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282" w:rsidRPr="001A4A98" w:rsidRDefault="001A4A98">
      <w:pPr>
        <w:pStyle w:val="Title"/>
        <w:jc w:val="center"/>
        <w:rPr>
          <w:b/>
          <w:color w:val="000000" w:themeColor="text1"/>
          <w:sz w:val="24"/>
          <w:szCs w:val="24"/>
          <w:lang w:val="en-GB"/>
        </w:rPr>
      </w:pPr>
      <w:r w:rsidRPr="001A4A98">
        <w:rPr>
          <w:b/>
          <w:color w:val="000000" w:themeColor="text1"/>
          <w:sz w:val="24"/>
          <w:szCs w:val="24"/>
          <w:lang w:val="en-GB"/>
        </w:rPr>
        <w:t>Week 1 Progress Report</w:t>
      </w:r>
      <w:bookmarkStart w:id="0" w:name="_GoBack"/>
      <w:bookmarkEnd w:id="0"/>
    </w:p>
    <w:p w:rsidR="002B0282" w:rsidRPr="001A4A98" w:rsidRDefault="001A4A98">
      <w:pPr>
        <w:pStyle w:val="Heading1"/>
        <w:spacing w:before="220" w:after="100"/>
        <w:rPr>
          <w:b/>
          <w:color w:val="000000" w:themeColor="text1"/>
          <w:sz w:val="24"/>
          <w:szCs w:val="24"/>
          <w:lang w:val="en-GB"/>
        </w:rPr>
      </w:pPr>
      <w:r w:rsidRPr="001A4A98">
        <w:rPr>
          <w:b/>
          <w:color w:val="000000" w:themeColor="text1"/>
          <w:sz w:val="24"/>
          <w:szCs w:val="24"/>
          <w:lang w:val="en-GB"/>
        </w:rPr>
        <w:t>Work Completed Against Weekly Objectives</w:t>
      </w:r>
    </w:p>
    <w:p w:rsidR="00E2028E" w:rsidRPr="001A4A98" w:rsidRDefault="001A4A98" w:rsidP="00EC5453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>Selected the Utility/Service Help-Desk Triage Agent use case and defined a single primary end-to-end workflow.</w:t>
      </w:r>
    </w:p>
    <w:p w:rsidR="002B0282" w:rsidRPr="001A4A98" w:rsidRDefault="00E2028E" w:rsidP="00EC5453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 xml:space="preserve">Drafted a </w:t>
      </w:r>
      <w:r w:rsidR="001A4A98" w:rsidRPr="001A4A98">
        <w:rPr>
          <w:color w:val="000000" w:themeColor="text1"/>
          <w:sz w:val="24"/>
          <w:szCs w:val="24"/>
          <w:lang w:val="en-GB"/>
        </w:rPr>
        <w:t xml:space="preserve">2-page Project Charter covering </w:t>
      </w:r>
      <w:r w:rsidRPr="001A4A98">
        <w:rPr>
          <w:color w:val="000000" w:themeColor="text1"/>
          <w:sz w:val="24"/>
          <w:szCs w:val="24"/>
          <w:lang w:val="en-GB"/>
        </w:rPr>
        <w:t xml:space="preserve">the </w:t>
      </w:r>
      <w:r w:rsidR="001A4A98" w:rsidRPr="001A4A98">
        <w:rPr>
          <w:color w:val="000000" w:themeColor="text1"/>
          <w:sz w:val="24"/>
          <w:szCs w:val="24"/>
          <w:lang w:val="en-GB"/>
        </w:rPr>
        <w:t>problem, user, pain point, AI value, scope, assumptions and constraints.</w:t>
      </w:r>
    </w:p>
    <w:p w:rsidR="002B0282" w:rsidRPr="001A4A98" w:rsidRDefault="001A4A98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>Wrote 10 testable user stories with acceptance criteria.</w:t>
      </w:r>
    </w:p>
    <w:p w:rsidR="002B0282" w:rsidRPr="001A4A98" w:rsidRDefault="001A4A98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>Produced an AI Boundary Matrix distinguishing autonomous AI actions, human-confirmed AI suggestions, and deterministic/human-only decisions.</w:t>
      </w:r>
    </w:p>
    <w:p w:rsidR="002B0282" w:rsidRPr="001A4A98" w:rsidRDefault="001A4A98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 xml:space="preserve">Created </w:t>
      </w:r>
      <w:r w:rsidR="00E2028E" w:rsidRPr="001A4A98">
        <w:rPr>
          <w:color w:val="000000" w:themeColor="text1"/>
          <w:sz w:val="24"/>
          <w:szCs w:val="24"/>
          <w:lang w:val="en-GB"/>
        </w:rPr>
        <w:t xml:space="preserve">an initial architecture </w:t>
      </w:r>
      <w:r w:rsidRPr="001A4A98">
        <w:rPr>
          <w:color w:val="000000" w:themeColor="text1"/>
          <w:sz w:val="24"/>
          <w:szCs w:val="24"/>
          <w:lang w:val="en-GB"/>
        </w:rPr>
        <w:t>diagram.</w:t>
      </w:r>
    </w:p>
    <w:p w:rsidR="002B0282" w:rsidRPr="001A4A98" w:rsidRDefault="001A4A98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>Set up GitHub repository and Click Up project with</w:t>
      </w:r>
      <w:r w:rsidR="00E2028E" w:rsidRPr="001A4A98">
        <w:rPr>
          <w:color w:val="000000" w:themeColor="text1"/>
          <w:sz w:val="24"/>
          <w:szCs w:val="24"/>
          <w:lang w:val="en-GB"/>
        </w:rPr>
        <w:t xml:space="preserve"> Week 1 tasks fully assigned</w:t>
      </w:r>
      <w:r w:rsidRPr="001A4A98">
        <w:rPr>
          <w:color w:val="000000" w:themeColor="text1"/>
          <w:sz w:val="24"/>
          <w:szCs w:val="24"/>
          <w:lang w:val="en-GB"/>
        </w:rPr>
        <w:t>.</w:t>
      </w:r>
    </w:p>
    <w:p w:rsidR="002B0282" w:rsidRPr="001A4A98" w:rsidRDefault="001A4A98">
      <w:pPr>
        <w:pStyle w:val="Heading1"/>
        <w:spacing w:before="220" w:after="100"/>
        <w:rPr>
          <w:b/>
          <w:color w:val="000000" w:themeColor="text1"/>
          <w:sz w:val="24"/>
          <w:szCs w:val="24"/>
        </w:rPr>
      </w:pPr>
      <w:r w:rsidRPr="001A4A98">
        <w:rPr>
          <w:b/>
          <w:color w:val="000000" w:themeColor="text1"/>
          <w:sz w:val="24"/>
          <w:szCs w:val="24"/>
        </w:rPr>
        <w:t>K</w:t>
      </w:r>
      <w:r w:rsidR="00E2028E" w:rsidRPr="001A4A98">
        <w:rPr>
          <w:b/>
          <w:color w:val="000000" w:themeColor="text1"/>
          <w:sz w:val="24"/>
          <w:szCs w:val="24"/>
        </w:rPr>
        <w:t>ey Engineering Decisions</w:t>
      </w:r>
    </w:p>
    <w:p w:rsidR="002B0282" w:rsidRPr="001A4A98" w:rsidRDefault="001A4A98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>Chose a synthetic utility scenario so the team can legally and quickly build a realistic corpus without nee</w:t>
      </w:r>
      <w:r w:rsidR="00E2028E" w:rsidRPr="001A4A98">
        <w:rPr>
          <w:color w:val="000000" w:themeColor="text1"/>
          <w:sz w:val="24"/>
          <w:szCs w:val="24"/>
          <w:lang w:val="en-GB"/>
        </w:rPr>
        <w:t xml:space="preserve">ding institutional data access which satisfies the Week 1 data </w:t>
      </w:r>
      <w:r w:rsidRPr="001A4A98">
        <w:rPr>
          <w:color w:val="000000" w:themeColor="text1"/>
          <w:sz w:val="24"/>
          <w:szCs w:val="24"/>
          <w:lang w:val="en-GB"/>
        </w:rPr>
        <w:t>availability constraint.</w:t>
      </w:r>
    </w:p>
    <w:p w:rsidR="002B0282" w:rsidRPr="001A4A98" w:rsidRDefault="001A4A98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>Decided ticket routing/creation and escalation will always require explicit human approval</w:t>
      </w:r>
      <w:r w:rsidR="00E2028E" w:rsidRPr="001A4A98">
        <w:rPr>
          <w:color w:val="000000" w:themeColor="text1"/>
          <w:sz w:val="24"/>
          <w:szCs w:val="24"/>
          <w:lang w:val="en-GB"/>
        </w:rPr>
        <w:t>.</w:t>
      </w:r>
    </w:p>
    <w:p w:rsidR="002B0282" w:rsidRPr="001A4A98" w:rsidRDefault="00E2028E">
      <w:pPr>
        <w:pStyle w:val="Heading1"/>
        <w:spacing w:before="220" w:after="100"/>
        <w:rPr>
          <w:b/>
          <w:color w:val="000000" w:themeColor="text1"/>
          <w:sz w:val="24"/>
          <w:szCs w:val="24"/>
        </w:rPr>
      </w:pPr>
      <w:proofErr w:type="spellStart"/>
      <w:r w:rsidRPr="001A4A98">
        <w:rPr>
          <w:b/>
          <w:color w:val="000000" w:themeColor="text1"/>
          <w:sz w:val="24"/>
          <w:szCs w:val="24"/>
        </w:rPr>
        <w:t>Challenges</w:t>
      </w:r>
      <w:proofErr w:type="spellEnd"/>
      <w:r w:rsidRPr="001A4A98">
        <w:rPr>
          <w:b/>
          <w:color w:val="000000" w:themeColor="text1"/>
          <w:sz w:val="24"/>
          <w:szCs w:val="24"/>
        </w:rPr>
        <w:t xml:space="preserve"> and </w:t>
      </w:r>
      <w:r w:rsidR="001A4A98" w:rsidRPr="001A4A98">
        <w:rPr>
          <w:b/>
          <w:color w:val="000000" w:themeColor="text1"/>
          <w:sz w:val="24"/>
          <w:szCs w:val="24"/>
        </w:rPr>
        <w:t>Response</w:t>
      </w:r>
    </w:p>
    <w:p w:rsidR="002B0282" w:rsidRPr="001A4A98" w:rsidRDefault="001A4A98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 xml:space="preserve">Still deciding on the exact taxonomy </w:t>
      </w:r>
      <w:r w:rsidR="00E2028E" w:rsidRPr="001A4A98">
        <w:rPr>
          <w:color w:val="000000" w:themeColor="text1"/>
          <w:sz w:val="24"/>
          <w:szCs w:val="24"/>
          <w:lang w:val="en-GB"/>
        </w:rPr>
        <w:t xml:space="preserve">of issue </w:t>
      </w:r>
      <w:r w:rsidRPr="001A4A98">
        <w:rPr>
          <w:color w:val="000000" w:themeColor="text1"/>
          <w:sz w:val="24"/>
          <w:szCs w:val="24"/>
          <w:lang w:val="en-GB"/>
        </w:rPr>
        <w:t xml:space="preserve">categories and will validate against the synthetic corpus we </w:t>
      </w:r>
      <w:r w:rsidR="00E2028E" w:rsidRPr="001A4A98">
        <w:rPr>
          <w:color w:val="000000" w:themeColor="text1"/>
          <w:sz w:val="24"/>
          <w:szCs w:val="24"/>
          <w:lang w:val="en-GB"/>
        </w:rPr>
        <w:t>will build next</w:t>
      </w:r>
      <w:r w:rsidRPr="001A4A98">
        <w:rPr>
          <w:color w:val="000000" w:themeColor="text1"/>
          <w:sz w:val="24"/>
          <w:szCs w:val="24"/>
          <w:lang w:val="en-GB"/>
        </w:rPr>
        <w:t>.</w:t>
      </w:r>
    </w:p>
    <w:p w:rsidR="002B0282" w:rsidRPr="001A4A98" w:rsidRDefault="00E2028E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color w:val="000000" w:themeColor="text1"/>
          <w:sz w:val="24"/>
          <w:szCs w:val="24"/>
          <w:lang w:val="en-GB"/>
        </w:rPr>
        <w:t xml:space="preserve">No foundational </w:t>
      </w:r>
      <w:r w:rsidR="001A4A98" w:rsidRPr="001A4A98">
        <w:rPr>
          <w:color w:val="000000" w:themeColor="text1"/>
          <w:sz w:val="24"/>
          <w:szCs w:val="24"/>
          <w:lang w:val="en-GB"/>
        </w:rPr>
        <w:t xml:space="preserve">model </w:t>
      </w:r>
      <w:r w:rsidRPr="001A4A98">
        <w:rPr>
          <w:color w:val="000000" w:themeColor="text1"/>
          <w:sz w:val="24"/>
          <w:szCs w:val="24"/>
          <w:lang w:val="en-GB"/>
        </w:rPr>
        <w:t>chosen but model selection n</w:t>
      </w:r>
      <w:r w:rsidR="001A4A98" w:rsidRPr="001A4A98">
        <w:rPr>
          <w:color w:val="000000" w:themeColor="text1"/>
          <w:sz w:val="24"/>
          <w:szCs w:val="24"/>
          <w:lang w:val="en-GB"/>
        </w:rPr>
        <w:t>ote is scheduled next.</w:t>
      </w:r>
    </w:p>
    <w:p w:rsidR="002B0282" w:rsidRPr="001A4A98" w:rsidRDefault="001A4A98">
      <w:pPr>
        <w:pStyle w:val="Heading1"/>
        <w:spacing w:before="220" w:after="100"/>
        <w:rPr>
          <w:b/>
          <w:color w:val="000000" w:themeColor="text1"/>
          <w:sz w:val="24"/>
          <w:szCs w:val="24"/>
        </w:rPr>
      </w:pPr>
      <w:r w:rsidRPr="001A4A98">
        <w:rPr>
          <w:b/>
          <w:color w:val="000000" w:themeColor="text1"/>
          <w:sz w:val="24"/>
          <w:szCs w:val="24"/>
        </w:rPr>
        <w:t xml:space="preserve">Links to </w:t>
      </w:r>
      <w:proofErr w:type="spellStart"/>
      <w:r w:rsidRPr="001A4A98">
        <w:rPr>
          <w:b/>
          <w:color w:val="000000" w:themeColor="text1"/>
          <w:sz w:val="24"/>
          <w:szCs w:val="24"/>
        </w:rPr>
        <w:t>Repository</w:t>
      </w:r>
      <w:proofErr w:type="spellEnd"/>
      <w:r w:rsidRPr="001A4A98">
        <w:rPr>
          <w:b/>
          <w:color w:val="000000" w:themeColor="text1"/>
          <w:sz w:val="24"/>
          <w:szCs w:val="24"/>
        </w:rPr>
        <w:t xml:space="preserve"> / </w:t>
      </w:r>
      <w:proofErr w:type="spellStart"/>
      <w:r w:rsidRPr="001A4A98">
        <w:rPr>
          <w:b/>
          <w:color w:val="000000" w:themeColor="text1"/>
          <w:sz w:val="24"/>
          <w:szCs w:val="24"/>
        </w:rPr>
        <w:t>ClickUp</w:t>
      </w:r>
      <w:proofErr w:type="spellEnd"/>
      <w:r w:rsidRPr="001A4A98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1A4A98">
        <w:rPr>
          <w:b/>
          <w:color w:val="000000" w:themeColor="text1"/>
          <w:sz w:val="24"/>
          <w:szCs w:val="24"/>
        </w:rPr>
        <w:t>Evidence</w:t>
      </w:r>
      <w:proofErr w:type="spellEnd"/>
    </w:p>
    <w:p w:rsidR="002B0282" w:rsidRPr="001A4A98" w:rsidRDefault="001A4A98" w:rsidP="001A4A98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1A4A98">
        <w:rPr>
          <w:b/>
          <w:color w:val="000000" w:themeColor="text1"/>
          <w:sz w:val="24"/>
          <w:szCs w:val="24"/>
          <w:lang w:val="en-GB"/>
        </w:rPr>
        <w:t>GitHub repository</w:t>
      </w:r>
      <w:r w:rsidRPr="001A4A98">
        <w:rPr>
          <w:color w:val="000000" w:themeColor="text1"/>
          <w:sz w:val="24"/>
          <w:szCs w:val="24"/>
          <w:lang w:val="en-GB"/>
        </w:rPr>
        <w:t xml:space="preserve">: </w:t>
      </w:r>
      <w:r w:rsidR="00E2028E" w:rsidRPr="001A4A98">
        <w:rPr>
          <w:color w:val="000000" w:themeColor="text1"/>
          <w:sz w:val="24"/>
          <w:szCs w:val="24"/>
          <w:lang w:val="en-GB"/>
        </w:rPr>
        <w:t>https://github.com/Nomwesigwa-Keith/Utilitycare-Help-Desk-Agent.git</w:t>
      </w:r>
    </w:p>
    <w:p w:rsidR="002B0282" w:rsidRDefault="001A4A98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4"/>
          <w:szCs w:val="24"/>
          <w:lang w:val="en-GB"/>
        </w:rPr>
      </w:pPr>
      <w:proofErr w:type="spellStart"/>
      <w:r w:rsidRPr="001A4A98">
        <w:rPr>
          <w:b/>
          <w:color w:val="000000" w:themeColor="text1"/>
          <w:sz w:val="24"/>
          <w:szCs w:val="24"/>
          <w:lang w:val="en-GB"/>
        </w:rPr>
        <w:t>ClickUp</w:t>
      </w:r>
      <w:proofErr w:type="spellEnd"/>
      <w:r w:rsidRPr="001A4A98">
        <w:rPr>
          <w:b/>
          <w:color w:val="000000" w:themeColor="text1"/>
          <w:sz w:val="24"/>
          <w:szCs w:val="24"/>
          <w:lang w:val="en-GB"/>
        </w:rPr>
        <w:t xml:space="preserve"> board</w:t>
      </w:r>
      <w:r w:rsidRPr="001A4A98">
        <w:rPr>
          <w:color w:val="000000" w:themeColor="text1"/>
          <w:sz w:val="24"/>
          <w:szCs w:val="24"/>
          <w:lang w:val="en-GB"/>
        </w:rPr>
        <w:t xml:space="preserve">: </w:t>
      </w:r>
    </w:p>
    <w:p w:rsidR="001A4A98" w:rsidRPr="001A4A98" w:rsidRDefault="009005DD" w:rsidP="001A4A98">
      <w:pPr>
        <w:spacing w:after="40"/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263.4pt">
            <v:imagedata r:id="rId5" o:title="Screenshot (760)"/>
          </v:shape>
        </w:pict>
      </w:r>
    </w:p>
    <w:p w:rsidR="001A4A98" w:rsidRDefault="001A4A98">
      <w:pPr>
        <w:pStyle w:val="Heading1"/>
        <w:spacing w:before="220" w:after="100"/>
        <w:rPr>
          <w:b/>
          <w:color w:val="000000" w:themeColor="text1"/>
          <w:sz w:val="24"/>
          <w:szCs w:val="24"/>
        </w:rPr>
      </w:pPr>
    </w:p>
    <w:p w:rsidR="001A4A98" w:rsidRPr="001A4A98" w:rsidRDefault="001A4A98">
      <w:pPr>
        <w:pStyle w:val="Heading1"/>
        <w:spacing w:before="220" w:after="100"/>
        <w:rPr>
          <w:b/>
          <w:color w:val="000000" w:themeColor="text1"/>
          <w:sz w:val="24"/>
          <w:szCs w:val="24"/>
        </w:rPr>
      </w:pPr>
      <w:r w:rsidRPr="001A4A98">
        <w:rPr>
          <w:b/>
          <w:color w:val="000000" w:themeColor="text1"/>
          <w:sz w:val="24"/>
          <w:szCs w:val="24"/>
        </w:rPr>
        <w:t xml:space="preserve">Individual </w:t>
      </w:r>
      <w:proofErr w:type="spellStart"/>
      <w:r w:rsidRPr="001A4A98">
        <w:rPr>
          <w:b/>
          <w:color w:val="000000" w:themeColor="text1"/>
          <w:sz w:val="24"/>
          <w:szCs w:val="24"/>
        </w:rPr>
        <w:t>Contribution</w:t>
      </w:r>
      <w:proofErr w:type="spellEnd"/>
      <w:r w:rsidRPr="001A4A98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1A4A98">
        <w:rPr>
          <w:b/>
          <w:color w:val="000000" w:themeColor="text1"/>
          <w:sz w:val="24"/>
          <w:szCs w:val="24"/>
        </w:rPr>
        <w:t>Summary</w:t>
      </w:r>
      <w:proofErr w:type="spellEnd"/>
    </w:p>
    <w:tbl>
      <w:tblPr>
        <w:tblW w:w="111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3"/>
        <w:gridCol w:w="3749"/>
        <w:gridCol w:w="4762"/>
      </w:tblGrid>
      <w:tr w:rsidR="001A4A98" w:rsidRPr="001A4A98" w:rsidTr="001A4A98">
        <w:trPr>
          <w:trHeight w:val="194"/>
        </w:trPr>
        <w:tc>
          <w:tcPr>
            <w:tcW w:w="2613" w:type="dxa"/>
          </w:tcPr>
          <w:p w:rsidR="002B0282" w:rsidRPr="001A4A98" w:rsidRDefault="001A4A98" w:rsidP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Names</w:t>
            </w:r>
            <w:proofErr w:type="spellEnd"/>
          </w:p>
        </w:tc>
        <w:tc>
          <w:tcPr>
            <w:tcW w:w="3749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4762" w:type="dxa"/>
          </w:tcPr>
          <w:p w:rsidR="002B0282" w:rsidRPr="001A4A98" w:rsidRDefault="001A4A98" w:rsidP="001A4A9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color w:val="000000" w:themeColor="text1"/>
                <w:sz w:val="24"/>
                <w:szCs w:val="24"/>
                <w:lang w:val="en-GB"/>
              </w:rPr>
              <w:t>Evidence</w:t>
            </w:r>
          </w:p>
        </w:tc>
      </w:tr>
      <w:tr w:rsidR="001A4A98" w:rsidRPr="009005DD" w:rsidTr="001A4A98">
        <w:trPr>
          <w:trHeight w:val="876"/>
        </w:trPr>
        <w:tc>
          <w:tcPr>
            <w:tcW w:w="2613" w:type="dxa"/>
          </w:tcPr>
          <w:p w:rsidR="001A4A98" w:rsidRPr="001A4A98" w:rsidRDefault="001A4A98" w:rsidP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N</w:t>
            </w:r>
            <w:r>
              <w:rPr>
                <w:color w:val="000000" w:themeColor="text1"/>
                <w:sz w:val="24"/>
                <w:szCs w:val="24"/>
              </w:rPr>
              <w:t>omwesigwa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 </w:t>
            </w:r>
            <w:r w:rsidRPr="001A4A98">
              <w:rPr>
                <w:color w:val="000000" w:themeColor="text1"/>
                <w:sz w:val="24"/>
                <w:szCs w:val="24"/>
              </w:rPr>
              <w:t>K</w:t>
            </w:r>
            <w:r>
              <w:rPr>
                <w:color w:val="000000" w:themeColor="text1"/>
                <w:sz w:val="24"/>
                <w:szCs w:val="24"/>
              </w:rPr>
              <w:t>eith</w:t>
            </w:r>
          </w:p>
        </w:tc>
        <w:tc>
          <w:tcPr>
            <w:tcW w:w="3749" w:type="dxa"/>
          </w:tcPr>
          <w:p w:rsidR="001A4A98" w:rsidRPr="001A4A98" w:rsidRDefault="001A4A98" w:rsidP="001A4A98">
            <w:pPr>
              <w:rPr>
                <w:color w:val="000000" w:themeColor="text1"/>
                <w:sz w:val="24"/>
                <w:szCs w:val="24"/>
              </w:rPr>
            </w:pPr>
            <w:r w:rsidRPr="001A4A98">
              <w:rPr>
                <w:color w:val="000000" w:themeColor="text1"/>
                <w:sz w:val="24"/>
                <w:szCs w:val="24"/>
              </w:rPr>
              <w:t xml:space="preserve">GitHub </w:t>
            </w: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repository</w:t>
            </w:r>
            <w:proofErr w:type="spellEnd"/>
            <w:r w:rsidRPr="001A4A98">
              <w:rPr>
                <w:color w:val="000000" w:themeColor="text1"/>
                <w:sz w:val="24"/>
                <w:szCs w:val="24"/>
              </w:rPr>
              <w:t xml:space="preserve"> &amp; </w:t>
            </w: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ClickUp</w:t>
            </w:r>
            <w:proofErr w:type="spellEnd"/>
            <w:r w:rsidRPr="001A4A9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setup</w:t>
            </w:r>
            <w:proofErr w:type="spellEnd"/>
          </w:p>
        </w:tc>
        <w:tc>
          <w:tcPr>
            <w:tcW w:w="4762" w:type="dxa"/>
          </w:tcPr>
          <w:p w:rsidR="001A4A98" w:rsidRPr="001A4A98" w:rsidRDefault="001A4A98" w:rsidP="001A4A9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1A4A98">
              <w:rPr>
                <w:color w:val="000000" w:themeColor="text1"/>
                <w:sz w:val="24"/>
                <w:szCs w:val="24"/>
                <w:lang w:val="en-GB"/>
              </w:rPr>
              <w:t xml:space="preserve">Repo initialised with recommended folder </w:t>
            </w:r>
            <w:r>
              <w:rPr>
                <w:color w:val="000000" w:themeColor="text1"/>
                <w:sz w:val="24"/>
                <w:szCs w:val="24"/>
                <w:lang w:val="en-GB"/>
              </w:rPr>
              <w:t xml:space="preserve">structure,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n-GB"/>
              </w:rPr>
              <w:t>ClickUp</w:t>
            </w:r>
            <w:proofErr w:type="spellEnd"/>
            <w:r>
              <w:rPr>
                <w:color w:val="000000" w:themeColor="text1"/>
                <w:sz w:val="24"/>
                <w:szCs w:val="24"/>
                <w:lang w:val="en-GB"/>
              </w:rPr>
              <w:t xml:space="preserve"> list</w:t>
            </w:r>
            <w:r w:rsidRPr="001A4A98">
              <w:rPr>
                <w:color w:val="000000" w:themeColor="text1"/>
                <w:sz w:val="24"/>
                <w:szCs w:val="24"/>
                <w:lang w:val="en-GB"/>
              </w:rPr>
              <w:t xml:space="preserve"> created with 5 tasks assigned</w:t>
            </w:r>
          </w:p>
        </w:tc>
      </w:tr>
      <w:tr w:rsidR="001A4A98" w:rsidRPr="009005DD" w:rsidTr="001A4A98">
        <w:trPr>
          <w:trHeight w:val="353"/>
        </w:trPr>
        <w:tc>
          <w:tcPr>
            <w:tcW w:w="2613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Mubiru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Umar</w:t>
            </w:r>
          </w:p>
        </w:tc>
        <w:tc>
          <w:tcPr>
            <w:tcW w:w="3749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1A4A98">
              <w:rPr>
                <w:color w:val="000000" w:themeColor="text1"/>
                <w:sz w:val="24"/>
                <w:szCs w:val="24"/>
                <w:lang w:val="en-GB"/>
              </w:rPr>
              <w:t>User stories and acceptance criteria</w:t>
            </w:r>
          </w:p>
        </w:tc>
        <w:tc>
          <w:tcPr>
            <w:tcW w:w="4762" w:type="dxa"/>
          </w:tcPr>
          <w:p w:rsidR="002B0282" w:rsidRPr="001A4A98" w:rsidRDefault="001A4A98" w:rsidP="001A4A9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1A4A98">
              <w:rPr>
                <w:color w:val="000000" w:themeColor="text1"/>
                <w:sz w:val="24"/>
                <w:szCs w:val="24"/>
                <w:lang w:val="en-GB"/>
              </w:rPr>
              <w:t>User_Stories</w:t>
            </w:r>
            <w:r>
              <w:rPr>
                <w:color w:val="000000" w:themeColor="text1"/>
                <w:sz w:val="24"/>
                <w:szCs w:val="24"/>
                <w:lang w:val="en-GB"/>
              </w:rPr>
              <w:t>_and_Acceptance_Criteria.docx</w:t>
            </w:r>
          </w:p>
        </w:tc>
      </w:tr>
      <w:tr w:rsidR="001A4A98" w:rsidRPr="001A4A98" w:rsidTr="001A4A98">
        <w:trPr>
          <w:trHeight w:val="345"/>
        </w:trPr>
        <w:tc>
          <w:tcPr>
            <w:tcW w:w="2613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N</w:t>
            </w:r>
            <w:r>
              <w:rPr>
                <w:color w:val="000000" w:themeColor="text1"/>
                <w:sz w:val="24"/>
                <w:szCs w:val="24"/>
              </w:rPr>
              <w:t>ankunda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Lilian</w:t>
            </w:r>
          </w:p>
        </w:tc>
        <w:tc>
          <w:tcPr>
            <w:tcW w:w="3749" w:type="dxa"/>
          </w:tcPr>
          <w:p w:rsidR="002B0282" w:rsidRPr="001A4A98" w:rsidRDefault="001A4A98" w:rsidP="001A4A9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1A4A98">
              <w:rPr>
                <w:color w:val="000000" w:themeColor="text1"/>
                <w:sz w:val="24"/>
                <w:szCs w:val="24"/>
                <w:lang w:val="en-GB"/>
              </w:rPr>
              <w:t xml:space="preserve">Project Charter </w:t>
            </w:r>
          </w:p>
        </w:tc>
        <w:tc>
          <w:tcPr>
            <w:tcW w:w="4762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Project_Charter.docx  2</w:t>
            </w:r>
            <w:r w:rsidRPr="001A4A98">
              <w:rPr>
                <w:color w:val="000000" w:themeColor="text1"/>
                <w:sz w:val="24"/>
                <w:szCs w:val="24"/>
              </w:rPr>
              <w:t xml:space="preserve"> page charter</w:t>
            </w:r>
          </w:p>
        </w:tc>
      </w:tr>
      <w:tr w:rsidR="001A4A98" w:rsidRPr="009005DD" w:rsidTr="001A4A98">
        <w:trPr>
          <w:trHeight w:val="721"/>
        </w:trPr>
        <w:tc>
          <w:tcPr>
            <w:tcW w:w="2613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K</w:t>
            </w:r>
            <w:r>
              <w:rPr>
                <w:color w:val="000000" w:themeColor="text1"/>
                <w:sz w:val="24"/>
                <w:szCs w:val="24"/>
              </w:rPr>
              <w:t>hot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Adet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Majuong</w:t>
            </w:r>
            <w:proofErr w:type="spellEnd"/>
          </w:p>
        </w:tc>
        <w:tc>
          <w:tcPr>
            <w:tcW w:w="3749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Architecture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diagram</w:t>
            </w:r>
            <w:proofErr w:type="spellEnd"/>
          </w:p>
        </w:tc>
        <w:tc>
          <w:tcPr>
            <w:tcW w:w="4762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1A4A98">
              <w:rPr>
                <w:color w:val="000000" w:themeColor="text1"/>
                <w:sz w:val="24"/>
                <w:szCs w:val="24"/>
                <w:lang w:val="en-GB"/>
              </w:rPr>
              <w:t>Initial architecture diagram (workflow + tool boundaries)</w:t>
            </w:r>
          </w:p>
        </w:tc>
      </w:tr>
      <w:tr w:rsidR="001A4A98" w:rsidRPr="001A4A98" w:rsidTr="001A4A98">
        <w:trPr>
          <w:trHeight w:val="721"/>
        </w:trPr>
        <w:tc>
          <w:tcPr>
            <w:tcW w:w="2613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A</w:t>
            </w:r>
            <w:r>
              <w:rPr>
                <w:color w:val="000000" w:themeColor="text1"/>
                <w:sz w:val="24"/>
                <w:szCs w:val="24"/>
              </w:rPr>
              <w:t>rok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John Mayen</w:t>
            </w:r>
          </w:p>
        </w:tc>
        <w:tc>
          <w:tcPr>
            <w:tcW w:w="3749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Week</w:t>
            </w:r>
            <w:proofErr w:type="spellEnd"/>
            <w:r w:rsidRPr="001A4A98">
              <w:rPr>
                <w:color w:val="000000" w:themeColor="text1"/>
                <w:sz w:val="24"/>
                <w:szCs w:val="24"/>
              </w:rPr>
              <w:t xml:space="preserve"> 1 </w:t>
            </w: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progress</w:t>
            </w:r>
            <w:proofErr w:type="spellEnd"/>
            <w:r w:rsidRPr="001A4A9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report</w:t>
            </w:r>
            <w:proofErr w:type="spellEnd"/>
          </w:p>
        </w:tc>
        <w:tc>
          <w:tcPr>
            <w:tcW w:w="4762" w:type="dxa"/>
          </w:tcPr>
          <w:p w:rsidR="002B0282" w:rsidRPr="001A4A98" w:rsidRDefault="001A4A9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This</w:t>
            </w:r>
            <w:proofErr w:type="spellEnd"/>
            <w:r w:rsidRPr="001A4A9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4A98">
              <w:rPr>
                <w:color w:val="000000" w:themeColor="text1"/>
                <w:sz w:val="24"/>
                <w:szCs w:val="24"/>
              </w:rPr>
              <w:t>document</w:t>
            </w:r>
            <w:proofErr w:type="spellEnd"/>
          </w:p>
        </w:tc>
      </w:tr>
    </w:tbl>
    <w:p w:rsidR="002B0282" w:rsidRPr="001A4A98" w:rsidRDefault="002B0282" w:rsidP="001A4A98">
      <w:pPr>
        <w:spacing w:after="40"/>
        <w:rPr>
          <w:color w:val="000000" w:themeColor="text1"/>
          <w:sz w:val="24"/>
          <w:szCs w:val="24"/>
          <w:lang w:val="en-GB"/>
        </w:rPr>
      </w:pPr>
    </w:p>
    <w:sectPr w:rsidR="002B0282" w:rsidRPr="001A4A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4270B"/>
    <w:multiLevelType w:val="hybridMultilevel"/>
    <w:tmpl w:val="0E461160"/>
    <w:lvl w:ilvl="0" w:tplc="D6C86806">
      <w:start w:val="1"/>
      <w:numFmt w:val="bullet"/>
      <w:lvlText w:val="●"/>
      <w:lvlJc w:val="left"/>
      <w:pPr>
        <w:ind w:left="720" w:hanging="360"/>
      </w:pPr>
    </w:lvl>
    <w:lvl w:ilvl="1" w:tplc="2F007384">
      <w:start w:val="1"/>
      <w:numFmt w:val="bullet"/>
      <w:lvlText w:val="○"/>
      <w:lvlJc w:val="left"/>
      <w:pPr>
        <w:ind w:left="1440" w:hanging="360"/>
      </w:pPr>
    </w:lvl>
    <w:lvl w:ilvl="2" w:tplc="FDC86704">
      <w:start w:val="1"/>
      <w:numFmt w:val="bullet"/>
      <w:lvlText w:val="■"/>
      <w:lvlJc w:val="left"/>
      <w:pPr>
        <w:ind w:left="2160" w:hanging="360"/>
      </w:pPr>
    </w:lvl>
    <w:lvl w:ilvl="3" w:tplc="6AB8A59C">
      <w:start w:val="1"/>
      <w:numFmt w:val="bullet"/>
      <w:lvlText w:val="●"/>
      <w:lvlJc w:val="left"/>
      <w:pPr>
        <w:ind w:left="2880" w:hanging="360"/>
      </w:pPr>
    </w:lvl>
    <w:lvl w:ilvl="4" w:tplc="C612560C">
      <w:start w:val="1"/>
      <w:numFmt w:val="bullet"/>
      <w:lvlText w:val="○"/>
      <w:lvlJc w:val="left"/>
      <w:pPr>
        <w:ind w:left="3600" w:hanging="360"/>
      </w:pPr>
    </w:lvl>
    <w:lvl w:ilvl="5" w:tplc="5FEC5040">
      <w:start w:val="1"/>
      <w:numFmt w:val="bullet"/>
      <w:lvlText w:val="■"/>
      <w:lvlJc w:val="left"/>
      <w:pPr>
        <w:ind w:left="4320" w:hanging="360"/>
      </w:pPr>
    </w:lvl>
    <w:lvl w:ilvl="6" w:tplc="3C56F966">
      <w:start w:val="1"/>
      <w:numFmt w:val="bullet"/>
      <w:lvlText w:val="●"/>
      <w:lvlJc w:val="left"/>
      <w:pPr>
        <w:ind w:left="5040" w:hanging="360"/>
      </w:pPr>
    </w:lvl>
    <w:lvl w:ilvl="7" w:tplc="7B388850">
      <w:start w:val="1"/>
      <w:numFmt w:val="bullet"/>
      <w:lvlText w:val="●"/>
      <w:lvlJc w:val="left"/>
      <w:pPr>
        <w:ind w:left="5760" w:hanging="360"/>
      </w:pPr>
    </w:lvl>
    <w:lvl w:ilvl="8" w:tplc="F698A5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82"/>
    <w:rsid w:val="001A4A98"/>
    <w:rsid w:val="002B0282"/>
    <w:rsid w:val="009005DD"/>
    <w:rsid w:val="00E2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74FAFF-FD95-4E5E-B577-BC26CE71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2026-09-07T15:13:00Z</dcterms:created>
  <dcterms:modified xsi:type="dcterms:W3CDTF">2026-09-07T16:52:00Z</dcterms:modified>
</cp:coreProperties>
</file>