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93274" w14:textId="77777777" w:rsidR="0051365C" w:rsidRPr="00E51F7E" w:rsidRDefault="00A47E1D">
      <w:pPr>
        <w:spacing w:after="40"/>
        <w:jc w:val="center"/>
        <w:rPr>
          <w:sz w:val="28"/>
          <w:szCs w:val="28"/>
        </w:rPr>
      </w:pPr>
      <w:r w:rsidRPr="00E51F7E">
        <w:rPr>
          <w:b/>
          <w:bCs/>
          <w:color w:val="000000"/>
          <w:sz w:val="28"/>
          <w:szCs w:val="28"/>
        </w:rPr>
        <w:t>Week 2 Progress Report</w:t>
      </w:r>
    </w:p>
    <w:p w14:paraId="73530320" w14:textId="22577114" w:rsidR="00E51F7E" w:rsidRPr="00E51F7E" w:rsidRDefault="00A47E1D">
      <w:pPr>
        <w:pStyle w:val="Heading1"/>
        <w:pBdr>
          <w:bottom w:val="single" w:sz="6" w:space="4" w:color="000000"/>
        </w:pBdr>
        <w:spacing w:before="320" w:after="160"/>
        <w:rPr>
          <w:b/>
          <w:bCs/>
          <w:color w:val="000000"/>
          <w:sz w:val="24"/>
          <w:szCs w:val="24"/>
        </w:rPr>
      </w:pPr>
      <w:r w:rsidRPr="00E51F7E">
        <w:rPr>
          <w:b/>
          <w:bCs/>
          <w:color w:val="000000"/>
          <w:sz w:val="24"/>
          <w:szCs w:val="24"/>
        </w:rPr>
        <w:t>Work Completed Against Weekly Objectives</w:t>
      </w:r>
    </w:p>
    <w:p w14:paraId="0E9E547E" w14:textId="1856C53F" w:rsidR="0051365C" w:rsidRPr="00E51F7E" w:rsidRDefault="00A47E1D" w:rsidP="00E51F7E">
      <w:p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>Selected and jus</w:t>
      </w:r>
      <w:r w:rsidR="00342185">
        <w:rPr>
          <w:color w:val="000000"/>
          <w:sz w:val="24"/>
          <w:szCs w:val="24"/>
        </w:rPr>
        <w:t xml:space="preserve">tified the foundational model which was </w:t>
      </w:r>
      <w:r w:rsidRPr="00E51F7E">
        <w:rPr>
          <w:b/>
          <w:bCs/>
          <w:color w:val="000000"/>
          <w:sz w:val="24"/>
          <w:szCs w:val="24"/>
        </w:rPr>
        <w:t>Claude Haiku 4.5</w:t>
      </w:r>
      <w:r w:rsidR="00342185">
        <w:rPr>
          <w:color w:val="000000"/>
          <w:sz w:val="24"/>
          <w:szCs w:val="24"/>
        </w:rPr>
        <w:t xml:space="preserve"> </w:t>
      </w:r>
      <w:r w:rsidRPr="00E51F7E">
        <w:rPr>
          <w:color w:val="000000"/>
          <w:sz w:val="24"/>
          <w:szCs w:val="24"/>
        </w:rPr>
        <w:t>again</w:t>
      </w:r>
      <w:r w:rsidR="00342185">
        <w:rPr>
          <w:color w:val="000000"/>
          <w:sz w:val="24"/>
          <w:szCs w:val="24"/>
        </w:rPr>
        <w:t xml:space="preserve">st two alternatives (OpenAI GPT </w:t>
      </w:r>
      <w:r w:rsidRPr="00E51F7E">
        <w:rPr>
          <w:color w:val="000000"/>
          <w:sz w:val="24"/>
          <w:szCs w:val="24"/>
        </w:rPr>
        <w:t>5.4 mini, Google Gemini 3.6 Flash) on capability, cost, latency, privacy and access.</w:t>
      </w:r>
    </w:p>
    <w:p w14:paraId="6B1C25FC" w14:textId="77777777" w:rsidR="0051365C" w:rsidRPr="00E51F7E" w:rsidRDefault="00A47E1D" w:rsidP="00E51F7E">
      <w:p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 xml:space="preserve">Built the baseline model integration: </w:t>
      </w:r>
      <w:r w:rsidRPr="00E51F7E">
        <w:rPr>
          <w:i/>
          <w:iCs/>
          <w:color w:val="000000"/>
          <w:sz w:val="24"/>
          <w:szCs w:val="24"/>
        </w:rPr>
        <w:t>src/agent.py</w:t>
      </w:r>
      <w:r w:rsidRPr="00E51F7E">
        <w:rPr>
          <w:color w:val="000000"/>
          <w:sz w:val="24"/>
          <w:szCs w:val="24"/>
        </w:rPr>
        <w:t xml:space="preserve"> (model call) and </w:t>
      </w:r>
      <w:r w:rsidRPr="00E51F7E">
        <w:rPr>
          <w:i/>
          <w:iCs/>
          <w:color w:val="000000"/>
          <w:sz w:val="24"/>
          <w:szCs w:val="24"/>
        </w:rPr>
        <w:t>src/main.py</w:t>
      </w:r>
      <w:r w:rsidRPr="00E51F7E">
        <w:rPr>
          <w:color w:val="000000"/>
          <w:sz w:val="24"/>
          <w:szCs w:val="24"/>
        </w:rPr>
        <w:t xml:space="preserve"> (FastAPI </w:t>
      </w:r>
      <w:r w:rsidRPr="00E51F7E">
        <w:rPr>
          <w:i/>
          <w:iCs/>
          <w:color w:val="000000"/>
          <w:sz w:val="24"/>
          <w:szCs w:val="24"/>
        </w:rPr>
        <w:t>/triage</w:t>
      </w:r>
      <w:r w:rsidRPr="00E51F7E">
        <w:rPr>
          <w:color w:val="000000"/>
          <w:sz w:val="24"/>
          <w:szCs w:val="24"/>
        </w:rPr>
        <w:t xml:space="preserve"> endpoint). Confirmed locally that the endpoint returns a real, parseable JSON response.</w:t>
      </w:r>
    </w:p>
    <w:p w14:paraId="31EA27F0" w14:textId="77777777" w:rsidR="0051365C" w:rsidRPr="00E51F7E" w:rsidRDefault="00A47E1D" w:rsidP="00E51F7E">
      <w:p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 xml:space="preserve">Wrote the prompt specification (role, inputs, boundaries, required reply format, failure handling) in </w:t>
      </w:r>
      <w:r w:rsidRPr="00E51F7E">
        <w:rPr>
          <w:i/>
          <w:iCs/>
          <w:color w:val="000000"/>
          <w:sz w:val="24"/>
          <w:szCs w:val="24"/>
        </w:rPr>
        <w:t>prompts/prompt_spec.md</w:t>
      </w:r>
      <w:r w:rsidRPr="00E51F7E">
        <w:rPr>
          <w:color w:val="000000"/>
          <w:sz w:val="24"/>
          <w:szCs w:val="24"/>
        </w:rPr>
        <w:t xml:space="preserve">, and versioned it through two iterations (v1.0 → v1.1) with reasoning for the change recorded in </w:t>
      </w:r>
      <w:r w:rsidRPr="00E51F7E">
        <w:rPr>
          <w:i/>
          <w:iCs/>
          <w:color w:val="000000"/>
          <w:sz w:val="24"/>
          <w:szCs w:val="24"/>
        </w:rPr>
        <w:t>prompts/CHANGELOG.md</w:t>
      </w:r>
      <w:r w:rsidRPr="00E51F7E">
        <w:rPr>
          <w:color w:val="000000"/>
          <w:sz w:val="24"/>
          <w:szCs w:val="24"/>
        </w:rPr>
        <w:t>.</w:t>
      </w:r>
    </w:p>
    <w:p w14:paraId="7F0AF188" w14:textId="77777777" w:rsidR="0051365C" w:rsidRPr="00E51F7E" w:rsidRDefault="00A47E1D" w:rsidP="00E51F7E">
      <w:p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 xml:space="preserve">Authored 10 realistic test messages spanning clear-cut, ambiguous and nonsense inputs in </w:t>
      </w:r>
      <w:r w:rsidRPr="00E51F7E">
        <w:rPr>
          <w:i/>
          <w:iCs/>
          <w:color w:val="000000"/>
          <w:sz w:val="24"/>
          <w:szCs w:val="24"/>
        </w:rPr>
        <w:t>tests/test_cases.json</w:t>
      </w:r>
      <w:r w:rsidRPr="00E51F7E">
        <w:rPr>
          <w:color w:val="000000"/>
          <w:sz w:val="24"/>
          <w:szCs w:val="24"/>
        </w:rPr>
        <w:t xml:space="preserve">, and built </w:t>
      </w:r>
      <w:r w:rsidRPr="00E51F7E">
        <w:rPr>
          <w:i/>
          <w:iCs/>
          <w:color w:val="000000"/>
          <w:sz w:val="24"/>
          <w:szCs w:val="24"/>
        </w:rPr>
        <w:t>tests/run_eval.py</w:t>
      </w:r>
      <w:r w:rsidRPr="00E51F7E">
        <w:rPr>
          <w:color w:val="000000"/>
          <w:sz w:val="24"/>
          <w:szCs w:val="24"/>
        </w:rPr>
        <w:t xml:space="preserve"> to run them against the live model and export pass/fail results.</w:t>
      </w:r>
    </w:p>
    <w:p w14:paraId="61E0FC52" w14:textId="77777777" w:rsidR="0051365C" w:rsidRPr="00E51F7E" w:rsidRDefault="00A47E1D">
      <w:pPr>
        <w:pStyle w:val="Heading1"/>
        <w:pBdr>
          <w:bottom w:val="single" w:sz="6" w:space="4" w:color="000000"/>
        </w:pBdr>
        <w:spacing w:before="320" w:after="160"/>
        <w:rPr>
          <w:sz w:val="24"/>
          <w:szCs w:val="24"/>
        </w:rPr>
      </w:pPr>
      <w:r w:rsidRPr="00E51F7E">
        <w:rPr>
          <w:b/>
          <w:bCs/>
          <w:color w:val="000000"/>
          <w:sz w:val="24"/>
          <w:szCs w:val="24"/>
        </w:rPr>
        <w:t>Key Engineering Decisions</w:t>
      </w:r>
    </w:p>
    <w:p w14:paraId="0F3CB0D5" w14:textId="0584FAFE" w:rsidR="0051365C" w:rsidRPr="00342185" w:rsidRDefault="00A47E1D" w:rsidP="00342185">
      <w:pPr>
        <w:spacing w:after="120"/>
        <w:rPr>
          <w:sz w:val="24"/>
          <w:szCs w:val="24"/>
        </w:rPr>
      </w:pPr>
      <w:r w:rsidRPr="00342185">
        <w:rPr>
          <w:b/>
          <w:color w:val="000000"/>
          <w:sz w:val="24"/>
          <w:szCs w:val="24"/>
        </w:rPr>
        <w:t>Deviation from the Model Selection Note:</w:t>
      </w:r>
      <w:r w:rsidRPr="00342185">
        <w:rPr>
          <w:color w:val="000000"/>
          <w:sz w:val="24"/>
          <w:szCs w:val="24"/>
        </w:rPr>
        <w:t xml:space="preserve"> the baseline integration currently calls Gemini's API (</w:t>
      </w:r>
      <w:r w:rsidRPr="00342185">
        <w:rPr>
          <w:i/>
          <w:iCs/>
          <w:color w:val="000000"/>
          <w:sz w:val="24"/>
          <w:szCs w:val="24"/>
        </w:rPr>
        <w:t>models/gemini-flash-latest</w:t>
      </w:r>
      <w:r w:rsidRPr="00342185">
        <w:rPr>
          <w:color w:val="000000"/>
          <w:sz w:val="24"/>
          <w:szCs w:val="24"/>
        </w:rPr>
        <w:t>) rather than Claude's. The Anthropic Console requires a minimum paid top-up b</w:t>
      </w:r>
      <w:r w:rsidR="00342185">
        <w:rPr>
          <w:color w:val="000000"/>
          <w:sz w:val="24"/>
          <w:szCs w:val="24"/>
        </w:rPr>
        <w:t>efore a key can make live calls</w:t>
      </w:r>
      <w:r w:rsidRPr="00342185">
        <w:rPr>
          <w:color w:val="000000"/>
          <w:sz w:val="24"/>
          <w:szCs w:val="24"/>
        </w:rPr>
        <w:t xml:space="preserve"> and a working Gemini key was available at no cost, so Gemini was used to prove the integration pattern this week. This does not change the model recommendation in </w:t>
      </w:r>
      <w:r w:rsidRPr="00342185">
        <w:rPr>
          <w:i/>
          <w:iCs/>
          <w:color w:val="000000"/>
          <w:sz w:val="24"/>
          <w:szCs w:val="24"/>
        </w:rPr>
        <w:t>Model_Selection_Note.docx</w:t>
      </w:r>
      <w:r w:rsidRPr="00342185">
        <w:rPr>
          <w:color w:val="000000"/>
          <w:sz w:val="24"/>
          <w:szCs w:val="24"/>
        </w:rPr>
        <w:t xml:space="preserve"> — swapping </w:t>
      </w:r>
      <w:r w:rsidRPr="00342185">
        <w:rPr>
          <w:i/>
          <w:iCs/>
          <w:color w:val="000000"/>
          <w:sz w:val="24"/>
          <w:szCs w:val="24"/>
        </w:rPr>
        <w:t>src/agent.py</w:t>
      </w:r>
      <w:r w:rsidRPr="00342185">
        <w:rPr>
          <w:color w:val="000000"/>
          <w:sz w:val="24"/>
          <w:szCs w:val="24"/>
        </w:rPr>
        <w:t xml:space="preserve"> back to the Anthropic SDK once billing is set up is a tracked Week 3 task, not a re-decision.</w:t>
      </w:r>
    </w:p>
    <w:p w14:paraId="26588318" w14:textId="77777777" w:rsidR="0051365C" w:rsidRPr="00342185" w:rsidRDefault="00A47E1D" w:rsidP="00342185">
      <w:pPr>
        <w:spacing w:after="120"/>
        <w:rPr>
          <w:sz w:val="24"/>
          <w:szCs w:val="24"/>
        </w:rPr>
      </w:pPr>
      <w:r w:rsidRPr="00342185">
        <w:rPr>
          <w:color w:val="000000"/>
          <w:sz w:val="24"/>
          <w:szCs w:val="24"/>
        </w:rPr>
        <w:t xml:space="preserve">Set the model temperature low (0.1) and requested JSON-only responses, prioritizing consistent, parseable output over conversational flexibility, since the </w:t>
      </w:r>
      <w:r w:rsidRPr="00342185">
        <w:rPr>
          <w:i/>
          <w:iCs/>
          <w:color w:val="000000"/>
          <w:sz w:val="24"/>
          <w:szCs w:val="24"/>
        </w:rPr>
        <w:t>/triage</w:t>
      </w:r>
      <w:r w:rsidRPr="00342185">
        <w:rPr>
          <w:color w:val="000000"/>
          <w:sz w:val="24"/>
          <w:szCs w:val="24"/>
        </w:rPr>
        <w:t xml:space="preserve"> endpoint and the evaluation script both depend on structured fields (category, confidence, summary).</w:t>
      </w:r>
    </w:p>
    <w:p w14:paraId="2CA9ED89" w14:textId="77777777" w:rsidR="0051365C" w:rsidRPr="00342185" w:rsidRDefault="00A47E1D" w:rsidP="00342185">
      <w:pPr>
        <w:spacing w:after="120"/>
        <w:rPr>
          <w:sz w:val="24"/>
          <w:szCs w:val="24"/>
        </w:rPr>
      </w:pPr>
      <w:r w:rsidRPr="00342185">
        <w:rPr>
          <w:color w:val="000000"/>
          <w:sz w:val="24"/>
          <w:szCs w:val="24"/>
        </w:rPr>
        <w:t xml:space="preserve">Kept the system prompt embedded directly in </w:t>
      </w:r>
      <w:r w:rsidRPr="00342185">
        <w:rPr>
          <w:i/>
          <w:iCs/>
          <w:color w:val="000000"/>
          <w:sz w:val="24"/>
          <w:szCs w:val="24"/>
        </w:rPr>
        <w:t>agent.py</w:t>
      </w:r>
      <w:r w:rsidRPr="00342185">
        <w:rPr>
          <w:color w:val="000000"/>
          <w:sz w:val="24"/>
          <w:szCs w:val="24"/>
        </w:rPr>
        <w:t xml:space="preserve"> for the baseline rather than loading </w:t>
      </w:r>
      <w:r w:rsidRPr="00342185">
        <w:rPr>
          <w:i/>
          <w:iCs/>
          <w:color w:val="000000"/>
          <w:sz w:val="24"/>
          <w:szCs w:val="24"/>
        </w:rPr>
        <w:t>prompts/prompt_spec.md</w:t>
      </w:r>
      <w:r w:rsidRPr="00342185">
        <w:rPr>
          <w:color w:val="000000"/>
          <w:sz w:val="24"/>
          <w:szCs w:val="24"/>
        </w:rPr>
        <w:t xml:space="preserve"> at runtime, to avoid a filesystem dependency while the integration was first being proven out. Reconciling the embedded prompt with the versioned spec file is a near-term follow-up.</w:t>
      </w:r>
    </w:p>
    <w:p w14:paraId="0E0A74FE" w14:textId="77777777" w:rsidR="0051365C" w:rsidRPr="00E51F7E" w:rsidRDefault="00A47E1D">
      <w:pPr>
        <w:pStyle w:val="Heading1"/>
        <w:pBdr>
          <w:bottom w:val="single" w:sz="6" w:space="4" w:color="000000"/>
        </w:pBdr>
        <w:spacing w:before="320" w:after="160"/>
        <w:rPr>
          <w:sz w:val="24"/>
          <w:szCs w:val="24"/>
        </w:rPr>
      </w:pPr>
      <w:r w:rsidRPr="00E51F7E">
        <w:rPr>
          <w:b/>
          <w:bCs/>
          <w:color w:val="000000"/>
          <w:sz w:val="24"/>
          <w:szCs w:val="24"/>
        </w:rPr>
        <w:t>Challenges and Response</w:t>
      </w:r>
    </w:p>
    <w:p w14:paraId="4236EE0B" w14:textId="3811493F" w:rsidR="0051365C" w:rsidRPr="00E51F7E" w:rsidRDefault="00A47E1D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 xml:space="preserve">Environment variables failed to load silently on first run; fixed by pointing </w:t>
      </w:r>
      <w:r w:rsidRPr="00E51F7E">
        <w:rPr>
          <w:i/>
          <w:iCs/>
          <w:color w:val="000000"/>
          <w:sz w:val="24"/>
          <w:szCs w:val="24"/>
        </w:rPr>
        <w:t>load_</w:t>
      </w:r>
      <w:r w:rsidR="00846161" w:rsidRPr="00E51F7E">
        <w:rPr>
          <w:i/>
          <w:iCs/>
          <w:color w:val="000000"/>
          <w:sz w:val="24"/>
          <w:szCs w:val="24"/>
        </w:rPr>
        <w:t>dotenv (</w:t>
      </w:r>
      <w:r w:rsidRPr="00E51F7E">
        <w:rPr>
          <w:i/>
          <w:iCs/>
          <w:color w:val="000000"/>
          <w:sz w:val="24"/>
          <w:szCs w:val="24"/>
        </w:rPr>
        <w:t>)</w:t>
      </w:r>
      <w:r w:rsidRPr="00E51F7E">
        <w:rPr>
          <w:color w:val="000000"/>
          <w:sz w:val="24"/>
          <w:szCs w:val="24"/>
        </w:rPr>
        <w:t xml:space="preserve"> at an explicit path to the </w:t>
      </w:r>
      <w:r w:rsidR="00846161" w:rsidRPr="00E51F7E">
        <w:rPr>
          <w:color w:val="000000"/>
          <w:sz w:val="24"/>
          <w:szCs w:val="24"/>
        </w:rPr>
        <w:t>project’s. env</w:t>
      </w:r>
      <w:r w:rsidRPr="00E51F7E">
        <w:rPr>
          <w:color w:val="000000"/>
          <w:sz w:val="24"/>
          <w:szCs w:val="24"/>
        </w:rPr>
        <w:t xml:space="preserve"> file instead of relying on the default working directory.</w:t>
      </w:r>
    </w:p>
    <w:p w14:paraId="5056F78F" w14:textId="77777777" w:rsidR="0051365C" w:rsidRPr="00E51F7E" w:rsidRDefault="00A47E1D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 xml:space="preserve">Early model IDs (e.g. </w:t>
      </w:r>
      <w:r w:rsidRPr="00E51F7E">
        <w:rPr>
          <w:i/>
          <w:iCs/>
          <w:color w:val="000000"/>
          <w:sz w:val="24"/>
          <w:szCs w:val="24"/>
        </w:rPr>
        <w:t>gemini-1.5-flash</w:t>
      </w:r>
      <w:r w:rsidRPr="00E51F7E">
        <w:rPr>
          <w:color w:val="000000"/>
          <w:sz w:val="24"/>
          <w:szCs w:val="24"/>
        </w:rPr>
        <w:t xml:space="preserve">, </w:t>
      </w:r>
      <w:r w:rsidRPr="00E51F7E">
        <w:rPr>
          <w:i/>
          <w:iCs/>
          <w:color w:val="000000"/>
          <w:sz w:val="24"/>
          <w:szCs w:val="24"/>
        </w:rPr>
        <w:t>gemini-1.5-pro</w:t>
      </w:r>
      <w:r w:rsidRPr="00E51F7E">
        <w:rPr>
          <w:color w:val="000000"/>
          <w:sz w:val="24"/>
          <w:szCs w:val="24"/>
        </w:rPr>
        <w:t xml:space="preserve">) returned 404 errors because they had been retired; resolved by listing currently available models via the API and switching to </w:t>
      </w:r>
      <w:r w:rsidRPr="00E51F7E">
        <w:rPr>
          <w:i/>
          <w:iCs/>
          <w:color w:val="000000"/>
          <w:sz w:val="24"/>
          <w:szCs w:val="24"/>
        </w:rPr>
        <w:t>models/gemini-flash-latest</w:t>
      </w:r>
      <w:r w:rsidRPr="00E51F7E">
        <w:rPr>
          <w:color w:val="000000"/>
          <w:sz w:val="24"/>
          <w:szCs w:val="24"/>
        </w:rPr>
        <w:t>.</w:t>
      </w:r>
    </w:p>
    <w:p w14:paraId="33640171" w14:textId="35320EDB" w:rsidR="0051365C" w:rsidRPr="00E51F7E" w:rsidRDefault="00A47E1D">
      <w:pPr>
        <w:pStyle w:val="ListParagraph"/>
        <w:numPr>
          <w:ilvl w:val="0"/>
          <w:numId w:val="2"/>
        </w:numPr>
        <w:spacing w:after="120"/>
        <w:rPr>
          <w:sz w:val="24"/>
          <w:szCs w:val="24"/>
        </w:rPr>
      </w:pPr>
      <w:r w:rsidRPr="00E51F7E">
        <w:rPr>
          <w:color w:val="000000"/>
          <w:sz w:val="24"/>
          <w:szCs w:val="24"/>
        </w:rPr>
        <w:t xml:space="preserve">The free-tier key's daily quota (20 requests/day, 5 requests/minute) combined with frequent 503/504 errors from the Gemini API meant the evaluation had to be run three separate times (3/10, then 4/10, then 1/10 passed before the daily limit was hit), rather than completing in a single clean pass. Taken together across all three attempts, 6 of the 10 cases (TC02, TC03, TC04, TC05, TC07, TC10) returned a real, correct classification whenever the API was reachable — </w:t>
      </w:r>
      <w:r w:rsidRPr="00E51F7E">
        <w:rPr>
          <w:i/>
          <w:iCs/>
          <w:color w:val="000000"/>
          <w:sz w:val="24"/>
          <w:szCs w:val="24"/>
        </w:rPr>
        <w:t>tests/eval_results.csv</w:t>
      </w:r>
      <w:r w:rsidRPr="00E51F7E">
        <w:rPr>
          <w:color w:val="000000"/>
          <w:sz w:val="24"/>
          <w:szCs w:val="24"/>
        </w:rPr>
        <w:t xml:space="preserve"> currently records this mixed picture of real results and provider errors rather than a full 10/10 run. </w:t>
      </w:r>
      <w:r w:rsidR="008A7B40" w:rsidRPr="00E51F7E">
        <w:rPr>
          <w:color w:val="000000"/>
          <w:sz w:val="24"/>
          <w:szCs w:val="24"/>
        </w:rPr>
        <w:t>R</w:t>
      </w:r>
      <w:r w:rsidRPr="00E51F7E">
        <w:rPr>
          <w:color w:val="000000"/>
          <w:sz w:val="24"/>
          <w:szCs w:val="24"/>
        </w:rPr>
        <w:t>etrying during off-</w:t>
      </w:r>
      <w:r w:rsidR="00E51F7E" w:rsidRPr="00E51F7E">
        <w:rPr>
          <w:color w:val="000000"/>
          <w:sz w:val="24"/>
          <w:szCs w:val="24"/>
        </w:rPr>
        <w:t>peak hours, is the top priority</w:t>
      </w:r>
      <w:r w:rsidRPr="00E51F7E">
        <w:rPr>
          <w:color w:val="000000"/>
          <w:sz w:val="24"/>
          <w:szCs w:val="24"/>
        </w:rPr>
        <w:t>.</w:t>
      </w:r>
    </w:p>
    <w:p w14:paraId="4B2C6D71" w14:textId="2FA29814" w:rsidR="0051365C" w:rsidRPr="00E51F7E" w:rsidRDefault="00A47E1D">
      <w:pPr>
        <w:pStyle w:val="Heading1"/>
        <w:pBdr>
          <w:bottom w:val="single" w:sz="6" w:space="4" w:color="000000"/>
        </w:pBdr>
        <w:spacing w:before="320" w:after="160"/>
        <w:rPr>
          <w:sz w:val="24"/>
          <w:szCs w:val="24"/>
        </w:rPr>
      </w:pPr>
      <w:r w:rsidRPr="00E51F7E">
        <w:rPr>
          <w:b/>
          <w:bCs/>
          <w:color w:val="000000"/>
          <w:sz w:val="24"/>
          <w:szCs w:val="24"/>
        </w:rPr>
        <w:lastRenderedPageBreak/>
        <w:t xml:space="preserve">Links to Repository / </w:t>
      </w:r>
      <w:r w:rsidR="00E51F7E" w:rsidRPr="00E51F7E">
        <w:rPr>
          <w:b/>
          <w:bCs/>
          <w:color w:val="000000"/>
          <w:sz w:val="24"/>
          <w:szCs w:val="24"/>
        </w:rPr>
        <w:t>Click Up</w:t>
      </w:r>
      <w:r w:rsidRPr="00E51F7E">
        <w:rPr>
          <w:b/>
          <w:bCs/>
          <w:color w:val="000000"/>
          <w:sz w:val="24"/>
          <w:szCs w:val="24"/>
        </w:rPr>
        <w:t xml:space="preserve"> Evidence</w:t>
      </w:r>
    </w:p>
    <w:p w14:paraId="090AB6F9" w14:textId="2375B252" w:rsidR="0051365C" w:rsidRPr="00E51F7E" w:rsidRDefault="00A47E1D">
      <w:pPr>
        <w:spacing w:after="160"/>
        <w:rPr>
          <w:sz w:val="24"/>
          <w:szCs w:val="24"/>
        </w:rPr>
      </w:pPr>
      <w:r w:rsidRPr="00E51F7E">
        <w:rPr>
          <w:b/>
          <w:bCs/>
          <w:color w:val="000000"/>
          <w:sz w:val="24"/>
          <w:szCs w:val="24"/>
        </w:rPr>
        <w:t xml:space="preserve">GitHub repository: </w:t>
      </w:r>
      <w:hyperlink r:id="rId5" w:history="1">
        <w:r w:rsidRPr="00E51F7E">
          <w:rPr>
            <w:rStyle w:val="Hyperlink"/>
            <w:color w:val="000000"/>
            <w:sz w:val="24"/>
            <w:szCs w:val="24"/>
          </w:rPr>
          <w:t>https://github.com/Nomwesigwa-Keith/Utilitycare-Help-Desk-Agent.git</w:t>
        </w:r>
      </w:hyperlink>
    </w:p>
    <w:p w14:paraId="7B1A2DB2" w14:textId="77777777" w:rsidR="0051365C" w:rsidRPr="00E51F7E" w:rsidRDefault="00A47E1D">
      <w:pPr>
        <w:pStyle w:val="Heading1"/>
        <w:pBdr>
          <w:bottom w:val="single" w:sz="6" w:space="4" w:color="000000"/>
        </w:pBdr>
        <w:spacing w:before="320" w:after="160"/>
        <w:rPr>
          <w:sz w:val="24"/>
          <w:szCs w:val="24"/>
        </w:rPr>
      </w:pPr>
      <w:r w:rsidRPr="00E51F7E">
        <w:rPr>
          <w:b/>
          <w:bCs/>
          <w:color w:val="000000"/>
          <w:sz w:val="24"/>
          <w:szCs w:val="24"/>
        </w:rPr>
        <w:t>Individual Contribution Summary</w:t>
      </w:r>
    </w:p>
    <w:tbl>
      <w:tblPr>
        <w:tblW w:w="9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1933"/>
        <w:gridCol w:w="5583"/>
      </w:tblGrid>
      <w:tr w:rsidR="0051365C" w:rsidRPr="00E51F7E" w14:paraId="29A2510D" w14:textId="77777777">
        <w:trPr>
          <w:tblHeader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80230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b/>
                <w:bCs/>
                <w:color w:val="000000"/>
                <w:sz w:val="24"/>
                <w:szCs w:val="24"/>
              </w:rPr>
              <w:t>Names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8B1CB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b/>
                <w:bCs/>
                <w:color w:val="000000"/>
                <w:sz w:val="24"/>
                <w:szCs w:val="24"/>
              </w:rPr>
              <w:t>Tasks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9A818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b/>
                <w:bCs/>
                <w:color w:val="000000"/>
                <w:sz w:val="24"/>
                <w:szCs w:val="24"/>
              </w:rPr>
              <w:t>Evidence</w:t>
            </w:r>
          </w:p>
        </w:tc>
      </w:tr>
      <w:tr w:rsidR="0051365C" w:rsidRPr="00E51F7E" w14:paraId="2697D406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C1944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Nomwesigwa Keith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232BA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Model Selection Note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0C810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Model_Selection_Note.docx — 3-provider comparison (Claude Haiku 4.5, GPT-5.4 mini, Gemini 3.6 Flash) on capability, cost, latency, privacy and access.</w:t>
            </w:r>
          </w:p>
        </w:tc>
      </w:tr>
      <w:tr w:rsidR="0051365C" w:rsidRPr="00E51F7E" w14:paraId="6850345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DA53A" w14:textId="77777777" w:rsidR="0051365C" w:rsidRPr="00E51F7E" w:rsidRDefault="00A47E1D">
            <w:pPr>
              <w:rPr>
                <w:sz w:val="24"/>
                <w:szCs w:val="24"/>
              </w:rPr>
            </w:pPr>
            <w:proofErr w:type="spellStart"/>
            <w:r w:rsidRPr="00E51F7E">
              <w:rPr>
                <w:color w:val="000000"/>
                <w:sz w:val="24"/>
                <w:szCs w:val="24"/>
              </w:rPr>
              <w:t>Mubiru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 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85AA5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Baseline model integration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A24BD" w14:textId="77777777" w:rsidR="0051365C" w:rsidRPr="00E51F7E" w:rsidRDefault="00A47E1D">
            <w:pPr>
              <w:rPr>
                <w:sz w:val="24"/>
                <w:szCs w:val="24"/>
              </w:rPr>
            </w:pPr>
            <w:proofErr w:type="spellStart"/>
            <w:r w:rsidRPr="00E51F7E">
              <w:rPr>
                <w:color w:val="000000"/>
                <w:sz w:val="24"/>
                <w:szCs w:val="24"/>
              </w:rPr>
              <w:t>src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/agent.py, </w:t>
            </w:r>
            <w:proofErr w:type="spellStart"/>
            <w:r w:rsidRPr="00E51F7E">
              <w:rPr>
                <w:color w:val="000000"/>
                <w:sz w:val="24"/>
                <w:szCs w:val="24"/>
              </w:rPr>
              <w:t>src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>/main.py, requirements.txt, .</w:t>
            </w:r>
            <w:proofErr w:type="spellStart"/>
            <w:r w:rsidRPr="00E51F7E">
              <w:rPr>
                <w:color w:val="000000"/>
                <w:sz w:val="24"/>
                <w:szCs w:val="24"/>
              </w:rPr>
              <w:t>env.example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 — /triage endpoint tested locally, returns a real JSON classification, not an error.</w:t>
            </w:r>
          </w:p>
        </w:tc>
      </w:tr>
      <w:tr w:rsidR="0051365C" w:rsidRPr="00E51F7E" w14:paraId="32042D6C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5951F" w14:textId="77777777" w:rsidR="0051365C" w:rsidRPr="00E51F7E" w:rsidRDefault="00A47E1D">
            <w:pPr>
              <w:rPr>
                <w:sz w:val="24"/>
                <w:szCs w:val="24"/>
              </w:rPr>
            </w:pPr>
            <w:proofErr w:type="spellStart"/>
            <w:r w:rsidRPr="00E51F7E">
              <w:rPr>
                <w:color w:val="000000"/>
                <w:sz w:val="24"/>
                <w:szCs w:val="24"/>
              </w:rPr>
              <w:t>Khot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F7E">
              <w:rPr>
                <w:color w:val="000000"/>
                <w:sz w:val="24"/>
                <w:szCs w:val="24"/>
              </w:rPr>
              <w:t>Adet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F7E">
              <w:rPr>
                <w:color w:val="000000"/>
                <w:sz w:val="24"/>
                <w:szCs w:val="24"/>
              </w:rPr>
              <w:t>Majuong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6AF16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Prompt specification + version history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7BD41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prompts/prompt_spec.md (v1.1) and prompts/CHANGELOG.md, documenting the v1.0 → v1.1 change and why it was made.</w:t>
            </w:r>
          </w:p>
        </w:tc>
      </w:tr>
      <w:tr w:rsidR="0051365C" w:rsidRPr="00E51F7E" w14:paraId="40A5E9AD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F54A9" w14:textId="77777777" w:rsidR="0051365C" w:rsidRPr="00E51F7E" w:rsidRDefault="00A47E1D">
            <w:pPr>
              <w:rPr>
                <w:sz w:val="24"/>
                <w:szCs w:val="24"/>
              </w:rPr>
            </w:pPr>
            <w:proofErr w:type="spellStart"/>
            <w:r w:rsidRPr="00E51F7E">
              <w:rPr>
                <w:color w:val="000000"/>
                <w:sz w:val="24"/>
                <w:szCs w:val="24"/>
              </w:rPr>
              <w:t>Nankunda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 Lilian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FBBBA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10-case prompt evaluation 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18A5C" w14:textId="0A33DA5F" w:rsidR="0051365C" w:rsidRPr="00E51F7E" w:rsidRDefault="00A47E1D" w:rsidP="00846161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 xml:space="preserve">tests/test_cases.json (10 cases) and tests/run_eval.py. Evaluation run three times; 6 of 10 cases received a real, correct classification when the API was reachable </w:t>
            </w:r>
            <w:bookmarkStart w:id="0" w:name="_GoBack"/>
            <w:bookmarkEnd w:id="0"/>
          </w:p>
        </w:tc>
      </w:tr>
      <w:tr w:rsidR="0051365C" w:rsidRPr="00E51F7E" w14:paraId="448D7CE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26E3C" w14:textId="77777777" w:rsidR="0051365C" w:rsidRPr="00E51F7E" w:rsidRDefault="00A47E1D">
            <w:pPr>
              <w:rPr>
                <w:sz w:val="24"/>
                <w:szCs w:val="24"/>
              </w:rPr>
            </w:pPr>
            <w:proofErr w:type="spellStart"/>
            <w:r w:rsidRPr="00E51F7E">
              <w:rPr>
                <w:color w:val="000000"/>
                <w:sz w:val="24"/>
                <w:szCs w:val="24"/>
              </w:rPr>
              <w:t>Arok</w:t>
            </w:r>
            <w:proofErr w:type="spellEnd"/>
            <w:r w:rsidRPr="00E51F7E">
              <w:rPr>
                <w:color w:val="000000"/>
                <w:sz w:val="24"/>
                <w:szCs w:val="24"/>
              </w:rPr>
              <w:t xml:space="preserve"> John Mayen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CC36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Week 2 progress report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61A59" w14:textId="77777777" w:rsidR="0051365C" w:rsidRPr="00E51F7E" w:rsidRDefault="00A47E1D">
            <w:pPr>
              <w:rPr>
                <w:sz w:val="24"/>
                <w:szCs w:val="24"/>
              </w:rPr>
            </w:pPr>
            <w:r w:rsidRPr="00E51F7E">
              <w:rPr>
                <w:color w:val="000000"/>
                <w:sz w:val="24"/>
                <w:szCs w:val="24"/>
              </w:rPr>
              <w:t>This document.</w:t>
            </w:r>
          </w:p>
        </w:tc>
      </w:tr>
    </w:tbl>
    <w:p w14:paraId="02FEA3EF" w14:textId="77777777" w:rsidR="00A47E1D" w:rsidRPr="00E51F7E" w:rsidRDefault="00A47E1D">
      <w:pPr>
        <w:rPr>
          <w:sz w:val="24"/>
          <w:szCs w:val="24"/>
        </w:rPr>
      </w:pPr>
    </w:p>
    <w:sectPr w:rsidR="00A47E1D" w:rsidRPr="00E51F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D6478"/>
    <w:multiLevelType w:val="hybridMultilevel"/>
    <w:tmpl w:val="4358E9B2"/>
    <w:lvl w:ilvl="0" w:tplc="E8A6A538">
      <w:start w:val="1"/>
      <w:numFmt w:val="bullet"/>
      <w:lvlText w:val="•"/>
      <w:lvlJc w:val="left"/>
      <w:pPr>
        <w:ind w:left="360" w:hanging="260"/>
      </w:pPr>
    </w:lvl>
    <w:lvl w:ilvl="1" w:tplc="FAD8E7E0">
      <w:numFmt w:val="decimal"/>
      <w:lvlText w:val=""/>
      <w:lvlJc w:val="left"/>
    </w:lvl>
    <w:lvl w:ilvl="2" w:tplc="115C5ECE">
      <w:numFmt w:val="decimal"/>
      <w:lvlText w:val=""/>
      <w:lvlJc w:val="left"/>
    </w:lvl>
    <w:lvl w:ilvl="3" w:tplc="9C46CC42">
      <w:numFmt w:val="decimal"/>
      <w:lvlText w:val=""/>
      <w:lvlJc w:val="left"/>
    </w:lvl>
    <w:lvl w:ilvl="4" w:tplc="8BB65BDA">
      <w:numFmt w:val="decimal"/>
      <w:lvlText w:val=""/>
      <w:lvlJc w:val="left"/>
    </w:lvl>
    <w:lvl w:ilvl="5" w:tplc="246A5AF8">
      <w:numFmt w:val="decimal"/>
      <w:lvlText w:val=""/>
      <w:lvlJc w:val="left"/>
    </w:lvl>
    <w:lvl w:ilvl="6" w:tplc="65106EDC">
      <w:numFmt w:val="decimal"/>
      <w:lvlText w:val=""/>
      <w:lvlJc w:val="left"/>
    </w:lvl>
    <w:lvl w:ilvl="7" w:tplc="516E504A">
      <w:numFmt w:val="decimal"/>
      <w:lvlText w:val=""/>
      <w:lvlJc w:val="left"/>
    </w:lvl>
    <w:lvl w:ilvl="8" w:tplc="B4DE4956">
      <w:numFmt w:val="decimal"/>
      <w:lvlText w:val=""/>
      <w:lvlJc w:val="left"/>
    </w:lvl>
  </w:abstractNum>
  <w:abstractNum w:abstractNumId="1" w15:restartNumberingAfterBreak="0">
    <w:nsid w:val="76AF78DB"/>
    <w:multiLevelType w:val="hybridMultilevel"/>
    <w:tmpl w:val="8544F37E"/>
    <w:lvl w:ilvl="0" w:tplc="CB8EB4A6">
      <w:start w:val="1"/>
      <w:numFmt w:val="bullet"/>
      <w:lvlText w:val="●"/>
      <w:lvlJc w:val="left"/>
      <w:pPr>
        <w:ind w:left="720" w:hanging="360"/>
      </w:pPr>
    </w:lvl>
    <w:lvl w:ilvl="1" w:tplc="D7EAC9C4">
      <w:start w:val="1"/>
      <w:numFmt w:val="bullet"/>
      <w:lvlText w:val="○"/>
      <w:lvlJc w:val="left"/>
      <w:pPr>
        <w:ind w:left="1440" w:hanging="360"/>
      </w:pPr>
    </w:lvl>
    <w:lvl w:ilvl="2" w:tplc="E4901FD0">
      <w:start w:val="1"/>
      <w:numFmt w:val="bullet"/>
      <w:lvlText w:val="■"/>
      <w:lvlJc w:val="left"/>
      <w:pPr>
        <w:ind w:left="2160" w:hanging="360"/>
      </w:pPr>
    </w:lvl>
    <w:lvl w:ilvl="3" w:tplc="E720794A">
      <w:start w:val="1"/>
      <w:numFmt w:val="bullet"/>
      <w:lvlText w:val="●"/>
      <w:lvlJc w:val="left"/>
      <w:pPr>
        <w:ind w:left="2880" w:hanging="360"/>
      </w:pPr>
    </w:lvl>
    <w:lvl w:ilvl="4" w:tplc="87B0F28E">
      <w:start w:val="1"/>
      <w:numFmt w:val="bullet"/>
      <w:lvlText w:val="○"/>
      <w:lvlJc w:val="left"/>
      <w:pPr>
        <w:ind w:left="3600" w:hanging="360"/>
      </w:pPr>
    </w:lvl>
    <w:lvl w:ilvl="5" w:tplc="D6D43BBA">
      <w:start w:val="1"/>
      <w:numFmt w:val="bullet"/>
      <w:lvlText w:val="■"/>
      <w:lvlJc w:val="left"/>
      <w:pPr>
        <w:ind w:left="4320" w:hanging="360"/>
      </w:pPr>
    </w:lvl>
    <w:lvl w:ilvl="6" w:tplc="A48E5B0A">
      <w:start w:val="1"/>
      <w:numFmt w:val="bullet"/>
      <w:lvlText w:val="●"/>
      <w:lvlJc w:val="left"/>
      <w:pPr>
        <w:ind w:left="5040" w:hanging="360"/>
      </w:pPr>
    </w:lvl>
    <w:lvl w:ilvl="7" w:tplc="0BC295D4">
      <w:start w:val="1"/>
      <w:numFmt w:val="bullet"/>
      <w:lvlText w:val="●"/>
      <w:lvlJc w:val="left"/>
      <w:pPr>
        <w:ind w:left="5760" w:hanging="360"/>
      </w:pPr>
    </w:lvl>
    <w:lvl w:ilvl="8" w:tplc="8214B2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65C"/>
    <w:rsid w:val="00342185"/>
    <w:rsid w:val="0051365C"/>
    <w:rsid w:val="00846161"/>
    <w:rsid w:val="008A7B40"/>
    <w:rsid w:val="00A47E1D"/>
    <w:rsid w:val="00E1731D"/>
    <w:rsid w:val="00E5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011B0"/>
  <w15:docId w15:val="{DDEE8170-0807-4869-BB53-7E50F414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omwesigwa-Keith/Utilitycare-Help-Desk-Agen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641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2026-09-12T19:11:00Z</dcterms:created>
  <dcterms:modified xsi:type="dcterms:W3CDTF">2026-09-12T19:19:00Z</dcterms:modified>
</cp:coreProperties>
</file>