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7692" w14:textId="26216A2F" w:rsidR="00AA02E9" w:rsidRPr="00AA02E9" w:rsidRDefault="00AA02E9" w:rsidP="00AA02E9">
      <w:pPr>
        <w:rPr>
          <w:rFonts w:ascii="Times New Roman" w:hAnsi="Times New Roman" w:cs="Times New Roman"/>
          <w:b/>
          <w:bCs/>
          <w:sz w:val="26"/>
          <w:szCs w:val="26"/>
        </w:rPr>
      </w:pPr>
      <w:r>
        <w:rPr>
          <w:rFonts w:ascii="Times New Roman" w:hAnsi="Times New Roman" w:cs="Times New Roman"/>
          <w:b/>
          <w:bCs/>
          <w:sz w:val="26"/>
          <w:szCs w:val="26"/>
        </w:rPr>
        <w:t>GROUP B</w:t>
      </w:r>
      <w:r>
        <w:rPr>
          <w:rFonts w:ascii="Times New Roman" w:hAnsi="Times New Roman" w:cs="Times New Roman"/>
          <w:b/>
          <w:bCs/>
          <w:sz w:val="26"/>
          <w:szCs w:val="26"/>
        </w:rPr>
        <w:br/>
      </w:r>
      <w:r w:rsidRPr="00AA02E9">
        <w:rPr>
          <w:rFonts w:ascii="Times New Roman" w:hAnsi="Times New Roman" w:cs="Times New Roman"/>
          <w:b/>
          <w:bCs/>
          <w:sz w:val="26"/>
          <w:szCs w:val="26"/>
        </w:rPr>
        <w:t>WEEK 4 PROGRESS REPORT</w:t>
      </w:r>
    </w:p>
    <w:p w14:paraId="3BED8C84" w14:textId="77777777" w:rsidR="00AA02E9" w:rsidRPr="00AA02E9" w:rsidRDefault="00AA02E9" w:rsidP="00AA02E9">
      <w:pPr>
        <w:rPr>
          <w:rFonts w:ascii="Times New Roman" w:hAnsi="Times New Roman" w:cs="Times New Roman"/>
          <w:sz w:val="26"/>
          <w:szCs w:val="26"/>
        </w:rPr>
      </w:pPr>
      <w:r w:rsidRPr="00AA02E9">
        <w:rPr>
          <w:rFonts w:ascii="Times New Roman" w:hAnsi="Times New Roman" w:cs="Times New Roman"/>
          <w:b/>
          <w:bCs/>
          <w:sz w:val="26"/>
          <w:szCs w:val="26"/>
        </w:rPr>
        <w:t>Project:</w:t>
      </w:r>
      <w:r w:rsidRPr="00AA02E9">
        <w:rPr>
          <w:rFonts w:ascii="Times New Roman" w:hAnsi="Times New Roman" w:cs="Times New Roman"/>
          <w:sz w:val="26"/>
          <w:szCs w:val="26"/>
        </w:rPr>
        <w:t xml:space="preserve"> </w:t>
      </w:r>
      <w:proofErr w:type="spellStart"/>
      <w:r w:rsidRPr="00AA02E9">
        <w:rPr>
          <w:rFonts w:ascii="Times New Roman" w:hAnsi="Times New Roman" w:cs="Times New Roman"/>
          <w:sz w:val="26"/>
          <w:szCs w:val="26"/>
        </w:rPr>
        <w:t>UtiliCare</w:t>
      </w:r>
      <w:proofErr w:type="spellEnd"/>
      <w:r w:rsidRPr="00AA02E9">
        <w:rPr>
          <w:rFonts w:ascii="Times New Roman" w:hAnsi="Times New Roman" w:cs="Times New Roman"/>
          <w:sz w:val="26"/>
          <w:szCs w:val="26"/>
        </w:rPr>
        <w:t xml:space="preserve"> Help-Desk Triage Agent</w:t>
      </w:r>
      <w:r w:rsidRPr="00AA02E9">
        <w:rPr>
          <w:rFonts w:ascii="Times New Roman" w:hAnsi="Times New Roman" w:cs="Times New Roman"/>
          <w:sz w:val="26"/>
          <w:szCs w:val="26"/>
        </w:rPr>
        <w:br/>
      </w:r>
      <w:r w:rsidRPr="00AA02E9">
        <w:rPr>
          <w:rFonts w:ascii="Times New Roman" w:hAnsi="Times New Roman" w:cs="Times New Roman"/>
          <w:b/>
          <w:bCs/>
          <w:sz w:val="26"/>
          <w:szCs w:val="26"/>
        </w:rPr>
        <w:t>Week:</w:t>
      </w:r>
      <w:r w:rsidRPr="00AA02E9">
        <w:rPr>
          <w:rFonts w:ascii="Times New Roman" w:hAnsi="Times New Roman" w:cs="Times New Roman"/>
          <w:sz w:val="26"/>
          <w:szCs w:val="26"/>
        </w:rPr>
        <w:t xml:space="preserve"> 21st–25th September 2026</w:t>
      </w:r>
      <w:r w:rsidRPr="00AA02E9">
        <w:rPr>
          <w:rFonts w:ascii="Times New Roman" w:hAnsi="Times New Roman" w:cs="Times New Roman"/>
          <w:sz w:val="26"/>
          <w:szCs w:val="26"/>
        </w:rPr>
        <w:br/>
      </w:r>
      <w:r w:rsidRPr="00AA02E9">
        <w:rPr>
          <w:rFonts w:ascii="Times New Roman" w:hAnsi="Times New Roman" w:cs="Times New Roman"/>
          <w:b/>
          <w:bCs/>
          <w:sz w:val="26"/>
          <w:szCs w:val="26"/>
        </w:rPr>
        <w:t>Focus:</w:t>
      </w:r>
      <w:r w:rsidRPr="00AA02E9">
        <w:rPr>
          <w:rFonts w:ascii="Times New Roman" w:hAnsi="Times New Roman" w:cs="Times New Roman"/>
          <w:sz w:val="26"/>
          <w:szCs w:val="26"/>
        </w:rPr>
        <w:t xml:space="preserve"> Tools and Function Calling</w:t>
      </w:r>
    </w:p>
    <w:p w14:paraId="233476C0" w14:textId="77777777" w:rsidR="00AA02E9" w:rsidRPr="00AA02E9" w:rsidRDefault="00AA02E9" w:rsidP="00AA02E9">
      <w:pPr>
        <w:rPr>
          <w:rFonts w:ascii="Times New Roman" w:hAnsi="Times New Roman" w:cs="Times New Roman"/>
          <w:b/>
          <w:bCs/>
          <w:sz w:val="28"/>
          <w:szCs w:val="28"/>
        </w:rPr>
      </w:pPr>
      <w:r w:rsidRPr="00AA02E9">
        <w:rPr>
          <w:rFonts w:ascii="Times New Roman" w:hAnsi="Times New Roman" w:cs="Times New Roman"/>
          <w:b/>
          <w:bCs/>
          <w:sz w:val="28"/>
          <w:szCs w:val="28"/>
        </w:rPr>
        <w:t>1. Introduction</w:t>
      </w:r>
    </w:p>
    <w:p w14:paraId="2EBC7293" w14:textId="77777777" w:rsidR="00AA02E9" w:rsidRPr="00AA02E9" w:rsidRDefault="00AA02E9" w:rsidP="00AA02E9">
      <w:pPr>
        <w:rPr>
          <w:rFonts w:ascii="Times New Roman" w:hAnsi="Times New Roman" w:cs="Times New Roman"/>
        </w:rPr>
      </w:pPr>
      <w:r w:rsidRPr="00AA02E9">
        <w:rPr>
          <w:rFonts w:ascii="Times New Roman" w:hAnsi="Times New Roman" w:cs="Times New Roman"/>
        </w:rPr>
        <w:t xml:space="preserve">During Week 4, the </w:t>
      </w:r>
      <w:proofErr w:type="spellStart"/>
      <w:r w:rsidRPr="00AA02E9">
        <w:rPr>
          <w:rFonts w:ascii="Times New Roman" w:hAnsi="Times New Roman" w:cs="Times New Roman"/>
        </w:rPr>
        <w:t>UtiliCare</w:t>
      </w:r>
      <w:proofErr w:type="spellEnd"/>
      <w:r w:rsidRPr="00AA02E9">
        <w:rPr>
          <w:rFonts w:ascii="Times New Roman" w:hAnsi="Times New Roman" w:cs="Times New Roman"/>
        </w:rPr>
        <w:t xml:space="preserve"> Help-Desk Triage Agent was advanced beyond simple answer generation by introducing explicit software tools that can be invoked through an application orchestration layer. The team's focus was on defining tools, implementing function calling, testing failures and authorization, and ensuring human oversight for actions with side effects.</w:t>
      </w:r>
    </w:p>
    <w:p w14:paraId="0E844E8B" w14:textId="77777777" w:rsidR="00AA02E9" w:rsidRPr="00AA02E9" w:rsidRDefault="00AA02E9" w:rsidP="00AA02E9">
      <w:pPr>
        <w:rPr>
          <w:rFonts w:ascii="Times New Roman" w:hAnsi="Times New Roman" w:cs="Times New Roman"/>
          <w:b/>
          <w:bCs/>
          <w:sz w:val="28"/>
          <w:szCs w:val="28"/>
        </w:rPr>
      </w:pPr>
      <w:r w:rsidRPr="00AA02E9">
        <w:rPr>
          <w:rFonts w:ascii="Times New Roman" w:hAnsi="Times New Roman" w:cs="Times New Roman"/>
          <w:b/>
          <w:bCs/>
          <w:sz w:val="28"/>
          <w:szCs w:val="28"/>
        </w:rPr>
        <w:t>2. Work Completed</w:t>
      </w:r>
    </w:p>
    <w:p w14:paraId="04C5D582" w14:textId="77777777" w:rsidR="00AA02E9" w:rsidRPr="00AA02E9" w:rsidRDefault="00AA02E9" w:rsidP="00AA02E9">
      <w:pPr>
        <w:rPr>
          <w:rFonts w:ascii="Times New Roman" w:hAnsi="Times New Roman" w:cs="Times New Roman"/>
        </w:rPr>
      </w:pPr>
      <w:r w:rsidRPr="00AA02E9">
        <w:rPr>
          <w:rFonts w:ascii="Times New Roman" w:hAnsi="Times New Roman" w:cs="Times New Roman"/>
        </w:rPr>
        <w:t xml:space="preserve">The team created a </w:t>
      </w:r>
      <w:r w:rsidRPr="00AA02E9">
        <w:rPr>
          <w:rFonts w:ascii="Times New Roman" w:hAnsi="Times New Roman" w:cs="Times New Roman"/>
          <w:b/>
          <w:bCs/>
        </w:rPr>
        <w:t>Tool Catalogue and API Schemas</w:t>
      </w:r>
      <w:r w:rsidRPr="00AA02E9">
        <w:rPr>
          <w:rFonts w:ascii="Times New Roman" w:hAnsi="Times New Roman" w:cs="Times New Roman"/>
        </w:rPr>
        <w:t xml:space="preserve"> document defining two approved tools:</w:t>
      </w:r>
    </w:p>
    <w:p w14:paraId="349C99BE" w14:textId="77777777" w:rsidR="00AA02E9" w:rsidRPr="00AA02E9" w:rsidRDefault="00AA02E9" w:rsidP="00AA02E9">
      <w:pPr>
        <w:numPr>
          <w:ilvl w:val="0"/>
          <w:numId w:val="10"/>
        </w:numPr>
        <w:rPr>
          <w:rFonts w:ascii="Times New Roman" w:hAnsi="Times New Roman" w:cs="Times New Roman"/>
        </w:rPr>
      </w:pPr>
      <w:proofErr w:type="spellStart"/>
      <w:r w:rsidRPr="00AA02E9">
        <w:rPr>
          <w:rFonts w:ascii="Times New Roman" w:hAnsi="Times New Roman" w:cs="Times New Roman"/>
          <w:b/>
          <w:bCs/>
        </w:rPr>
        <w:t>get_outage_status</w:t>
      </w:r>
      <w:proofErr w:type="spellEnd"/>
      <w:r w:rsidRPr="00AA02E9">
        <w:rPr>
          <w:rFonts w:ascii="Times New Roman" w:hAnsi="Times New Roman" w:cs="Times New Roman"/>
        </w:rPr>
        <w:t xml:space="preserve"> – a read-only tool for retrieving current outage information and therefore requiring no approval.</w:t>
      </w:r>
    </w:p>
    <w:p w14:paraId="76C2ECBB" w14:textId="77777777" w:rsidR="00AA02E9" w:rsidRPr="00AA02E9" w:rsidRDefault="00AA02E9" w:rsidP="00AA02E9">
      <w:pPr>
        <w:numPr>
          <w:ilvl w:val="0"/>
          <w:numId w:val="10"/>
        </w:numPr>
        <w:rPr>
          <w:rFonts w:ascii="Times New Roman" w:hAnsi="Times New Roman" w:cs="Times New Roman"/>
        </w:rPr>
      </w:pPr>
      <w:proofErr w:type="spellStart"/>
      <w:r w:rsidRPr="00AA02E9">
        <w:rPr>
          <w:rFonts w:ascii="Times New Roman" w:hAnsi="Times New Roman" w:cs="Times New Roman"/>
          <w:b/>
          <w:bCs/>
        </w:rPr>
        <w:t>draft_ticket</w:t>
      </w:r>
      <w:proofErr w:type="spellEnd"/>
      <w:r w:rsidRPr="00AA02E9">
        <w:rPr>
          <w:rFonts w:ascii="Times New Roman" w:hAnsi="Times New Roman" w:cs="Times New Roman"/>
        </w:rPr>
        <w:t xml:space="preserve"> – a simulated side-effect tool for preparing a help-desk ticket. Its status is locked to </w:t>
      </w:r>
      <w:proofErr w:type="spellStart"/>
      <w:r w:rsidRPr="00AA02E9">
        <w:rPr>
          <w:rFonts w:ascii="Times New Roman" w:hAnsi="Times New Roman" w:cs="Times New Roman"/>
          <w:b/>
          <w:bCs/>
        </w:rPr>
        <w:t>pending_approval</w:t>
      </w:r>
      <w:proofErr w:type="spellEnd"/>
      <w:r w:rsidRPr="00AA02E9">
        <w:rPr>
          <w:rFonts w:ascii="Times New Roman" w:hAnsi="Times New Roman" w:cs="Times New Roman"/>
        </w:rPr>
        <w:t>, ensuring that a human must approve the action before it can proceed.</w:t>
      </w:r>
    </w:p>
    <w:p w14:paraId="2F00B28D" w14:textId="77777777" w:rsidR="00AA02E9" w:rsidRPr="00AA02E9" w:rsidRDefault="00AA02E9" w:rsidP="00AA02E9">
      <w:pPr>
        <w:rPr>
          <w:rFonts w:ascii="Times New Roman" w:hAnsi="Times New Roman" w:cs="Times New Roman"/>
        </w:rPr>
      </w:pPr>
      <w:r w:rsidRPr="00AA02E9">
        <w:rPr>
          <w:rFonts w:ascii="Times New Roman" w:hAnsi="Times New Roman" w:cs="Times New Roman"/>
        </w:rPr>
        <w:t>The tools were implemented through a dedicated orchestration layer in src/orchestrator.py and integrated into agent.py using an updated v3.0 tool-calling prompt. A working demonstration was created in tests/test_tools.py, with 10/10 tests passing.</w:t>
      </w:r>
    </w:p>
    <w:p w14:paraId="48CEA55C" w14:textId="77777777" w:rsidR="00AA02E9" w:rsidRPr="00AA02E9" w:rsidRDefault="00AA02E9" w:rsidP="00AA02E9">
      <w:pPr>
        <w:rPr>
          <w:rFonts w:ascii="Times New Roman" w:hAnsi="Times New Roman" w:cs="Times New Roman"/>
          <w:b/>
          <w:bCs/>
          <w:sz w:val="28"/>
          <w:szCs w:val="28"/>
        </w:rPr>
      </w:pPr>
      <w:r w:rsidRPr="00AA02E9">
        <w:rPr>
          <w:rFonts w:ascii="Times New Roman" w:hAnsi="Times New Roman" w:cs="Times New Roman"/>
          <w:b/>
          <w:bCs/>
          <w:sz w:val="28"/>
          <w:szCs w:val="28"/>
        </w:rPr>
        <w:t>3. Testing and Safety</w:t>
      </w:r>
    </w:p>
    <w:p w14:paraId="3AAAA7F8" w14:textId="77777777" w:rsidR="00AA02E9" w:rsidRPr="00AA02E9" w:rsidRDefault="00AA02E9" w:rsidP="00AA02E9">
      <w:pPr>
        <w:rPr>
          <w:rFonts w:ascii="Times New Roman" w:hAnsi="Times New Roman" w:cs="Times New Roman"/>
        </w:rPr>
      </w:pPr>
      <w:r w:rsidRPr="00AA02E9">
        <w:rPr>
          <w:rFonts w:ascii="Times New Roman" w:hAnsi="Times New Roman" w:cs="Times New Roman"/>
        </w:rPr>
        <w:t>The team added dedicated failure and authorization testing in tests/test_failure_authorization.py. Testing covered the four required categories:</w:t>
      </w:r>
    </w:p>
    <w:p w14:paraId="3FFA9E00" w14:textId="77777777" w:rsidR="00AA02E9" w:rsidRPr="00AA02E9" w:rsidRDefault="00AA02E9" w:rsidP="00AA02E9">
      <w:pPr>
        <w:numPr>
          <w:ilvl w:val="0"/>
          <w:numId w:val="11"/>
        </w:numPr>
        <w:rPr>
          <w:rFonts w:ascii="Times New Roman" w:hAnsi="Times New Roman" w:cs="Times New Roman"/>
        </w:rPr>
      </w:pPr>
      <w:r w:rsidRPr="00AA02E9">
        <w:rPr>
          <w:rFonts w:ascii="Times New Roman" w:hAnsi="Times New Roman" w:cs="Times New Roman"/>
        </w:rPr>
        <w:t>Missing parameters</w:t>
      </w:r>
    </w:p>
    <w:p w14:paraId="0C8C35BA" w14:textId="77777777" w:rsidR="00AA02E9" w:rsidRPr="00AA02E9" w:rsidRDefault="00AA02E9" w:rsidP="00AA02E9">
      <w:pPr>
        <w:numPr>
          <w:ilvl w:val="0"/>
          <w:numId w:val="11"/>
        </w:numPr>
        <w:rPr>
          <w:rFonts w:ascii="Times New Roman" w:hAnsi="Times New Roman" w:cs="Times New Roman"/>
        </w:rPr>
      </w:pPr>
      <w:r w:rsidRPr="00AA02E9">
        <w:rPr>
          <w:rFonts w:ascii="Times New Roman" w:hAnsi="Times New Roman" w:cs="Times New Roman"/>
        </w:rPr>
        <w:t>Unauthorized requests</w:t>
      </w:r>
    </w:p>
    <w:p w14:paraId="79F5DE3C" w14:textId="77777777" w:rsidR="00AA02E9" w:rsidRPr="00AA02E9" w:rsidRDefault="00AA02E9" w:rsidP="00AA02E9">
      <w:pPr>
        <w:numPr>
          <w:ilvl w:val="0"/>
          <w:numId w:val="11"/>
        </w:numPr>
        <w:rPr>
          <w:rFonts w:ascii="Times New Roman" w:hAnsi="Times New Roman" w:cs="Times New Roman"/>
        </w:rPr>
      </w:pPr>
      <w:r w:rsidRPr="00AA02E9">
        <w:rPr>
          <w:rFonts w:ascii="Times New Roman" w:hAnsi="Times New Roman" w:cs="Times New Roman"/>
        </w:rPr>
        <w:t>Unavailable tools/services</w:t>
      </w:r>
    </w:p>
    <w:p w14:paraId="685B9071" w14:textId="77777777" w:rsidR="00AA02E9" w:rsidRPr="00AA02E9" w:rsidRDefault="00AA02E9" w:rsidP="00AA02E9">
      <w:pPr>
        <w:numPr>
          <w:ilvl w:val="0"/>
          <w:numId w:val="11"/>
        </w:numPr>
        <w:rPr>
          <w:rFonts w:ascii="Times New Roman" w:hAnsi="Times New Roman" w:cs="Times New Roman"/>
        </w:rPr>
      </w:pPr>
      <w:r w:rsidRPr="00AA02E9">
        <w:rPr>
          <w:rFonts w:ascii="Times New Roman" w:hAnsi="Times New Roman" w:cs="Times New Roman"/>
        </w:rPr>
        <w:t>Unexpected tool responses</w:t>
      </w:r>
    </w:p>
    <w:p w14:paraId="1BC12794" w14:textId="77777777" w:rsidR="00AA02E9" w:rsidRPr="00AA02E9" w:rsidRDefault="00AA02E9" w:rsidP="00AA02E9">
      <w:pPr>
        <w:rPr>
          <w:rFonts w:ascii="Times New Roman" w:hAnsi="Times New Roman" w:cs="Times New Roman"/>
        </w:rPr>
      </w:pPr>
      <w:r w:rsidRPr="00AA02E9">
        <w:rPr>
          <w:rFonts w:ascii="Times New Roman" w:hAnsi="Times New Roman" w:cs="Times New Roman"/>
        </w:rPr>
        <w:t>The results were recorded in evidence/traces/week4_failure_authorization_results.csv, with an accompanying interpretation document in docs/evaluation/Week4_Failure_Authorization_Test_Evidence.md.</w:t>
      </w:r>
    </w:p>
    <w:p w14:paraId="5C181B27" w14:textId="0FCCC877" w:rsidR="00AA02E9" w:rsidRPr="00AA02E9" w:rsidRDefault="00AA02E9" w:rsidP="00AA02E9">
      <w:pPr>
        <w:rPr>
          <w:rFonts w:ascii="Times New Roman" w:hAnsi="Times New Roman" w:cs="Times New Roman"/>
        </w:rPr>
      </w:pPr>
      <w:r w:rsidRPr="00AA02E9">
        <w:rPr>
          <w:rFonts w:ascii="Times New Roman" w:hAnsi="Times New Roman" w:cs="Times New Roman"/>
        </w:rPr>
        <w:t xml:space="preserve">The implementation also distinguishes between read-only information retrieval and actions that may produce side effects. The </w:t>
      </w:r>
      <w:r w:rsidRPr="00AA02E9">
        <w:rPr>
          <w:rFonts w:ascii="Times New Roman" w:hAnsi="Times New Roman" w:cs="Times New Roman"/>
        </w:rPr>
        <w:t>pending approval</w:t>
      </w:r>
      <w:r w:rsidRPr="00AA02E9">
        <w:rPr>
          <w:rFonts w:ascii="Times New Roman" w:hAnsi="Times New Roman" w:cs="Times New Roman"/>
        </w:rPr>
        <w:t xml:space="preserve"> state of </w:t>
      </w:r>
      <w:proofErr w:type="spellStart"/>
      <w:r w:rsidRPr="00AA02E9">
        <w:rPr>
          <w:rFonts w:ascii="Times New Roman" w:hAnsi="Times New Roman" w:cs="Times New Roman"/>
        </w:rPr>
        <w:t>draft_ticket</w:t>
      </w:r>
      <w:proofErr w:type="spellEnd"/>
      <w:r w:rsidRPr="00AA02E9">
        <w:rPr>
          <w:rFonts w:ascii="Times New Roman" w:hAnsi="Times New Roman" w:cs="Times New Roman"/>
        </w:rPr>
        <w:t xml:space="preserve"> provides a human-approval checkpoint before a higher-impact action is completed.</w:t>
      </w:r>
    </w:p>
    <w:p w14:paraId="23D67E76" w14:textId="77777777" w:rsidR="00AA02E9" w:rsidRPr="00AA02E9" w:rsidRDefault="00AA02E9" w:rsidP="00AA02E9">
      <w:pPr>
        <w:rPr>
          <w:rFonts w:ascii="Times New Roman" w:hAnsi="Times New Roman" w:cs="Times New Roman"/>
          <w:b/>
          <w:bCs/>
          <w:sz w:val="28"/>
          <w:szCs w:val="28"/>
        </w:rPr>
      </w:pPr>
      <w:r w:rsidRPr="00AA02E9">
        <w:rPr>
          <w:rFonts w:ascii="Times New Roman" w:hAnsi="Times New Roman" w:cs="Times New Roman"/>
          <w:b/>
          <w:bCs/>
          <w:sz w:val="28"/>
          <w:szCs w:val="28"/>
        </w:rPr>
        <w:lastRenderedPageBreak/>
        <w:t>4. Architecture and Learning</w:t>
      </w:r>
    </w:p>
    <w:p w14:paraId="76BE3FCB" w14:textId="77777777" w:rsidR="00AA02E9" w:rsidRPr="00AA02E9" w:rsidRDefault="00AA02E9" w:rsidP="00AA02E9">
      <w:pPr>
        <w:rPr>
          <w:rFonts w:ascii="Times New Roman" w:hAnsi="Times New Roman" w:cs="Times New Roman"/>
        </w:rPr>
      </w:pPr>
      <w:r w:rsidRPr="00AA02E9">
        <w:rPr>
          <w:rFonts w:ascii="Times New Roman" w:hAnsi="Times New Roman" w:cs="Times New Roman"/>
        </w:rPr>
        <w:t>The system architecture was updated in docs/architecture/Week4_System_Architecture_Diagram.docx to show the relationship between the agent, orchestration layer, and tools.</w:t>
      </w:r>
    </w:p>
    <w:p w14:paraId="7BA24129" w14:textId="77777777" w:rsidR="00AA02E9" w:rsidRPr="00AA02E9" w:rsidRDefault="00AA02E9" w:rsidP="00AA02E9">
      <w:pPr>
        <w:rPr>
          <w:rFonts w:ascii="Times New Roman" w:hAnsi="Times New Roman" w:cs="Times New Roman"/>
        </w:rPr>
      </w:pPr>
      <w:r w:rsidRPr="00AA02E9">
        <w:rPr>
          <w:rFonts w:ascii="Times New Roman" w:hAnsi="Times New Roman" w:cs="Times New Roman"/>
        </w:rPr>
        <w:t>The required readings by Osmani, Huyen, and Lanham reinforced concepts of agent tools, explicit actions, function execution, and controlled agent behaviour. The practical implementation demonstrated the importance of structured schemas, authorization, failure handling, and separating model reasoning from actual application actions.</w:t>
      </w:r>
    </w:p>
    <w:p w14:paraId="1AAAA9D3" w14:textId="77777777" w:rsidR="00AA02E9" w:rsidRPr="00AA02E9" w:rsidRDefault="00AA02E9" w:rsidP="00AA02E9">
      <w:pPr>
        <w:rPr>
          <w:rFonts w:ascii="Times New Roman" w:hAnsi="Times New Roman" w:cs="Times New Roman"/>
          <w:b/>
          <w:bCs/>
          <w:sz w:val="28"/>
          <w:szCs w:val="28"/>
        </w:rPr>
      </w:pPr>
      <w:r w:rsidRPr="00AA02E9">
        <w:rPr>
          <w:rFonts w:ascii="Times New Roman" w:hAnsi="Times New Roman" w:cs="Times New Roman"/>
          <w:b/>
          <w:bCs/>
          <w:sz w:val="28"/>
          <w:szCs w:val="28"/>
        </w:rPr>
        <w:t>5. Conclusion</w:t>
      </w:r>
    </w:p>
    <w:p w14:paraId="2041B4BC" w14:textId="77777777" w:rsidR="00AA02E9" w:rsidRPr="00AA02E9" w:rsidRDefault="00AA02E9" w:rsidP="00AA02E9">
      <w:pPr>
        <w:jc w:val="both"/>
        <w:rPr>
          <w:rFonts w:ascii="Times New Roman" w:hAnsi="Times New Roman" w:cs="Times New Roman"/>
        </w:rPr>
      </w:pPr>
      <w:r w:rsidRPr="00AA02E9">
        <w:rPr>
          <w:rFonts w:ascii="Times New Roman" w:hAnsi="Times New Roman" w:cs="Times New Roman"/>
        </w:rPr>
        <w:t xml:space="preserve">Week 4 established the foundation for structured and safer agent-tool interaction. The team completed the tool catalogue, implemented two tools and the orchestration layer, integrated function calling, achieved 10/10 tests in the working demonstration, performed failure and authorization testing, updated the architecture, and introduced human approval for the simulated ticket action. These components provide a basis for further development of the </w:t>
      </w:r>
      <w:proofErr w:type="spellStart"/>
      <w:r w:rsidRPr="00AA02E9">
        <w:rPr>
          <w:rFonts w:ascii="Times New Roman" w:hAnsi="Times New Roman" w:cs="Times New Roman"/>
        </w:rPr>
        <w:t>UtiliCare</w:t>
      </w:r>
      <w:proofErr w:type="spellEnd"/>
      <w:r w:rsidRPr="00AA02E9">
        <w:rPr>
          <w:rFonts w:ascii="Times New Roman" w:hAnsi="Times New Roman" w:cs="Times New Roman"/>
        </w:rPr>
        <w:t xml:space="preserve"> Help-Desk Triage Agent.</w:t>
      </w:r>
    </w:p>
    <w:p w14:paraId="7B21B085" w14:textId="77777777" w:rsidR="00191AA4" w:rsidRPr="00AA02E9" w:rsidRDefault="00191AA4" w:rsidP="00AA02E9">
      <w:pPr>
        <w:rPr>
          <w:rFonts w:ascii="Times New Roman" w:hAnsi="Times New Roman" w:cs="Times New Roman"/>
        </w:rPr>
      </w:pPr>
    </w:p>
    <w:sectPr w:rsidR="00191AA4" w:rsidRPr="00AA0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FAC"/>
    <w:multiLevelType w:val="multilevel"/>
    <w:tmpl w:val="987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F25"/>
    <w:multiLevelType w:val="multilevel"/>
    <w:tmpl w:val="A794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4745F"/>
    <w:multiLevelType w:val="multilevel"/>
    <w:tmpl w:val="6E8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97449"/>
    <w:multiLevelType w:val="multilevel"/>
    <w:tmpl w:val="BB8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03B85"/>
    <w:multiLevelType w:val="multilevel"/>
    <w:tmpl w:val="2D8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044E5"/>
    <w:multiLevelType w:val="multilevel"/>
    <w:tmpl w:val="73B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D5D60"/>
    <w:multiLevelType w:val="multilevel"/>
    <w:tmpl w:val="0EE2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301C6"/>
    <w:multiLevelType w:val="multilevel"/>
    <w:tmpl w:val="8848A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60DB7"/>
    <w:multiLevelType w:val="multilevel"/>
    <w:tmpl w:val="ADA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3432F"/>
    <w:multiLevelType w:val="multilevel"/>
    <w:tmpl w:val="C69CC8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8217B"/>
    <w:multiLevelType w:val="multilevel"/>
    <w:tmpl w:val="9F669D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158007">
    <w:abstractNumId w:val="4"/>
  </w:num>
  <w:num w:numId="2" w16cid:durableId="127671427">
    <w:abstractNumId w:val="1"/>
  </w:num>
  <w:num w:numId="3" w16cid:durableId="606229485">
    <w:abstractNumId w:val="9"/>
  </w:num>
  <w:num w:numId="4" w16cid:durableId="1933777517">
    <w:abstractNumId w:val="6"/>
  </w:num>
  <w:num w:numId="5" w16cid:durableId="252326981">
    <w:abstractNumId w:val="0"/>
  </w:num>
  <w:num w:numId="6" w16cid:durableId="2123911567">
    <w:abstractNumId w:val="8"/>
  </w:num>
  <w:num w:numId="7" w16cid:durableId="358747937">
    <w:abstractNumId w:val="2"/>
  </w:num>
  <w:num w:numId="8" w16cid:durableId="125706743">
    <w:abstractNumId w:val="3"/>
  </w:num>
  <w:num w:numId="9" w16cid:durableId="1167357252">
    <w:abstractNumId w:val="5"/>
  </w:num>
  <w:num w:numId="10" w16cid:durableId="872185449">
    <w:abstractNumId w:val="10"/>
  </w:num>
  <w:num w:numId="11" w16cid:durableId="1215046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E9"/>
    <w:rsid w:val="00191AA4"/>
    <w:rsid w:val="00581141"/>
    <w:rsid w:val="00930E05"/>
    <w:rsid w:val="00AA02E9"/>
    <w:rsid w:val="00AC628D"/>
    <w:rsid w:val="00E5757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8D92"/>
  <w15:chartTrackingRefBased/>
  <w15:docId w15:val="{3D048D2C-4352-456F-8AE2-FF8E1D044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2E9"/>
    <w:rPr>
      <w:rFonts w:eastAsiaTheme="majorEastAsia" w:cstheme="majorBidi"/>
      <w:color w:val="272727" w:themeColor="text1" w:themeTint="D8"/>
    </w:rPr>
  </w:style>
  <w:style w:type="paragraph" w:styleId="Title">
    <w:name w:val="Title"/>
    <w:basedOn w:val="Normal"/>
    <w:next w:val="Normal"/>
    <w:link w:val="TitleChar"/>
    <w:uiPriority w:val="10"/>
    <w:qFormat/>
    <w:rsid w:val="00AA0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2E9"/>
    <w:pPr>
      <w:spacing w:before="160"/>
      <w:jc w:val="center"/>
    </w:pPr>
    <w:rPr>
      <w:i/>
      <w:iCs/>
      <w:color w:val="404040" w:themeColor="text1" w:themeTint="BF"/>
    </w:rPr>
  </w:style>
  <w:style w:type="character" w:customStyle="1" w:styleId="QuoteChar">
    <w:name w:val="Quote Char"/>
    <w:basedOn w:val="DefaultParagraphFont"/>
    <w:link w:val="Quote"/>
    <w:uiPriority w:val="29"/>
    <w:rsid w:val="00AA02E9"/>
    <w:rPr>
      <w:i/>
      <w:iCs/>
      <w:color w:val="404040" w:themeColor="text1" w:themeTint="BF"/>
    </w:rPr>
  </w:style>
  <w:style w:type="paragraph" w:styleId="ListParagraph">
    <w:name w:val="List Paragraph"/>
    <w:basedOn w:val="Normal"/>
    <w:uiPriority w:val="34"/>
    <w:qFormat/>
    <w:rsid w:val="00AA02E9"/>
    <w:pPr>
      <w:ind w:left="720"/>
      <w:contextualSpacing/>
    </w:pPr>
  </w:style>
  <w:style w:type="character" w:styleId="IntenseEmphasis">
    <w:name w:val="Intense Emphasis"/>
    <w:basedOn w:val="DefaultParagraphFont"/>
    <w:uiPriority w:val="21"/>
    <w:qFormat/>
    <w:rsid w:val="00AA02E9"/>
    <w:rPr>
      <w:i/>
      <w:iCs/>
      <w:color w:val="0F4761" w:themeColor="accent1" w:themeShade="BF"/>
    </w:rPr>
  </w:style>
  <w:style w:type="paragraph" w:styleId="IntenseQuote">
    <w:name w:val="Intense Quote"/>
    <w:basedOn w:val="Normal"/>
    <w:next w:val="Normal"/>
    <w:link w:val="IntenseQuoteChar"/>
    <w:uiPriority w:val="30"/>
    <w:qFormat/>
    <w:rsid w:val="00AA0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2E9"/>
    <w:rPr>
      <w:i/>
      <w:iCs/>
      <w:color w:val="0F4761" w:themeColor="accent1" w:themeShade="BF"/>
    </w:rPr>
  </w:style>
  <w:style w:type="character" w:styleId="IntenseReference">
    <w:name w:val="Intense Reference"/>
    <w:basedOn w:val="DefaultParagraphFont"/>
    <w:uiPriority w:val="32"/>
    <w:qFormat/>
    <w:rsid w:val="00AA0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2026-09-28T06:32:00Z</dcterms:created>
  <dcterms:modified xsi:type="dcterms:W3CDTF">2026-09-28T06:44:00Z</dcterms:modified>
</cp:coreProperties>
</file>