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1C1C1C"/>
                <w:sz w:val="52"/>
                <w:szCs w:val="52"/>
              </w:rPr>
              <w:t xml:space="preserve">FAR-OUT FENCING CO.</w:t>
            </w:r>
          </w:p>
          <w:p>
            <w:pPr>
              <w:spacing w:before="40"/>
            </w:pPr>
            <w:r>
              <w:rPr>
                <w:rFonts w:ascii="Arial" w:cs="Arial" w:eastAsia="Arial" w:hAnsi="Arial"/>
                <w:color w:val="888888"/>
                <w:spacing w:val="40"/>
                <w:sz w:val="15"/>
                <w:szCs w:val="15"/>
              </w:rPr>
              <w:t xml:space="preserve">RESIDENTIAL &amp; COMMERCIAL FENCE INSTALLATION</w:t>
            </w:r>
          </w:p>
          <w:p>
            <w:pPr>
              <w:spacing w:before="80"/>
            </w:pPr>
            <w:r>
              <w:rPr>
                <w:rFonts w:ascii="Arial" w:cs="Arial" w:eastAsia="Arial" w:hAnsi="Arial"/>
                <w:color w:val="1C1C1C"/>
                <w:sz w:val="18"/>
                <w:szCs w:val="18"/>
              </w:rPr>
              <w:t xml:space="preserve">704-420-5603  |  faroutfencing@yahoo.com</w:t>
            </w:r>
          </w:p>
        </w:tc>
        <w:tc>
          <w:tcPr>
            <w:tcW w:type="dxa" w:w="4080"/>
            <w:tcBorders>
              <w:top w:val="none" w:color="FFFFFF" w:sz="0"/>
              <w:left w:val="none" w:color="FFFFFF" w:sz="0"/>
              <w:bottom w:val="none" w:color="FFFFFF" w:sz="0"/>
              <w:right w:val="none" w:color="FFFFFF" w:sz="0"/>
            </w:tcBorders>
            <w:tcMar>
              <w:top w:type="dxa" w:w="100"/>
              <w:left w:type="dxa" w:w="120"/>
              <w:bottom w:type="dxa" w:w="0"/>
              <w:right w:type="dxa" w:w="0"/>
            </w:tcMar>
          </w:tcPr>
          <w:p>
            <w:pPr>
              <w:jc w:val="right"/>
            </w:pPr>
            <w:r>
              <w:rPr>
                <w:rFonts w:ascii="Arial" w:cs="Arial" w:eastAsia="Arial" w:hAnsi="Arial"/>
                <w:b/>
                <w:bCs/>
                <w:color w:val="E87722"/>
                <w:sz w:val="28"/>
                <w:szCs w:val="28"/>
              </w:rPr>
              <w:t xml:space="preserve">STARTUP PUNCH LIST</w:t>
            </w:r>
          </w:p>
          <w:p>
            <w:pPr>
              <w:spacing w:before="40"/>
              <w:jc w:val="right"/>
            </w:pPr>
            <w:r>
              <w:rPr>
                <w:rFonts w:ascii="Arial" w:cs="Arial" w:eastAsia="Arial" w:hAnsi="Arial"/>
                <w:color w:val="888888"/>
                <w:sz w:val="16"/>
                <w:szCs w:val="16"/>
              </w:rPr>
              <w:t xml:space="preserve">Far-Out Fencing Co. — Launch Roadmap</w:t>
            </w:r>
          </w:p>
          <w:p>
            <w:pPr>
              <w:spacing w:before="60"/>
              <w:jc w:val="right"/>
            </w:pPr>
            <w:r>
              <w:rPr>
                <w:rFonts w:ascii="Arial" w:cs="Arial" w:eastAsia="Arial" w:hAnsi="Arial"/>
                <w:color w:val="555555"/>
                <w:sz w:val="16"/>
                <w:szCs w:val="16"/>
              </w:rPr>
              <w:t xml:space="preserve">Target: August 1 Independent</w:t>
            </w:r>
          </w:p>
        </w:tc>
      </w:tr>
    </w:tbl>
    <w:p>
      <w:pPr>
        <w:pBdr>
          <w:bottom w:val="single" w:color="E87722" w:sz="12" w:space="1"/>
        </w:pBdr>
        <w:spacing w:after="160" w:before="0"/>
      </w:pPr>
    </w:p>
    <w:p>
      <w:pPr>
        <w:spacing w:after="80" w:before="0"/>
      </w:pPr>
      <w:r>
        <w:rPr>
          <w:rFonts w:ascii="Arial" w:cs="Arial" w:eastAsia="Arial" w:hAnsi="Arial"/>
          <w:color w:val="555555"/>
          <w:sz w:val="17"/>
          <w:szCs w:val="17"/>
        </w:rPr>
        <w:t xml:space="preserve">This document is your sequential launch checklist. Complete phases in order — each phase unlocks the next. ☐ = Open  ◑ = In Progress  ☑ = Done</w:t>
      </w:r>
    </w:p>
    <w:p>
      <w:pPr>
        <w:spacing w:after="0" w:before="240"/>
      </w:pPr>
      <w:r>
        <w:rPr>
          <w:rFonts w:ascii="Arial" w:cs="Arial" w:eastAsia="Arial" w:hAnsi="Arial"/>
          <w:b/>
          <w:bCs/>
          <w:color w:val="E87722"/>
          <w:sz w:val="28"/>
          <w:szCs w:val="28"/>
        </w:rPr>
        <w:t xml:space="preserve">PHASE 1  </w:t>
      </w:r>
      <w:r>
        <w:rPr>
          <w:rFonts w:ascii="Arial" w:cs="Arial" w:eastAsia="Arial" w:hAnsi="Arial"/>
          <w:b/>
          <w:bCs/>
          <w:color w:val="1C1C1C"/>
          <w:sz w:val="28"/>
          <w:szCs w:val="28"/>
        </w:rPr>
        <w:t xml:space="preserve">LEGAL ENTITY &amp; IDENTITY</w:t>
      </w:r>
    </w:p>
    <w:p>
      <w:pPr>
        <w:pBdr>
          <w:bottom w:val="single" w:color="E87722" w:sz="8" w:space="1"/>
        </w:pBdr>
        <w:spacing w:after="0" w:before="20"/>
      </w:pPr>
      <w:r>
        <w:rPr>
          <w:rFonts w:ascii="Arial" w:cs="Arial" w:eastAsia="Arial" w:hAnsi="Arial"/>
          <w:color w:val="555555"/>
          <w:sz w:val="18"/>
          <w:szCs w:val="18"/>
        </w:rPr>
        <w:t xml:space="preserve">Lock in your legal structure before spending money on anything else.</w:t>
      </w:r>
    </w:p>
    <w:p>
      <w:pPr>
        <w:spacing w:after="60" w:before="80"/>
      </w:pPr>
    </w:p>
    <w:p>
      <w:pPr>
        <w:spacing w:after="60" w:before="160"/>
      </w:pPr>
      <w:r>
        <w:rPr>
          <w:rFonts w:ascii="Arial" w:cs="Arial" w:eastAsia="Arial" w:hAnsi="Arial"/>
          <w:b/>
          <w:bCs/>
          <w:color w:val="E87722"/>
          <w:spacing w:val="60"/>
          <w:sz w:val="18"/>
          <w:szCs w:val="18"/>
        </w:rPr>
        <w:t xml:space="preserve">BUSINESS STRUCTURE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LLC vs Sole Proprietor — Make the Call</w:t>
            </w:r>
          </w:p>
          <w:p>
            <w:pPr>
              <w:spacing w:after="60" w:before="20"/>
            </w:pPr>
            <w:r>
              <w:rPr>
                <w:rFonts w:ascii="Arial" w:cs="Arial" w:eastAsia="Arial" w:hAnsi="Arial"/>
                <w:color w:val="555555"/>
                <w:sz w:val="17"/>
                <w:szCs w:val="17"/>
              </w:rPr>
              <w:t xml:space="preserve">LLC recommended. Protects personal assets (truck, land, tools) from business liability. Cost: ~$125 filing fee with NC Secretary of State. Sole prop is free but you are personally liable for everything. For a fence contractor doing commercial work, LLC is not optional long term.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File Articles of Organization — NC Secretary of State</w:t>
            </w:r>
          </w:p>
          <w:p>
            <w:pPr>
              <w:spacing w:after="60" w:before="20"/>
            </w:pPr>
            <w:r>
              <w:rPr>
                <w:rFonts w:ascii="Arial" w:cs="Arial" w:eastAsia="Arial" w:hAnsi="Arial"/>
                <w:color w:val="555555"/>
                <w:sz w:val="17"/>
                <w:szCs w:val="17"/>
              </w:rPr>
              <w:t xml:space="preserve">Go to sosnc.gov → Business Registration → LLC. File online. Name: Far-Out Fencing Co., LLC. Takes 3–5 business days. Print and save your Certificate of Organization.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Register DBA if needed</w:t>
            </w:r>
          </w:p>
          <w:p>
            <w:pPr>
              <w:spacing w:after="60" w:before="20"/>
            </w:pPr>
            <w:r>
              <w:rPr>
                <w:rFonts w:ascii="Arial" w:cs="Arial" w:eastAsia="Arial" w:hAnsi="Arial"/>
                <w:color w:val="555555"/>
                <w:sz w:val="17"/>
                <w:szCs w:val="17"/>
              </w:rPr>
              <w:t xml:space="preserve">If your LLC is filed as 'Far-Out Fencing Co. LLC' but you want to operate as 'Far-Out Fencing Co.' without the LLC suffix on invoices, file a DBA (Assumed Business Name) with Stanly County Register of Deeds. Cost: ~$26.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Obtain EIN (Employer Identification Number)</w:t>
            </w:r>
          </w:p>
          <w:p>
            <w:pPr>
              <w:spacing w:after="60" w:before="20"/>
            </w:pPr>
            <w:r>
              <w:rPr>
                <w:rFonts w:ascii="Arial" w:cs="Arial" w:eastAsia="Arial" w:hAnsi="Arial"/>
                <w:color w:val="555555"/>
                <w:sz w:val="17"/>
                <w:szCs w:val="17"/>
              </w:rPr>
              <w:t xml:space="preserve">Free. Go to irs.gov → Apply for EIN Online. Takes 10 minutes. You need this before opening a business bank account or hiring anyone. EIN is your federal tax ID — treat it like a business SSN.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Open a Dedicated Business Checking Account</w:t>
            </w:r>
          </w:p>
          <w:p>
            <w:pPr>
              <w:spacing w:after="60" w:before="20"/>
            </w:pPr>
            <w:r>
              <w:rPr>
                <w:rFonts w:ascii="Arial" w:cs="Arial" w:eastAsia="Arial" w:hAnsi="Arial"/>
                <w:color w:val="555555"/>
                <w:sz w:val="17"/>
                <w:szCs w:val="17"/>
              </w:rPr>
              <w:t xml:space="preserve">Do NOT mix personal and business money. Mixing funds pierces your LLC protection. Take your EIN + Certificate of Organization to a local bank or credit union. Recommend: Self-Help Credit Union (contractor-friendly) or a local community bank. Avoid big banks for a new business — they freeze new accounts.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Get a Business P.O. Box or Registered Agent</w:t>
            </w:r>
          </w:p>
          <w:p>
            <w:pPr>
              <w:spacing w:after="60" w:before="20"/>
            </w:pPr>
            <w:r>
              <w:rPr>
                <w:rFonts w:ascii="Arial" w:cs="Arial" w:eastAsia="Arial" w:hAnsi="Arial"/>
                <w:color w:val="555555"/>
                <w:sz w:val="17"/>
                <w:szCs w:val="17"/>
              </w:rPr>
              <w:t xml:space="preserve">Your registered agent address is public record. Use a P.O. box or registered agent service ($49–$99/yr) rather than your home address if privacy matters.</w:t>
            </w:r>
          </w:p>
        </w:tc>
      </w:tr>
    </w:tbl>
    <w:p>
      <w:pPr>
        <w:spacing w:after="4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7722" w:sz="4"/>
              <w:left w:val="thick" w:color="E87722" w:sz="12"/>
              <w:bottom w:val="single" w:color="E87722" w:sz="4"/>
              <w:right w:val="single" w:color="E87722" w:sz="4"/>
            </w:tcBorders>
            <w:shd w:fill="F5F5F5" w:val="clear"/>
            <w:tcMar>
              <w:top w:type="dxa" w:w="100"/>
              <w:left w:type="dxa" w:w="160"/>
              <w:bottom w:type="dxa" w:w="100"/>
              <w:right w:type="dxa" w:w="160"/>
            </w:tcMar>
          </w:tcPr>
          <w:p>
            <w:r>
              <w:rPr>
                <w:rFonts w:ascii="Arial" w:cs="Arial" w:eastAsia="Arial" w:hAnsi="Arial"/>
                <w:color w:val="555555"/>
                <w:sz w:val="17"/>
                <w:szCs w:val="17"/>
              </w:rPr>
              <w:t xml:space="preserve">NC does not require a state contractor's license specifically for fence installation under $30,000 per project. Above $30K you need a General Contractor license (Limited Building). Know this threshold — it affects how you structure large bids.</w:t>
            </w:r>
          </w:p>
        </w:tc>
      </w:tr>
    </w:tbl>
    <w:p>
      <w:pPr>
        <w:spacing w:after="0" w:before="240"/>
      </w:pPr>
      <w:r>
        <w:rPr>
          <w:rFonts w:ascii="Arial" w:cs="Arial" w:eastAsia="Arial" w:hAnsi="Arial"/>
          <w:b/>
          <w:bCs/>
          <w:color w:val="E87722"/>
          <w:sz w:val="28"/>
          <w:szCs w:val="28"/>
        </w:rPr>
        <w:t xml:space="preserve">PHASE 2  </w:t>
      </w:r>
      <w:r>
        <w:rPr>
          <w:rFonts w:ascii="Arial" w:cs="Arial" w:eastAsia="Arial" w:hAnsi="Arial"/>
          <w:b/>
          <w:bCs/>
          <w:color w:val="1C1C1C"/>
          <w:sz w:val="28"/>
          <w:szCs w:val="28"/>
        </w:rPr>
        <w:t xml:space="preserve">INSURANCE</w:t>
      </w:r>
    </w:p>
    <w:p>
      <w:pPr>
        <w:pBdr>
          <w:bottom w:val="single" w:color="E87722" w:sz="8" w:space="1"/>
        </w:pBdr>
        <w:spacing w:after="0" w:before="20"/>
      </w:pPr>
      <w:r>
        <w:rPr>
          <w:rFonts w:ascii="Arial" w:cs="Arial" w:eastAsia="Arial" w:hAnsi="Arial"/>
          <w:color w:val="555555"/>
          <w:sz w:val="18"/>
          <w:szCs w:val="18"/>
        </w:rPr>
        <w:t xml:space="preserve">You cannot legally work for most GCs or commercial clients without proof of insurance. Get this before your first bid.</w:t>
      </w:r>
    </w:p>
    <w:p>
      <w:pPr>
        <w:spacing w:after="60" w:before="80"/>
      </w:pPr>
    </w:p>
    <w:p>
      <w:pPr>
        <w:spacing w:after="60" w:before="160"/>
      </w:pPr>
      <w:r>
        <w:rPr>
          <w:rFonts w:ascii="Arial" w:cs="Arial" w:eastAsia="Arial" w:hAnsi="Arial"/>
          <w:b/>
          <w:bCs/>
          <w:color w:val="E87722"/>
          <w:spacing w:val="60"/>
          <w:sz w:val="18"/>
          <w:szCs w:val="18"/>
        </w:rPr>
        <w:t xml:space="preserve">GENERAL LIABILITY INSURANCE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General Liability (GL) — Minimum $1M / $2M</w:t>
            </w:r>
          </w:p>
          <w:p>
            <w:pPr>
              <w:spacing w:after="60" w:before="20"/>
            </w:pPr>
            <w:r>
              <w:rPr>
                <w:rFonts w:ascii="Arial" w:cs="Arial" w:eastAsia="Arial" w:hAnsi="Arial"/>
                <w:color w:val="555555"/>
                <w:sz w:val="17"/>
                <w:szCs w:val="17"/>
              </w:rPr>
              <w:t xml:space="preserve">Industry standard: $1M per occurrence / $2M aggregate. Most GCs and commercial clients require a certificate of insurance (COI) before they'll let you on site. Fence contractors: budget $800–$1,800/year depending on revenue. Carriers to get quotes from: Hiscox, Markel, Acuity, State Auto. Get at least 3 quotes.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Add Additional Insured Endorsement</w:t>
            </w:r>
          </w:p>
          <w:p>
            <w:pPr>
              <w:spacing w:after="60" w:before="20"/>
            </w:pPr>
            <w:r>
              <w:rPr>
                <w:rFonts w:ascii="Arial" w:cs="Arial" w:eastAsia="Arial" w:hAnsi="Arial"/>
                <w:color w:val="555555"/>
                <w:sz w:val="17"/>
                <w:szCs w:val="17"/>
              </w:rPr>
              <w:t xml:space="preserve">When working under a GC, they will require you to add them as an 'Additional Insured' on your GL policy. This is standard — ask your broker how to do it. Most carriers charge $0–$25 per endorsement.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Save Certificate of Insurance (COI) as a PDF</w:t>
            </w:r>
          </w:p>
          <w:p>
            <w:pPr>
              <w:spacing w:after="60" w:before="20"/>
            </w:pPr>
            <w:r>
              <w:rPr>
                <w:rFonts w:ascii="Arial" w:cs="Arial" w:eastAsia="Arial" w:hAnsi="Arial"/>
                <w:color w:val="555555"/>
                <w:sz w:val="17"/>
                <w:szCs w:val="17"/>
              </w:rPr>
              <w:t xml:space="preserve">Your insurer issues a COI on request. Keep a digital copy. Every GC, municipality, and commercial client will ask for it. Send it without being asked — it signals professionalism.</w:t>
            </w:r>
          </w:p>
        </w:tc>
      </w:tr>
    </w:tbl>
    <w:p>
      <w:pPr>
        <w:spacing w:after="60" w:before="160"/>
      </w:pPr>
      <w:r>
        <w:rPr>
          <w:rFonts w:ascii="Arial" w:cs="Arial" w:eastAsia="Arial" w:hAnsi="Arial"/>
          <w:b/>
          <w:bCs/>
          <w:color w:val="E87722"/>
          <w:spacing w:val="60"/>
          <w:sz w:val="18"/>
          <w:szCs w:val="18"/>
        </w:rPr>
        <w:t xml:space="preserve">COMMERCIAL AUTO INSURANCE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Commercial Auto — Required the Moment You Use a Truck for Business</w:t>
            </w:r>
          </w:p>
          <w:p>
            <w:pPr>
              <w:spacing w:after="60" w:before="20"/>
            </w:pPr>
            <w:r>
              <w:rPr>
                <w:rFonts w:ascii="Arial" w:cs="Arial" w:eastAsia="Arial" w:hAnsi="Arial"/>
                <w:color w:val="555555"/>
                <w:sz w:val="17"/>
                <w:szCs w:val="17"/>
              </w:rPr>
              <w:t xml:space="preserve">Personal auto insurance does NOT cover a vehicle used for business. The moment you haul materials, tools, or employees in a truck for paid work, you need commercial auto. A personal policy claim will be denied if they determine the vehicle was in commercial use.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Coverage Minimums for NC Commercial Auto</w:t>
            </w:r>
          </w:p>
          <w:p>
            <w:pPr>
              <w:spacing w:after="60" w:before="20"/>
            </w:pPr>
            <w:r>
              <w:rPr>
                <w:rFonts w:ascii="Arial" w:cs="Arial" w:eastAsia="Arial" w:hAnsi="Arial"/>
                <w:color w:val="555555"/>
                <w:sz w:val="17"/>
                <w:szCs w:val="17"/>
              </w:rPr>
              <w:t xml:space="preserve">NC minimum: $30K bodily injury per person / $60K per accident / $25K property damage. Most GCs require $1M combined single limit. Budget: $1,200–$2,400/year for a single work truck depending on use and record.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Hired &amp; Non-Owned Auto (HNOA) Rider</w:t>
            </w:r>
          </w:p>
          <w:p>
            <w:pPr>
              <w:spacing w:after="60" w:before="20"/>
            </w:pPr>
            <w:r>
              <w:rPr>
                <w:rFonts w:ascii="Arial" w:cs="Arial" w:eastAsia="Arial" w:hAnsi="Arial"/>
                <w:color w:val="555555"/>
                <w:sz w:val="17"/>
                <w:szCs w:val="17"/>
              </w:rPr>
              <w:t xml:space="preserve">If you or an employee ever drive a personal vehicle for business, HNOA covers the gap. Add it to your GL policy as a rider — usually $150–$300/year.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Tool &amp; Equipment Floater (Optional but Smart)</w:t>
            </w:r>
          </w:p>
          <w:p>
            <w:pPr>
              <w:spacing w:after="60" w:before="20"/>
            </w:pPr>
            <w:r>
              <w:rPr>
                <w:rFonts w:ascii="Arial" w:cs="Arial" w:eastAsia="Arial" w:hAnsi="Arial"/>
                <w:color w:val="555555"/>
                <w:sz w:val="17"/>
                <w:szCs w:val="17"/>
              </w:rPr>
              <w:t xml:space="preserve">Covers tools and equipment on job sites and in transit. Post drivers, compressors, levels, hand tools. Budget $200–$600/year. Especially important once you have a truck full of gear.</w:t>
            </w:r>
          </w:p>
        </w:tc>
      </w:tr>
    </w:tbl>
    <w:p>
      <w:pPr>
        <w:spacing w:after="60" w:before="160"/>
      </w:pPr>
      <w:r>
        <w:rPr>
          <w:rFonts w:ascii="Arial" w:cs="Arial" w:eastAsia="Arial" w:hAnsi="Arial"/>
          <w:b/>
          <w:bCs/>
          <w:color w:val="E87722"/>
          <w:spacing w:val="60"/>
          <w:sz w:val="18"/>
          <w:szCs w:val="18"/>
        </w:rPr>
        <w:t xml:space="preserve">WORKERS COMPENSATION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Workers Comp — Required in NC if You Have 3 or More Employees</w:t>
            </w:r>
          </w:p>
          <w:p>
            <w:pPr>
              <w:spacing w:after="60" w:before="20"/>
            </w:pPr>
            <w:r>
              <w:rPr>
                <w:rFonts w:ascii="Arial" w:cs="Arial" w:eastAsia="Arial" w:hAnsi="Arial"/>
                <w:color w:val="555555"/>
                <w:sz w:val="17"/>
                <w:szCs w:val="17"/>
              </w:rPr>
              <w:t xml:space="preserve">NC law: 3+ employees (including part-time) triggers mandatory workers comp. Sole operator with no employees: not required but some GCs will still require a workers comp waiver or proof of exemption. Get a waiver certificate from your GL carrier — it documents you're exempt. Budget when you hire: typically 8–14% of payroll for fence installation class codes.</w:t>
            </w:r>
          </w:p>
        </w:tc>
      </w:tr>
    </w:tbl>
    <w:p>
      <w:pPr>
        <w:spacing w:after="4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7722" w:sz="4"/>
              <w:left w:val="thick" w:color="E87722" w:sz="12"/>
              <w:bottom w:val="single" w:color="E87722" w:sz="4"/>
              <w:right w:val="single" w:color="E87722" w:sz="4"/>
            </w:tcBorders>
            <w:shd w:fill="F5F5F5" w:val="clear"/>
            <w:tcMar>
              <w:top w:type="dxa" w:w="100"/>
              <w:left w:type="dxa" w:w="160"/>
              <w:bottom w:type="dxa" w:w="100"/>
              <w:right w:type="dxa" w:w="160"/>
            </w:tcMar>
          </w:tcPr>
          <w:p>
            <w:r>
              <w:rPr>
                <w:rFonts w:ascii="Arial" w:cs="Arial" w:eastAsia="Arial" w:hAnsi="Arial"/>
                <w:color w:val="555555"/>
                <w:sz w:val="17"/>
                <w:szCs w:val="17"/>
              </w:rPr>
              <w:t xml:space="preserve">Sequence: Get GL first, then commercial auto, then workers comp when you hire. Never start a job for a GC without a COI in hand. Keep your insurance agent's number saved — you'll need COIs issued fast when bids come in.</w:t>
            </w:r>
          </w:p>
        </w:tc>
      </w:tr>
    </w:tbl>
    <w:p>
      <w:pPr>
        <w:spacing w:after="0" w:before="240"/>
      </w:pPr>
      <w:r>
        <w:rPr>
          <w:rFonts w:ascii="Arial" w:cs="Arial" w:eastAsia="Arial" w:hAnsi="Arial"/>
          <w:b/>
          <w:bCs/>
          <w:color w:val="E87722"/>
          <w:sz w:val="28"/>
          <w:szCs w:val="28"/>
        </w:rPr>
        <w:t xml:space="preserve">PHASE 3  </w:t>
      </w:r>
      <w:r>
        <w:rPr>
          <w:rFonts w:ascii="Arial" w:cs="Arial" w:eastAsia="Arial" w:hAnsi="Arial"/>
          <w:b/>
          <w:bCs/>
          <w:color w:val="1C1C1C"/>
          <w:sz w:val="28"/>
          <w:szCs w:val="28"/>
        </w:rPr>
        <w:t xml:space="preserve">DIGITAL PRESENCE</w:t>
      </w:r>
    </w:p>
    <w:p>
      <w:pPr>
        <w:pBdr>
          <w:bottom w:val="single" w:color="E87722" w:sz="8" w:space="1"/>
        </w:pBdr>
        <w:spacing w:after="0" w:before="20"/>
      </w:pPr>
      <w:r>
        <w:rPr>
          <w:rFonts w:ascii="Arial" w:cs="Arial" w:eastAsia="Arial" w:hAnsi="Arial"/>
          <w:color w:val="555555"/>
          <w:sz w:val="18"/>
          <w:szCs w:val="18"/>
        </w:rPr>
        <w:t xml:space="preserve">Your digital footprint is your first impression for residential clients and your credibility signal for commercial ones.</w:t>
      </w:r>
    </w:p>
    <w:p>
      <w:pPr>
        <w:spacing w:after="60" w:before="80"/>
      </w:pPr>
    </w:p>
    <w:p>
      <w:pPr>
        <w:spacing w:after="60" w:before="160"/>
      </w:pPr>
      <w:r>
        <w:rPr>
          <w:rFonts w:ascii="Arial" w:cs="Arial" w:eastAsia="Arial" w:hAnsi="Arial"/>
          <w:b/>
          <w:bCs/>
          <w:color w:val="E87722"/>
          <w:spacing w:val="60"/>
          <w:sz w:val="18"/>
          <w:szCs w:val="18"/>
        </w:rPr>
        <w:t xml:space="preserve">GOOGLE BUSINESS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Create Google Business Profile</w:t>
            </w:r>
          </w:p>
          <w:p>
            <w:pPr>
              <w:spacing w:after="60" w:before="20"/>
            </w:pPr>
            <w:r>
              <w:rPr>
                <w:rFonts w:ascii="Arial" w:cs="Arial" w:eastAsia="Arial" w:hAnsi="Arial"/>
                <w:color w:val="555555"/>
                <w:sz w:val="17"/>
                <w:szCs w:val="17"/>
              </w:rPr>
              <w:t xml:space="preserve">Go to business.google.com → Add Business. Business name: Far-Out Fencing Co. Category: Fence Contractor. Address: Use your Albemarle address or service area only (no storefront required). Phone: 704-420-5603. Website: leave blank for now or add when ready.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Verify Your Listing</w:t>
            </w:r>
          </w:p>
          <w:p>
            <w:pPr>
              <w:spacing w:after="60" w:before="20"/>
            </w:pPr>
            <w:r>
              <w:rPr>
                <w:rFonts w:ascii="Arial" w:cs="Arial" w:eastAsia="Arial" w:hAnsi="Arial"/>
                <w:color w:val="555555"/>
                <w:sz w:val="17"/>
                <w:szCs w:val="17"/>
              </w:rPr>
              <w:t xml:space="preserve">Google will mail a postcard with a PIN to your address, or may offer phone/video verification. Takes 5–7 days by mail. Don't skip — unverified listings don't rank.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Complete Every Field in Your Profile</w:t>
            </w:r>
          </w:p>
          <w:p>
            <w:pPr>
              <w:spacing w:after="60" w:before="20"/>
            </w:pPr>
            <w:r>
              <w:rPr>
                <w:rFonts w:ascii="Arial" w:cs="Arial" w:eastAsia="Arial" w:hAnsi="Arial"/>
                <w:color w:val="555555"/>
                <w:sz w:val="17"/>
                <w:szCs w:val="17"/>
              </w:rPr>
              <w:t xml:space="preserve">Services offered (chain link, privacy, ornamental, vinyl, split rail, gates, demolition, repair). Service area: set Stanly County + Charlotte Metro radius. Business hours. Description: write 150–200 words, include your fence types and 'serving Charlotte metro and Stanly County.' Photos: add at minimum 5 job photos as soon as you have them.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SEO: Description Keywords to Include</w:t>
            </w:r>
          </w:p>
          <w:p>
            <w:pPr>
              <w:spacing w:after="60" w:before="20"/>
            </w:pPr>
            <w:r>
              <w:rPr>
                <w:rFonts w:ascii="Arial" w:cs="Arial" w:eastAsia="Arial" w:hAnsi="Arial"/>
                <w:color w:val="555555"/>
                <w:sz w:val="17"/>
                <w:szCs w:val="17"/>
              </w:rPr>
              <w:t xml:space="preserve">Fence contractor Albemarle NC · fence installation Charlotte NC · chain link fence installation · vinyl privacy fence · commercial fence contractor · fence repair Stanly County · gate installation Charlotte. Work these naturally into your description — don't keyword stuff.</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Get Your First 5 Google Reviews</w:t>
            </w:r>
          </w:p>
          <w:p>
            <w:pPr>
              <w:spacing w:after="60" w:before="20"/>
            </w:pPr>
            <w:r>
              <w:rPr>
                <w:rFonts w:ascii="Arial" w:cs="Arial" w:eastAsia="Arial" w:hAnsi="Arial"/>
                <w:color w:val="555555"/>
                <w:sz w:val="17"/>
                <w:szCs w:val="17"/>
              </w:rPr>
              <w:t xml:space="preserve">Reviews are the single biggest local SEO factor. Ask every satisfied customer. Send them a direct Google review link (get it from your GBP dashboard). 5 reviews with 4.5+ average puts you ahead of 80% of local competitors who have zero.</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Post to Google Business Profile Weekly</w:t>
            </w:r>
          </w:p>
          <w:p>
            <w:pPr>
              <w:spacing w:after="60" w:before="20"/>
            </w:pPr>
            <w:r>
              <w:rPr>
                <w:rFonts w:ascii="Arial" w:cs="Arial" w:eastAsia="Arial" w:hAnsi="Arial"/>
                <w:color w:val="555555"/>
                <w:sz w:val="17"/>
                <w:szCs w:val="17"/>
              </w:rPr>
              <w:t xml:space="preserve">Google rewards active profiles. Post a photo of a completed job once a week with 2–3 sentences: fence type, location (neighborhood not address), scope. This takes 5 minutes and compounds over time.</w:t>
            </w:r>
          </w:p>
        </w:tc>
      </w:tr>
    </w:tbl>
    <w:p>
      <w:pPr>
        <w:spacing w:after="60" w:before="160"/>
      </w:pPr>
      <w:r>
        <w:rPr>
          <w:rFonts w:ascii="Arial" w:cs="Arial" w:eastAsia="Arial" w:hAnsi="Arial"/>
          <w:b/>
          <w:bCs/>
          <w:color w:val="E87722"/>
          <w:spacing w:val="60"/>
          <w:sz w:val="18"/>
          <w:szCs w:val="18"/>
        </w:rPr>
        <w:t xml:space="preserve">EMAIL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Create Professional Email</w:t>
            </w:r>
          </w:p>
          <w:p>
            <w:pPr>
              <w:spacing w:after="60" w:before="20"/>
            </w:pPr>
            <w:r>
              <w:rPr>
                <w:rFonts w:ascii="Arial" w:cs="Arial" w:eastAsia="Arial" w:hAnsi="Arial"/>
                <w:color w:val="555555"/>
                <w:sz w:val="17"/>
                <w:szCs w:val="17"/>
              </w:rPr>
              <w:t xml:space="preserve">Minimum: faroutfencingco@gmail.com (upgrade from Yahoo immediately). Ideal: justin@faroutfencingco.com via Google Workspace ($6/month). The domain email is worth it once you're bidding commercial — Yahoo signals hobbyist.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Get a Domain</w:t>
            </w:r>
          </w:p>
          <w:p>
            <w:pPr>
              <w:spacing w:after="60" w:before="20"/>
            </w:pPr>
            <w:r>
              <w:rPr>
                <w:rFonts w:ascii="Arial" w:cs="Arial" w:eastAsia="Arial" w:hAnsi="Arial"/>
                <w:color w:val="555555"/>
                <w:sz w:val="17"/>
                <w:szCs w:val="17"/>
              </w:rPr>
              <w:t xml:space="preserve">faroutfencingco.com — check availability at namecheap.com. Cost: ~$12/year. Even if you don't build a website yet, own the domain. Redirect it to your Google Business Profile for now.</w:t>
            </w:r>
          </w:p>
        </w:tc>
      </w:tr>
    </w:tbl>
    <w:p>
      <w:pPr>
        <w:spacing w:after="60" w:before="160"/>
      </w:pPr>
      <w:r>
        <w:rPr>
          <w:rFonts w:ascii="Arial" w:cs="Arial" w:eastAsia="Arial" w:hAnsi="Arial"/>
          <w:b/>
          <w:bCs/>
          <w:color w:val="E87722"/>
          <w:spacing w:val="60"/>
          <w:sz w:val="18"/>
          <w:szCs w:val="18"/>
        </w:rPr>
        <w:t xml:space="preserve">LOGO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Get a Real Logo Built</w:t>
            </w:r>
          </w:p>
          <w:p>
            <w:pPr>
              <w:spacing w:after="60" w:before="20"/>
            </w:pPr>
            <w:r>
              <w:rPr>
                <w:rFonts w:ascii="Arial" w:cs="Arial" w:eastAsia="Arial" w:hAnsi="Arial"/>
                <w:color w:val="555555"/>
                <w:sz w:val="17"/>
                <w:szCs w:val="17"/>
              </w:rPr>
              <w:t xml:space="preserve">The stencil/bold type direction from your old branding (black + orange, heavy uppercase) is the right instinct. Options: (1) Fiverr — search 'contractor logo' filter by 4.8+ stars, budget $50–$150. (2) Canva — free tier, use a bold sans-serif wordmark with a simple fence icon. (3) Adobe Express — free templates. Deliverable needed: PNG with transparent background + SVG if possible. Use on estimates, work orders, truck, shirts. — STATUS: In progress — logo in active development in a vintage American-traditional tattoo style (70s earth-tone direction).</w:t>
            </w:r>
          </w:p>
        </w:tc>
      </w:tr>
    </w:tbl>
    <w:p>
      <w:pPr>
        <w:spacing w:after="60" w:before="160"/>
      </w:pPr>
      <w:r>
        <w:rPr>
          <w:rFonts w:ascii="Arial" w:cs="Arial" w:eastAsia="Arial" w:hAnsi="Arial"/>
          <w:b/>
          <w:bCs/>
          <w:color w:val="E87722"/>
          <w:spacing w:val="60"/>
          <w:sz w:val="18"/>
          <w:szCs w:val="18"/>
        </w:rPr>
        <w:t xml:space="preserve">ADVERTISING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Yard Signs — First and Cheapest Ad</w:t>
            </w:r>
          </w:p>
          <w:p>
            <w:pPr>
              <w:spacing w:after="60" w:before="20"/>
            </w:pPr>
            <w:r>
              <w:rPr>
                <w:rFonts w:ascii="Arial" w:cs="Arial" w:eastAsia="Arial" w:hAnsi="Arial"/>
                <w:color w:val="555555"/>
                <w:sz w:val="17"/>
                <w:szCs w:val="17"/>
              </w:rPr>
              <w:t xml:space="preserve">Every completed job gets a yard sign. 18×24 corrugated plastic. Cost: ~$3–6/sign at vistaprint.com or a local print shop. Include: company name, phone number, one line of services ('Fence Installation &amp; Repair'). Ask the customer upfront as part of your close — 'We put a sign in the yard while we work, that okay?' Most say yes.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Vehicle Lettering / Magnetic Signs</w:t>
            </w:r>
          </w:p>
          <w:p>
            <w:pPr>
              <w:spacing w:after="60" w:before="20"/>
            </w:pPr>
            <w:r>
              <w:rPr>
                <w:rFonts w:ascii="Arial" w:cs="Arial" w:eastAsia="Arial" w:hAnsi="Arial"/>
                <w:color w:val="555555"/>
                <w:sz w:val="17"/>
                <w:szCs w:val="17"/>
              </w:rPr>
              <w:t xml:space="preserve">Magnetic signs for your truck: ~$60–80 for a pair. Vinyl lettering is permanent and more professional: ~$150–250. Either way your truck is a moving billboard. Minimum: company name + phone number + faroutfencingco.com on both doors.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Nextdoor App — Free Local Leads</w:t>
            </w:r>
          </w:p>
          <w:p>
            <w:pPr>
              <w:spacing w:after="60" w:before="20"/>
            </w:pPr>
            <w:r>
              <w:rPr>
                <w:rFonts w:ascii="Arial" w:cs="Arial" w:eastAsia="Arial" w:hAnsi="Arial"/>
                <w:color w:val="555555"/>
                <w:sz w:val="17"/>
                <w:szCs w:val="17"/>
              </w:rPr>
              <w:t xml:space="preserve">Create a free business account at nextdoor.com/business. Fence work is one of the top-requested services on Nextdoor in residential neighborhoods. Post once a month. Respond to anyone asking for fence contractor recommendations.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Facebook Business Page</w:t>
            </w:r>
          </w:p>
          <w:p>
            <w:pPr>
              <w:spacing w:after="60" w:before="20"/>
            </w:pPr>
            <w:r>
              <w:rPr>
                <w:rFonts w:ascii="Arial" w:cs="Arial" w:eastAsia="Arial" w:hAnsi="Arial"/>
                <w:color w:val="555555"/>
                <w:sz w:val="17"/>
                <w:szCs w:val="17"/>
              </w:rPr>
              <w:t xml:space="preserve">Free. Create a page as Far-Out Fencing Co. Post before/after job photos. Join local community Facebook groups (Albemarle NC Buy/Sell, Stanly County Community, Charlotte area neighborhood groups) and post occasionally. Don't spam — one post per group per month is plenty.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Google Local Services Ads (LSA) — When Ready</w:t>
            </w:r>
          </w:p>
          <w:p>
            <w:pPr>
              <w:spacing w:after="60" w:before="20"/>
            </w:pPr>
            <w:r>
              <w:rPr>
                <w:rFonts w:ascii="Arial" w:cs="Arial" w:eastAsia="Arial" w:hAnsi="Arial"/>
                <w:color w:val="555555"/>
                <w:sz w:val="17"/>
                <w:szCs w:val="17"/>
              </w:rPr>
              <w:t xml:space="preserve">LSAs appear above regular Google search results with a 'Google Guaranteed' badge. Cost: pay per lead (~$15–40 per fence lead). Requires background check and insurance verification. Set this up once you have your GL insurance and 5+ Google reviews. It's the highest-ROI paid advertising for local contractors.</w:t>
            </w:r>
          </w:p>
        </w:tc>
      </w:tr>
    </w:tbl>
    <w:p>
      <w:pPr>
        <w:spacing w:after="0" w:before="240"/>
      </w:pPr>
      <w:r>
        <w:rPr>
          <w:rFonts w:ascii="Arial" w:cs="Arial" w:eastAsia="Arial" w:hAnsi="Arial"/>
          <w:b/>
          <w:bCs/>
          <w:color w:val="E87722"/>
          <w:sz w:val="28"/>
          <w:szCs w:val="28"/>
        </w:rPr>
        <w:t xml:space="preserve">PHASE 4  </w:t>
      </w:r>
      <w:r>
        <w:rPr>
          <w:rFonts w:ascii="Arial" w:cs="Arial" w:eastAsia="Arial" w:hAnsi="Arial"/>
          <w:b/>
          <w:bCs/>
          <w:color w:val="1C1C1C"/>
          <w:sz w:val="28"/>
          <w:szCs w:val="28"/>
        </w:rPr>
        <w:t xml:space="preserve">OPERATIONS &amp; INFRASTRUCTURE</w:t>
      </w:r>
    </w:p>
    <w:p>
      <w:pPr>
        <w:pBdr>
          <w:bottom w:val="single" w:color="E87722" w:sz="8" w:space="1"/>
        </w:pBdr>
        <w:spacing w:after="0" w:before="20"/>
      </w:pPr>
      <w:r>
        <w:rPr>
          <w:rFonts w:ascii="Arial" w:cs="Arial" w:eastAsia="Arial" w:hAnsi="Arial"/>
          <w:color w:val="555555"/>
          <w:sz w:val="18"/>
          <w:szCs w:val="18"/>
        </w:rPr>
        <w:t xml:space="preserve">The systems that keep jobs moving and money accounted for.</w:t>
      </w:r>
    </w:p>
    <w:p>
      <w:pPr>
        <w:spacing w:after="60" w:before="80"/>
      </w:pPr>
    </w:p>
    <w:p>
      <w:pPr>
        <w:spacing w:after="60" w:before="160"/>
      </w:pPr>
      <w:r>
        <w:rPr>
          <w:rFonts w:ascii="Arial" w:cs="Arial" w:eastAsia="Arial" w:hAnsi="Arial"/>
          <w:b/>
          <w:bCs/>
          <w:color w:val="E87722"/>
          <w:spacing w:val="60"/>
          <w:sz w:val="18"/>
          <w:szCs w:val="18"/>
        </w:rPr>
        <w:t xml:space="preserve">MATERIAL SOURCING &amp; DISTRIBUTION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Open a Trade Account with a Fence Distributor</w:t>
            </w:r>
          </w:p>
          <w:p>
            <w:pPr>
              <w:spacing w:after="60" w:before="20"/>
            </w:pPr>
            <w:r>
              <w:rPr>
                <w:rFonts w:ascii="Arial" w:cs="Arial" w:eastAsia="Arial" w:hAnsi="Arial"/>
                <w:color w:val="555555"/>
                <w:sz w:val="17"/>
                <w:szCs w:val="17"/>
              </w:rPr>
              <w:t xml:space="preserve">Primary target: Merchants Metals, Master Halco, or Southeast Fence &amp; Wire. To open: call their commercial sales line, tell them you're a licensed fence contractor (LLC on file), provide your EIN and business address. They'll ask for a credit app. Net-30 terms are standard once approved. Distributor pricing runs 20–35% below retail on chain link, posts, and hardware.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Open a Lumber Yard Account for Wood Fence</w:t>
            </w:r>
          </w:p>
          <w:p>
            <w:pPr>
              <w:spacing w:after="60" w:before="20"/>
            </w:pPr>
            <w:r>
              <w:rPr>
                <w:rFonts w:ascii="Arial" w:cs="Arial" w:eastAsia="Arial" w:hAnsi="Arial"/>
                <w:color w:val="555555"/>
                <w:sz w:val="17"/>
                <w:szCs w:val="17"/>
              </w:rPr>
              <w:t xml:space="preserve">For privacy, split rail, and cedar work: 84 Lumber or a local lumber yard. Same process — trade account, EIN, credit app. HD and Lowe's Pro desks offer contractor pricing as a fallback but margins are tighter.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Create a Material Price Monitoring System</w:t>
            </w:r>
          </w:p>
          <w:p>
            <w:pPr>
              <w:spacing w:after="60" w:before="20"/>
            </w:pPr>
            <w:r>
              <w:rPr>
                <w:rFonts w:ascii="Arial" w:cs="Arial" w:eastAsia="Arial" w:hAnsi="Arial"/>
                <w:color w:val="555555"/>
                <w:sz w:val="17"/>
                <w:szCs w:val="17"/>
              </w:rPr>
              <w:t xml:space="preserve">Steel (chain link, posts) tracks with scrap/commodity prices. Wood tracks with lumber futures. Set up Google Alerts for 'steel prices,' 'lumber prices,' and 'fence material costs.' Check Merchants Metals and Master Halco published price sheets monthly. Update your rate card accordingly — steel swings can eat margin fast.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Set Up a Supplier Contact Sheet</w:t>
            </w:r>
          </w:p>
          <w:p>
            <w:pPr>
              <w:spacing w:after="60" w:before="20"/>
            </w:pPr>
            <w:r>
              <w:rPr>
                <w:rFonts w:ascii="Arial" w:cs="Arial" w:eastAsia="Arial" w:hAnsi="Arial"/>
                <w:color w:val="555555"/>
                <w:sz w:val="17"/>
                <w:szCs w:val="17"/>
              </w:rPr>
              <w:t xml:space="preserve">One document: supplier name, rep name, direct phone, email, account number, payment terms, lead times. Keep it current. When material goes on backorder you need to reach a person fast.</w:t>
            </w:r>
          </w:p>
        </w:tc>
      </w:tr>
    </w:tbl>
    <w:p>
      <w:pPr>
        <w:spacing w:after="60" w:before="160"/>
      </w:pPr>
      <w:r>
        <w:rPr>
          <w:rFonts w:ascii="Arial" w:cs="Arial" w:eastAsia="Arial" w:hAnsi="Arial"/>
          <w:b/>
          <w:bCs/>
          <w:color w:val="E87722"/>
          <w:spacing w:val="60"/>
          <w:sz w:val="18"/>
          <w:szCs w:val="18"/>
        </w:rPr>
        <w:t xml:space="preserve">PERMITS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Know Your Local Permit Requirements</w:t>
            </w:r>
          </w:p>
          <w:p>
            <w:pPr>
              <w:spacing w:after="60" w:before="20"/>
            </w:pPr>
            <w:r>
              <w:rPr>
                <w:rFonts w:ascii="Arial" w:cs="Arial" w:eastAsia="Arial" w:hAnsi="Arial"/>
                <w:color w:val="555555"/>
                <w:sz w:val="17"/>
                <w:szCs w:val="17"/>
              </w:rPr>
              <w:t xml:space="preserve">NC permit requirements vary by municipality. General rules: Residential fences under 6ft in most jurisdictions — no permit required. Over 6ft, near right-of-way, or in flood zones — permit likely required. HOA areas — separate approval process entirely. Commercial — almost always permitted. Call the local planning/zoning office for each new market you enter (Albemarle, Concord, Charlotte, etc.) and document their rules.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Build a Permit Reference Sheet by Jurisdiction</w:t>
            </w:r>
          </w:p>
          <w:p>
            <w:pPr>
              <w:spacing w:after="60" w:before="20"/>
            </w:pPr>
            <w:r>
              <w:rPr>
                <w:rFonts w:ascii="Arial" w:cs="Arial" w:eastAsia="Arial" w:hAnsi="Arial"/>
                <w:color w:val="555555"/>
                <w:sz w:val="17"/>
                <w:szCs w:val="17"/>
              </w:rPr>
              <w:t xml:space="preserve">Document: Stanly County, Concord/Cabarrus County, Charlotte/Mecklenburg. For each: permit required (Y/N by fence type), application process, cost, typical turnaround. This becomes a sales tool — you can tell a customer exactly what to expect in 30 seconds.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Know Who Pulls the Permit</w:t>
            </w:r>
          </w:p>
          <w:p>
            <w:pPr>
              <w:spacing w:after="60" w:before="20"/>
            </w:pPr>
            <w:r>
              <w:rPr>
                <w:rFonts w:ascii="Arial" w:cs="Arial" w:eastAsia="Arial" w:hAnsi="Arial"/>
                <w:color w:val="555555"/>
                <w:sz w:val="17"/>
                <w:szCs w:val="17"/>
              </w:rPr>
              <w:t xml:space="preserve">Your contract assigns this to the client — but in practice, for commercial jobs you'll often pull it yourself or through a GC. Know the process either way. NC building permit applications are submitted to the local building inspection department. Mecklenburg County uses an online portal (permits.mecknc.gov).</w:t>
            </w:r>
          </w:p>
        </w:tc>
      </w:tr>
    </w:tbl>
    <w:p>
      <w:pPr>
        <w:spacing w:after="60" w:before="160"/>
      </w:pPr>
      <w:r>
        <w:rPr>
          <w:rFonts w:ascii="Arial" w:cs="Arial" w:eastAsia="Arial" w:hAnsi="Arial"/>
          <w:b/>
          <w:bCs/>
          <w:color w:val="E87722"/>
          <w:spacing w:val="60"/>
          <w:sz w:val="18"/>
          <w:szCs w:val="18"/>
        </w:rPr>
        <w:t xml:space="preserve">BID FINDING &amp;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Register on BuildingConnected</w:t>
            </w:r>
          </w:p>
          <w:p>
            <w:pPr>
              <w:spacing w:after="60" w:before="20"/>
            </w:pPr>
            <w:r>
              <w:rPr>
                <w:rFonts w:ascii="Arial" w:cs="Arial" w:eastAsia="Arial" w:hAnsi="Arial"/>
                <w:color w:val="555555"/>
                <w:sz w:val="17"/>
                <w:szCs w:val="17"/>
              </w:rPr>
              <w:t xml:space="preserve">Free at buildingconnected.com. This is how commercial GCs send bid invitations. Create a profile, list your trade (Fencing — CSI Division 32 31 00), set your service area. GCs search for subs by trade and location — you need to be findable.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Register on DemandStar and IonWave</w:t>
            </w:r>
          </w:p>
          <w:p>
            <w:pPr>
              <w:spacing w:after="60" w:before="20"/>
            </w:pPr>
            <w:r>
              <w:rPr>
                <w:rFonts w:ascii="Arial" w:cs="Arial" w:eastAsia="Arial" w:hAnsi="Arial"/>
                <w:color w:val="555555"/>
                <w:sz w:val="17"/>
                <w:szCs w:val="17"/>
              </w:rPr>
              <w:t xml:space="preserve">Free government bid portals. DemandStar.com covers NC municipal and county projects. IonWave is used by some NC state agencies. Register under 'Fencing' NIGP code 345-10. Government jobs are slower to award but payment is reliable.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Set Up a Bid Log</w:t>
            </w:r>
          </w:p>
          <w:p>
            <w:pPr>
              <w:spacing w:after="60" w:before="20"/>
            </w:pPr>
            <w:r>
              <w:rPr>
                <w:rFonts w:ascii="Arial" w:cs="Arial" w:eastAsia="Arial" w:hAnsi="Arial"/>
                <w:color w:val="555555"/>
                <w:sz w:val="17"/>
                <w:szCs w:val="17"/>
              </w:rPr>
              <w:t xml:space="preserve">Spreadsheet: Project name, owner/GC, due date, bid amount, submitted Y/N, result, notes. Track your bid-hit ratio. Industry average for a new sub is 10–15%. You need volume. If you submit 20 bids and win 2, that's normal — keep going.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Rebuild FenceScraper</w:t>
            </w:r>
          </w:p>
          <w:p>
            <w:pPr>
              <w:spacing w:after="60" w:before="20"/>
            </w:pPr>
            <w:r>
              <w:rPr>
                <w:rFonts w:ascii="Arial" w:cs="Arial" w:eastAsia="Arial" w:hAnsi="Arial"/>
                <w:color w:val="555555"/>
                <w:sz w:val="17"/>
                <w:szCs w:val="17"/>
              </w:rPr>
              <w:t xml:space="preserve">The bid intelligence tool was lost. Needs to be rebuilt as a standalone HTML PWA with Charlotte metro filters, CSI 32 31 00 keyword search, and links to active bid portals. Flag for next session.</w:t>
            </w:r>
          </w:p>
        </w:tc>
      </w:tr>
    </w:tbl>
    <w:p>
      <w:pPr>
        <w:spacing w:after="60" w:before="160"/>
      </w:pPr>
      <w:r>
        <w:rPr>
          <w:rFonts w:ascii="Arial" w:cs="Arial" w:eastAsia="Arial" w:hAnsi="Arial"/>
          <w:b/>
          <w:bCs/>
          <w:color w:val="E87722"/>
          <w:spacing w:val="60"/>
          <w:sz w:val="18"/>
          <w:szCs w:val="18"/>
        </w:rPr>
        <w:t xml:space="preserve">EMPLOYEE COMMUNICATION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Set Up a Group Chat for Field Crew</w:t>
            </w:r>
          </w:p>
          <w:p>
            <w:pPr>
              <w:spacing w:after="60" w:before="20"/>
            </w:pPr>
            <w:r>
              <w:rPr>
                <w:rFonts w:ascii="Arial" w:cs="Arial" w:eastAsia="Arial" w:hAnsi="Arial"/>
                <w:color w:val="555555"/>
                <w:sz w:val="17"/>
                <w:szCs w:val="17"/>
              </w:rPr>
              <w:t xml:space="preserve">Options ranked by simplicity: (1) GroupMe — free, works on any phone, no app required for SMS users. Best for crews with older phones. (2) WhatsApp — free, reliable, most people already have it. (3) Telegram — free, better for sharing files and photos, slightly more setup. Avoid Discord for field crews — it's overkill and most laborers won't use it. Start with WhatsApp or GroupMe.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Establish Communication Norms</w:t>
            </w:r>
          </w:p>
          <w:p>
            <w:pPr>
              <w:spacing w:after="60" w:before="20"/>
            </w:pPr>
            <w:r>
              <w:rPr>
                <w:rFonts w:ascii="Arial" w:cs="Arial" w:eastAsia="Arial" w:hAnsi="Arial"/>
                <w:color w:val="555555"/>
                <w:sz w:val="17"/>
                <w:szCs w:val="17"/>
              </w:rPr>
              <w:t xml:space="preserve">Simple rules posted in the group: job site photos required at start and end of each day, material shortages reported immediately, schedule changes confirmed in writing in the chat (not just by phone). This creates a paper trail and keeps jobs on track.</w:t>
            </w:r>
          </w:p>
        </w:tc>
      </w:tr>
    </w:tbl>
    <w:p>
      <w:pPr>
        <w:spacing w:after="60" w:before="160"/>
      </w:pPr>
      <w:r>
        <w:rPr>
          <w:rFonts w:ascii="Arial" w:cs="Arial" w:eastAsia="Arial" w:hAnsi="Arial"/>
          <w:b/>
          <w:bCs/>
          <w:color w:val="E87722"/>
          <w:spacing w:val="60"/>
          <w:sz w:val="18"/>
          <w:szCs w:val="18"/>
        </w:rPr>
        <w:t xml:space="preserve">FINANCIAL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Set Up Bookkeeping — QuickBooks Self-Employed or Wave</w:t>
            </w:r>
          </w:p>
          <w:p>
            <w:pPr>
              <w:spacing w:after="60" w:before="20"/>
            </w:pPr>
            <w:r>
              <w:rPr>
                <w:rFonts w:ascii="Arial" w:cs="Arial" w:eastAsia="Arial" w:hAnsi="Arial"/>
                <w:color w:val="555555"/>
                <w:sz w:val="17"/>
                <w:szCs w:val="17"/>
              </w:rPr>
              <w:t xml:space="preserve">Wave is free and handles invoicing, expense tracking, and basic P&amp;L. QuickBooks Self-Employed is $15/month and integrates with TurboTax. Pick one and use it from day one. Every expense goes in — materials, fuel, tools, insurance. Your CPA will thank you.</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Track Every Job's Margin</w:t>
            </w:r>
          </w:p>
          <w:p>
            <w:pPr>
              <w:spacing w:after="60" w:before="20"/>
            </w:pPr>
            <w:r>
              <w:rPr>
                <w:rFonts w:ascii="Arial" w:cs="Arial" w:eastAsia="Arial" w:hAnsi="Arial"/>
                <w:color w:val="555555"/>
                <w:sz w:val="17"/>
                <w:szCs w:val="17"/>
              </w:rPr>
              <w:t xml:space="preserve">For each completed job: revenue, material cost, labor cost, gross profit. Target margin: 35–45% gross on residential, 25–35% on commercial (tighter due to competition). If you don't track it you can't improve it.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Set Up Zelle and Venmo Business for Payments</w:t>
            </w:r>
          </w:p>
          <w:p>
            <w:pPr>
              <w:spacing w:after="60" w:before="20"/>
            </w:pPr>
            <w:r>
              <w:rPr>
                <w:rFonts w:ascii="Arial" w:cs="Arial" w:eastAsia="Arial" w:hAnsi="Arial"/>
                <w:color w:val="555555"/>
                <w:sz w:val="17"/>
                <w:szCs w:val="17"/>
              </w:rPr>
              <w:t xml:space="preserve">Free. Many residential clients will want to pay electronically. Business Zelle is linked to your business bank account. Venmo Business charges 1.9% + $0.10 per transaction — factor this into your payment terms.</w:t>
            </w:r>
          </w:p>
        </w:tc>
      </w:tr>
    </w:tbl>
    <w:p>
      <w:pPr>
        <w:spacing w:after="0" w:before="240"/>
      </w:pPr>
      <w:r>
        <w:rPr>
          <w:rFonts w:ascii="Arial" w:cs="Arial" w:eastAsia="Arial" w:hAnsi="Arial"/>
          <w:b/>
          <w:bCs/>
          <w:color w:val="E87722"/>
          <w:sz w:val="28"/>
          <w:szCs w:val="28"/>
        </w:rPr>
        <w:t xml:space="preserve">PHASE 5  </w:t>
      </w:r>
      <w:r>
        <w:rPr>
          <w:rFonts w:ascii="Arial" w:cs="Arial" w:eastAsia="Arial" w:hAnsi="Arial"/>
          <w:b/>
          <w:bCs/>
          <w:color w:val="1C1C1C"/>
          <w:sz w:val="28"/>
          <w:szCs w:val="28"/>
        </w:rPr>
        <w:t xml:space="preserve">SALES &amp; ESTIMATING SYSTEMS</w:t>
      </w:r>
    </w:p>
    <w:p>
      <w:pPr>
        <w:pBdr>
          <w:bottom w:val="single" w:color="E87722" w:sz="8" w:space="1"/>
        </w:pBdr>
        <w:spacing w:after="0" w:before="20"/>
      </w:pPr>
      <w:r>
        <w:rPr>
          <w:rFonts w:ascii="Arial" w:cs="Arial" w:eastAsia="Arial" w:hAnsi="Arial"/>
          <w:color w:val="555555"/>
          <w:sz w:val="18"/>
          <w:szCs w:val="18"/>
        </w:rPr>
        <w:t xml:space="preserve">Already partially built. Complete the gaps.</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E8F5E9" w:val="clear"/>
            <w:tcMar>
              <w:top w:type="dxa" w:w="80"/>
              <w:left w:type="dxa" w:w="120"/>
              <w:bottom w:type="dxa" w:w="80"/>
              <w:right w:type="dxa" w:w="0"/>
            </w:tcMar>
            <w:vAlign w:val="top"/>
          </w:tcPr>
          <w:p>
            <w:r>
              <w:rPr>
                <w:rFonts w:ascii="Arial" w:cs="Arial" w:eastAsia="Arial" w:hAnsi="Arial"/>
                <w:color w:val="2E7D32"/>
                <w:sz w:val="22"/>
                <w:szCs w:val="22"/>
              </w:rPr>
              <w:t xml:space="preserve">☑</w:t>
            </w:r>
          </w:p>
        </w:tc>
        <w:tc>
          <w:tcPr>
            <w:tcW w:type="dxa" w:w="9600"/>
            <w:tcBorders>
              <w:top w:val="none" w:color="FFFFFF" w:sz="0"/>
              <w:left w:val="none" w:color="FFFFFF" w:sz="0"/>
              <w:bottom w:val="none" w:color="FFFFFF" w:sz="0"/>
              <w:right w:val="none" w:color="FFFFFF" w:sz="0"/>
            </w:tcBorders>
            <w:shd w:fill="E8F5E9" w:val="clear"/>
            <w:tcMar>
              <w:top w:type="dxa" w:w="80"/>
              <w:left w:type="dxa" w:w="80"/>
              <w:bottom w:type="dxa" w:w="80"/>
              <w:right w:type="dxa" w:w="120"/>
            </w:tcMar>
          </w:tcPr>
          <w:p>
            <w:r>
              <w:rPr>
                <w:rFonts w:ascii="Arial" w:cs="Arial" w:eastAsia="Arial" w:hAnsi="Arial"/>
                <w:b/>
                <w:bCs/>
                <w:color w:val="1C1C1C"/>
                <w:sz w:val="19"/>
                <w:szCs w:val="19"/>
              </w:rPr>
              <w:t xml:space="preserve">Estimate Template</w:t>
            </w:r>
          </w:p>
          <w:p>
            <w:pPr>
              <w:spacing w:after="60" w:before="20"/>
            </w:pPr>
            <w:r>
              <w:rPr>
                <w:rFonts w:ascii="Arial" w:cs="Arial" w:eastAsia="Arial" w:hAnsi="Arial"/>
                <w:color w:val="555555"/>
                <w:sz w:val="17"/>
                <w:szCs w:val="17"/>
              </w:rPr>
              <w:t xml:space="preserve">Built — Far-Out Fencing Co. branded Word document with 7-day validity, scope, terms, acceptance block.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E8F5E9" w:val="clear"/>
            <w:tcMar>
              <w:top w:type="dxa" w:w="80"/>
              <w:left w:type="dxa" w:w="120"/>
              <w:bottom w:type="dxa" w:w="80"/>
              <w:right w:type="dxa" w:w="0"/>
            </w:tcMar>
            <w:vAlign w:val="top"/>
          </w:tcPr>
          <w:p>
            <w:r>
              <w:rPr>
                <w:rFonts w:ascii="Arial" w:cs="Arial" w:eastAsia="Arial" w:hAnsi="Arial"/>
                <w:color w:val="2E7D32"/>
                <w:sz w:val="22"/>
                <w:szCs w:val="22"/>
              </w:rPr>
              <w:t xml:space="preserve">☑</w:t>
            </w:r>
          </w:p>
        </w:tc>
        <w:tc>
          <w:tcPr>
            <w:tcW w:type="dxa" w:w="9600"/>
            <w:tcBorders>
              <w:top w:val="none" w:color="FFFFFF" w:sz="0"/>
              <w:left w:val="none" w:color="FFFFFF" w:sz="0"/>
              <w:bottom w:val="none" w:color="FFFFFF" w:sz="0"/>
              <w:right w:val="none" w:color="FFFFFF" w:sz="0"/>
            </w:tcBorders>
            <w:shd w:fill="E8F5E9" w:val="clear"/>
            <w:tcMar>
              <w:top w:type="dxa" w:w="80"/>
              <w:left w:type="dxa" w:w="80"/>
              <w:bottom w:type="dxa" w:w="80"/>
              <w:right w:type="dxa" w:w="120"/>
            </w:tcMar>
          </w:tcPr>
          <w:p>
            <w:r>
              <w:rPr>
                <w:rFonts w:ascii="Arial" w:cs="Arial" w:eastAsia="Arial" w:hAnsi="Arial"/>
                <w:b/>
                <w:bCs/>
                <w:color w:val="1C1C1C"/>
                <w:sz w:val="19"/>
                <w:szCs w:val="19"/>
              </w:rPr>
              <w:t xml:space="preserve">Work Order / Contract</w:t>
            </w:r>
          </w:p>
          <w:p>
            <w:pPr>
              <w:spacing w:after="60" w:before="20"/>
            </w:pPr>
            <w:r>
              <w:rPr>
                <w:rFonts w:ascii="Arial" w:cs="Arial" w:eastAsia="Arial" w:hAnsi="Arial"/>
                <w:color w:val="555555"/>
                <w:sz w:val="17"/>
                <w:szCs w:val="17"/>
              </w:rPr>
              <w:t xml:space="preserve">Built — 17-clause contract with lien rights, payment schedule, punch list protection.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E8F5E9" w:val="clear"/>
            <w:tcMar>
              <w:top w:type="dxa" w:w="80"/>
              <w:left w:type="dxa" w:w="120"/>
              <w:bottom w:type="dxa" w:w="80"/>
              <w:right w:type="dxa" w:w="0"/>
            </w:tcMar>
            <w:vAlign w:val="top"/>
          </w:tcPr>
          <w:p>
            <w:r>
              <w:rPr>
                <w:rFonts w:ascii="Arial" w:cs="Arial" w:eastAsia="Arial" w:hAnsi="Arial"/>
                <w:color w:val="2E7D32"/>
                <w:sz w:val="22"/>
                <w:szCs w:val="22"/>
              </w:rPr>
              <w:t xml:space="preserve">☑</w:t>
            </w:r>
          </w:p>
        </w:tc>
        <w:tc>
          <w:tcPr>
            <w:tcW w:type="dxa" w:w="9600"/>
            <w:tcBorders>
              <w:top w:val="none" w:color="FFFFFF" w:sz="0"/>
              <w:left w:val="none" w:color="FFFFFF" w:sz="0"/>
              <w:bottom w:val="none" w:color="FFFFFF" w:sz="0"/>
              <w:right w:val="none" w:color="FFFFFF" w:sz="0"/>
            </w:tcBorders>
            <w:shd w:fill="E8F5E9" w:val="clear"/>
            <w:tcMar>
              <w:top w:type="dxa" w:w="80"/>
              <w:left w:type="dxa" w:w="80"/>
              <w:bottom w:type="dxa" w:w="80"/>
              <w:right w:type="dxa" w:w="120"/>
            </w:tcMar>
          </w:tcPr>
          <w:p>
            <w:r>
              <w:rPr>
                <w:rFonts w:ascii="Arial" w:cs="Arial" w:eastAsia="Arial" w:hAnsi="Arial"/>
                <w:b/>
                <w:bCs/>
                <w:color w:val="1C1C1C"/>
                <w:sz w:val="19"/>
                <w:szCs w:val="19"/>
              </w:rPr>
              <w:t xml:space="preserve">Change Order Template</w:t>
            </w:r>
          </w:p>
          <w:p>
            <w:pPr>
              <w:spacing w:after="60" w:before="20"/>
            </w:pPr>
            <w:r>
              <w:rPr>
                <w:rFonts w:ascii="Arial" w:cs="Arial" w:eastAsia="Arial" w:hAnsi="Arial"/>
                <w:color w:val="555555"/>
                <w:sz w:val="17"/>
                <w:szCs w:val="17"/>
              </w:rPr>
              <w:t xml:space="preserve">Built — Additions/deductions tables, financial summary, schedule impact, 5 CO terms.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E8F5E9" w:val="clear"/>
            <w:tcMar>
              <w:top w:type="dxa" w:w="80"/>
              <w:left w:type="dxa" w:w="120"/>
              <w:bottom w:type="dxa" w:w="80"/>
              <w:right w:type="dxa" w:w="0"/>
            </w:tcMar>
            <w:vAlign w:val="top"/>
          </w:tcPr>
          <w:p>
            <w:r>
              <w:rPr>
                <w:rFonts w:ascii="Arial" w:cs="Arial" w:eastAsia="Arial" w:hAnsi="Arial"/>
                <w:color w:val="2E7D32"/>
                <w:sz w:val="22"/>
                <w:szCs w:val="22"/>
              </w:rPr>
              <w:t xml:space="preserve">☑</w:t>
            </w:r>
          </w:p>
        </w:tc>
        <w:tc>
          <w:tcPr>
            <w:tcW w:type="dxa" w:w="9600"/>
            <w:tcBorders>
              <w:top w:val="none" w:color="FFFFFF" w:sz="0"/>
              <w:left w:val="none" w:color="FFFFFF" w:sz="0"/>
              <w:bottom w:val="none" w:color="FFFFFF" w:sz="0"/>
              <w:right w:val="none" w:color="FFFFFF" w:sz="0"/>
            </w:tcBorders>
            <w:shd w:fill="E8F5E9" w:val="clear"/>
            <w:tcMar>
              <w:top w:type="dxa" w:w="80"/>
              <w:left w:type="dxa" w:w="80"/>
              <w:bottom w:type="dxa" w:w="80"/>
              <w:right w:type="dxa" w:w="120"/>
            </w:tcMar>
          </w:tcPr>
          <w:p>
            <w:r>
              <w:rPr>
                <w:rFonts w:ascii="Arial" w:cs="Arial" w:eastAsia="Arial" w:hAnsi="Arial"/>
                <w:b/>
                <w:bCs/>
                <w:color w:val="1C1C1C"/>
                <w:sz w:val="19"/>
                <w:szCs w:val="19"/>
              </w:rPr>
              <w:t xml:space="preserve">Rate Card</w:t>
            </w:r>
          </w:p>
          <w:p>
            <w:pPr>
              <w:spacing w:after="60" w:before="20"/>
            </w:pPr>
            <w:r>
              <w:rPr>
                <w:rFonts w:ascii="Arial" w:cs="Arial" w:eastAsia="Arial" w:hAnsi="Arial"/>
                <w:color w:val="555555"/>
                <w:sz w:val="17"/>
                <w:szCs w:val="17"/>
              </w:rPr>
              <w:t xml:space="preserve">Built — Standalone HTML with floor/market/premium tiers by fence type.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E8F5E9" w:val="clear"/>
            <w:tcMar>
              <w:top w:type="dxa" w:w="80"/>
              <w:left w:type="dxa" w:w="120"/>
              <w:bottom w:type="dxa" w:w="80"/>
              <w:right w:type="dxa" w:w="0"/>
            </w:tcMar>
            <w:vAlign w:val="top"/>
          </w:tcPr>
          <w:p>
            <w:r>
              <w:rPr>
                <w:rFonts w:ascii="Arial" w:cs="Arial" w:eastAsia="Arial" w:hAnsi="Arial"/>
                <w:color w:val="2E7D32"/>
                <w:sz w:val="22"/>
                <w:szCs w:val="22"/>
              </w:rPr>
              <w:t xml:space="preserve">☑</w:t>
            </w:r>
          </w:p>
        </w:tc>
        <w:tc>
          <w:tcPr>
            <w:tcW w:type="dxa" w:w="9600"/>
            <w:tcBorders>
              <w:top w:val="none" w:color="FFFFFF" w:sz="0"/>
              <w:left w:val="none" w:color="FFFFFF" w:sz="0"/>
              <w:bottom w:val="none" w:color="FFFFFF" w:sz="0"/>
              <w:right w:val="none" w:color="FFFFFF" w:sz="0"/>
            </w:tcBorders>
            <w:shd w:fill="E8F5E9" w:val="clear"/>
            <w:tcMar>
              <w:top w:type="dxa" w:w="80"/>
              <w:left w:type="dxa" w:w="80"/>
              <w:bottom w:type="dxa" w:w="80"/>
              <w:right w:type="dxa" w:w="120"/>
            </w:tcMar>
          </w:tcPr>
          <w:p>
            <w:r>
              <w:rPr>
                <w:rFonts w:ascii="Arial" w:cs="Arial" w:eastAsia="Arial" w:hAnsi="Arial"/>
                <w:b/>
                <w:bCs/>
                <w:color w:val="1C1C1C"/>
                <w:sz w:val="19"/>
                <w:szCs w:val="19"/>
              </w:rPr>
              <w:t xml:space="preserve">FenceboundCAD v4.5</w:t>
            </w:r>
          </w:p>
          <w:p>
            <w:pPr>
              <w:spacing w:after="60" w:before="20"/>
            </w:pPr>
            <w:r>
              <w:rPr>
                <w:rFonts w:ascii="Arial" w:cs="Arial" w:eastAsia="Arial" w:hAnsi="Arial"/>
                <w:color w:val="555555"/>
                <w:sz w:val="17"/>
                <w:szCs w:val="17"/>
              </w:rPr>
              <w:t xml:space="preserve">Built — Canvas layout tool with PRICE tab, estimate PDF export, taxonomy fixes. v4.5 makes the Specs-tab WIRE / SECURITY ADDITIONS context-aware: wire add-ons (top/bottom/tension/welded wire) now appear only for Chain Link; Barbed Wire and Razor Ribbon appear for Chain Link and Ornamental; Privacy, Vinyl, Split Rail, and Temporary hide the wire section entirely and auto-clear any addons that no longer apply. Barbed-wire-as-topper now generates strand/arm materials in the BOM. Live at fenceboundcad.netlify.app.</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8E1"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8E1" w:val="clear"/>
            <w:tcMar>
              <w:top w:type="dxa" w:w="80"/>
              <w:left w:type="dxa" w:w="80"/>
              <w:bottom w:type="dxa" w:w="80"/>
              <w:right w:type="dxa" w:w="120"/>
            </w:tcMar>
          </w:tcPr>
          <w:p>
            <w:r>
              <w:rPr>
                <w:rFonts w:ascii="Arial" w:cs="Arial" w:eastAsia="Arial" w:hAnsi="Arial"/>
                <w:b/>
                <w:bCs/>
                <w:color w:val="1C1C1C"/>
                <w:sz w:val="19"/>
                <w:szCs w:val="19"/>
              </w:rPr>
              <w:t xml:space="preserve">Bid Submission Process</w:t>
            </w:r>
          </w:p>
          <w:p>
            <w:pPr>
              <w:spacing w:after="60" w:before="20"/>
            </w:pPr>
            <w:r>
              <w:rPr>
                <w:rFonts w:ascii="Arial" w:cs="Arial" w:eastAsia="Arial" w:hAnsi="Arial"/>
                <w:color w:val="555555"/>
                <w:sz w:val="17"/>
                <w:szCs w:val="17"/>
              </w:rPr>
              <w:t xml:space="preserve">BuildingConnected profile needed. Bid log spreadsheet needed. FenceScraper needs rebuild.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Sales Script — Residential Close</w:t>
            </w:r>
          </w:p>
          <w:p>
            <w:pPr>
              <w:spacing w:after="60" w:before="20"/>
            </w:pPr>
            <w:r>
              <w:rPr>
                <w:rFonts w:ascii="Arial" w:cs="Arial" w:eastAsia="Arial" w:hAnsi="Arial"/>
                <w:color w:val="555555"/>
                <w:sz w:val="17"/>
                <w:szCs w:val="17"/>
              </w:rPr>
              <w:t xml:space="preserve">8-phase script was drafted in an earlier session but needs to be compiled into a usable reference card for the field. — STATUS: In progress — draft exists; needs the field reference card.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Capability Statement</w:t>
            </w:r>
          </w:p>
          <w:p>
            <w:pPr>
              <w:spacing w:after="60" w:before="20"/>
            </w:pPr>
            <w:r>
              <w:rPr>
                <w:rFonts w:ascii="Arial" w:cs="Arial" w:eastAsia="Arial" w:hAnsi="Arial"/>
                <w:color w:val="555555"/>
                <w:sz w:val="17"/>
                <w:szCs w:val="17"/>
              </w:rPr>
              <w:t xml:space="preserve">Drafted previously. Needs to be finalized and saved as a one-page PDF for GC introductions. — STATUS: In progress — content drafted; needs design + PDF export.</w:t>
            </w:r>
          </w:p>
        </w:tc>
      </w:tr>
    </w:tbl>
    <w:p>
      <w:pPr>
        <w:spacing w:after="0" w:before="240"/>
      </w:pPr>
      <w:r>
        <w:rPr>
          <w:rFonts w:ascii="Arial" w:cs="Arial" w:eastAsia="Arial" w:hAnsi="Arial"/>
          <w:b/>
          <w:bCs/>
          <w:color w:val="E87722"/>
          <w:sz w:val="28"/>
          <w:szCs w:val="28"/>
        </w:rPr>
        <w:t xml:space="preserve">PHASE 6  </w:t>
      </w:r>
      <w:r>
        <w:rPr>
          <w:rFonts w:ascii="Arial" w:cs="Arial" w:eastAsia="Arial" w:hAnsi="Arial"/>
          <w:b/>
          <w:bCs/>
          <w:color w:val="1C1C1C"/>
          <w:sz w:val="28"/>
          <w:szCs w:val="28"/>
        </w:rPr>
        <w:t xml:space="preserve">TRUCK &amp; EQUIPMENT</w:t>
      </w:r>
    </w:p>
    <w:p>
      <w:pPr>
        <w:pBdr>
          <w:bottom w:val="single" w:color="E87722" w:sz="8" w:space="1"/>
        </w:pBdr>
        <w:spacing w:after="0" w:before="20"/>
      </w:pPr>
      <w:r>
        <w:rPr>
          <w:rFonts w:ascii="Arial" w:cs="Arial" w:eastAsia="Arial" w:hAnsi="Arial"/>
          <w:color w:val="555555"/>
          <w:sz w:val="18"/>
          <w:szCs w:val="18"/>
        </w:rPr>
        <w:t xml:space="preserve">Primary bottleneck. Nothing moves without a work truck.</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Acquire Work Truck</w:t>
            </w:r>
          </w:p>
          <w:p>
            <w:pPr>
              <w:spacing w:after="60" w:before="20"/>
            </w:pPr>
            <w:r>
              <w:rPr>
                <w:rFonts w:ascii="Arial" w:cs="Arial" w:eastAsia="Arial" w:hAnsi="Arial"/>
                <w:color w:val="555555"/>
                <w:sz w:val="17"/>
                <w:szCs w:val="17"/>
              </w:rPr>
              <w:t xml:space="preserve">Target: 3/4-ton or 1-ton pickup (F-250/350, RAM 2500/3500, Silverado 2500) or flatbed equivalent. Minimum: 2015 or newer, under 120K miles, trailer hitch receiver, functioning AC. Budget target: ~$28K–$38K for a used F-250 / RAM 2500 / Silverado 2500HD. Financing path: Capital One Auto Navigator pre-qualification (targeting a prime tier, ~735–780 credit). Private seller or dealer auction preferred over retail lot for margin.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Get Commercial Auto Insurance on Truck</w:t>
            </w:r>
          </w:p>
          <w:p>
            <w:pPr>
              <w:spacing w:after="60" w:before="20"/>
            </w:pPr>
            <w:r>
              <w:rPr>
                <w:rFonts w:ascii="Arial" w:cs="Arial" w:eastAsia="Arial" w:hAnsi="Arial"/>
                <w:color w:val="555555"/>
                <w:sz w:val="17"/>
                <w:szCs w:val="17"/>
              </w:rPr>
              <w:t xml:space="preserve">Day one of ownership. Do not drive it for work without commercial coverage. See Phase 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Acquire or Confirm Access to Post Driver</w:t>
            </w:r>
          </w:p>
          <w:p>
            <w:pPr>
              <w:spacing w:after="60" w:before="20"/>
            </w:pPr>
            <w:r>
              <w:rPr>
                <w:rFonts w:ascii="Arial" w:cs="Arial" w:eastAsia="Arial" w:hAnsi="Arial"/>
                <w:color w:val="555555"/>
                <w:sz w:val="17"/>
                <w:szCs w:val="17"/>
              </w:rPr>
              <w:t xml:space="preserve">Hydraulic or manual. Renting is acceptable to start ($150–250/day from equipment rental). Owning one saves significant margin on volume. Skid-steer auger attachment is alternative for rocky soil jobs.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vAlign w:val="top"/>
          </w:tcPr>
          <w:p>
            <w:r>
              <w:rPr>
                <w:rFonts w:ascii="Arial" w:cs="Arial" w:eastAsia="Arial" w:hAnsi="Arial"/>
                <w:color w:val="555555"/>
                <w:sz w:val="22"/>
                <w:szCs w:val="22"/>
              </w:rPr>
              <w:t xml:space="preserve">☐</w:t>
            </w:r>
          </w:p>
        </w:tc>
        <w:tc>
          <w:tcPr>
            <w:tcW w:type="dxa" w:w="9600"/>
            <w:tcBorders>
              <w:top w:val="none" w:color="FFFFFF" w:sz="0"/>
              <w:left w:val="none" w:color="FFFFFF" w:sz="0"/>
              <w:bottom w:val="none" w:color="FFFFFF" w:sz="0"/>
              <w:right w:val="none" w:color="FFFFFF" w:sz="0"/>
            </w:tcBorders>
            <w:shd w:fill="FFFFFF" w:val="clear"/>
            <w:tcMar>
              <w:top w:type="dxa" w:w="80"/>
              <w:left w:type="dxa" w:w="80"/>
              <w:bottom w:type="dxa" w:w="80"/>
              <w:right w:type="dxa" w:w="120"/>
            </w:tcMar>
          </w:tcPr>
          <w:p>
            <w:r>
              <w:rPr>
                <w:rFonts w:ascii="Arial" w:cs="Arial" w:eastAsia="Arial" w:hAnsi="Arial"/>
                <w:b/>
                <w:bCs/>
                <w:color w:val="1C1C1C"/>
                <w:sz w:val="19"/>
                <w:szCs w:val="19"/>
              </w:rPr>
              <w:t xml:space="preserve">Basic Tool Inventory Check</w:t>
            </w:r>
          </w:p>
          <w:p>
            <w:pPr>
              <w:spacing w:after="60" w:before="20"/>
            </w:pPr>
            <w:r>
              <w:rPr>
                <w:rFonts w:ascii="Arial" w:cs="Arial" w:eastAsia="Arial" w:hAnsi="Arial"/>
                <w:color w:val="555555"/>
                <w:sz w:val="17"/>
                <w:szCs w:val="17"/>
              </w:rPr>
              <w:t xml:space="preserve">Confirm you have: come-along, bolt cutters, wire stretcher/puller, fence pliers, level, tape measure (100ft+), post hole digger, tamping bar, wire ties/hog rings, tension bars, rail ends, tension bands. Missing items sourced from Tractor Supply, Home Depot, or distributor.</w:t>
            </w:r>
          </w:p>
        </w:tc>
      </w:tr>
    </w:tbl>
    <w:p>
      <w:pPr>
        <w:spacing w:after="80" w:before="160"/>
      </w:pPr>
    </w:p>
    <w:p>
      <w:pPr>
        <w:pBdr>
          <w:bottom w:val="single" w:color="E87722" w:sz="8" w:space="1"/>
        </w:pBdr>
        <w:spacing w:after="120" w:before="0"/>
      </w:pPr>
      <w:r>
        <w:rPr>
          <w:rFonts w:ascii="Arial" w:cs="Arial" w:eastAsia="Arial" w:hAnsi="Arial"/>
          <w:b/>
          <w:bCs/>
          <w:color w:val="E87722"/>
          <w:spacing w:val="60"/>
          <w:sz w:val="20"/>
          <w:szCs w:val="20"/>
        </w:rPr>
        <w:t xml:space="preserve">PRIORITY SEQUENCE — WHAT TO DO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7440"/>
      </w:tblGrid>
      <w:tr>
        <w:tc>
          <w:tcPr>
            <w:tcW w:type="dxa" w:w="480"/>
            <w:tcBorders>
              <w:top w:val="none" w:color="FFFFFF" w:sz="0"/>
              <w:left w:val="none" w:color="FFFFFF" w:sz="0"/>
              <w:bottom w:val="none" w:color="FFFFFF" w:sz="0"/>
              <w:right w:val="none" w:color="FFFFFF" w:sz="0"/>
            </w:tcBorders>
            <w:shd w:fill="F5F5F5" w:val="clear"/>
            <w:tcMar>
              <w:top w:type="dxa" w:w="100"/>
              <w:left w:type="dxa" w:w="120"/>
              <w:bottom w:type="dxa" w:w="100"/>
              <w:right w:type="dxa" w:w="80"/>
            </w:tcMar>
          </w:tcPr>
          <w:p>
            <w:r>
              <w:rPr>
                <w:rFonts w:ascii="Arial" w:cs="Arial" w:eastAsia="Arial" w:hAnsi="Arial"/>
                <w:b/>
                <w:bCs/>
                <w:color w:val="E87722"/>
                <w:sz w:val="22"/>
                <w:szCs w:val="22"/>
              </w:rPr>
              <w:t xml:space="preserve">1</w:t>
            </w:r>
          </w:p>
        </w:tc>
        <w:tc>
          <w:tcPr>
            <w:tcW w:type="dxa" w:w="2160"/>
            <w:tcBorders>
              <w:top w:val="none" w:color="FFFFFF" w:sz="0"/>
              <w:left w:val="none" w:color="FFFFFF" w:sz="0"/>
              <w:bottom w:val="none" w:color="FFFFFF" w:sz="0"/>
              <w:right w:val="none" w:color="FFFFFF" w:sz="0"/>
            </w:tcBorders>
            <w:shd w:fill="F5F5F5" w:val="clear"/>
            <w:tcMar>
              <w:top w:type="dxa" w:w="100"/>
              <w:left w:type="dxa" w:w="80"/>
              <w:bottom w:type="dxa" w:w="100"/>
              <w:right w:type="dxa" w:w="80"/>
            </w:tcMar>
          </w:tcPr>
          <w:p>
            <w:r>
              <w:rPr>
                <w:rFonts w:ascii="Arial" w:cs="Arial" w:eastAsia="Arial" w:hAnsi="Arial"/>
                <w:b/>
                <w:bCs/>
                <w:color w:val="555555"/>
                <w:sz w:val="17"/>
                <w:szCs w:val="17"/>
              </w:rPr>
              <w:t xml:space="preserve">This Week</w:t>
            </w:r>
          </w:p>
        </w:tc>
        <w:tc>
          <w:tcPr>
            <w:tcW w:type="dxa" w:w="7440"/>
            <w:tcBorders>
              <w:top w:val="none" w:color="FFFFFF" w:sz="0"/>
              <w:left w:val="none" w:color="FFFFFF" w:sz="0"/>
              <w:bottom w:val="none" w:color="FFFFFF" w:sz="0"/>
              <w:right w:val="none" w:color="FFFFFF" w:sz="0"/>
            </w:tcBorders>
            <w:shd w:fill="F5F5F5" w:val="clear"/>
            <w:tcMar>
              <w:top w:type="dxa" w:w="100"/>
              <w:left w:type="dxa" w:w="80"/>
              <w:bottom w:type="dxa" w:w="100"/>
              <w:right w:type="dxa" w:w="120"/>
            </w:tcMar>
          </w:tcPr>
          <w:p>
            <w:r>
              <w:rPr>
                <w:rFonts w:ascii="Arial" w:cs="Arial" w:eastAsia="Arial" w:hAnsi="Arial"/>
                <w:color w:val="1C1C1C"/>
                <w:sz w:val="18"/>
                <w:szCs w:val="18"/>
              </w:rPr>
              <w:t xml:space="preserve">File LLC with NC SOS ($125). Apply for EIN (free, 10 min at IRS.gov).</w:t>
            </w:r>
          </w:p>
        </w:tc>
      </w:tr>
      <w:tr>
        <w:tc>
          <w:tcPr>
            <w:tcW w:type="dxa" w:w="480"/>
            <w:tcBorders>
              <w:top w:val="none" w:color="FFFFFF" w:sz="0"/>
              <w:left w:val="none" w:color="FFFFFF" w:sz="0"/>
              <w:bottom w:val="none" w:color="FFFFFF" w:sz="0"/>
              <w:right w:val="none" w:color="FFFFFF" w:sz="0"/>
            </w:tcBorders>
            <w:shd w:fill="FFFFFF" w:val="clear"/>
            <w:tcMar>
              <w:top w:type="dxa" w:w="100"/>
              <w:left w:type="dxa" w:w="120"/>
              <w:bottom w:type="dxa" w:w="100"/>
              <w:right w:type="dxa" w:w="80"/>
            </w:tcMar>
          </w:tcPr>
          <w:p>
            <w:r>
              <w:rPr>
                <w:rFonts w:ascii="Arial" w:cs="Arial" w:eastAsia="Arial" w:hAnsi="Arial"/>
                <w:b/>
                <w:bCs/>
                <w:color w:val="E87722"/>
                <w:sz w:val="22"/>
                <w:szCs w:val="22"/>
              </w:rPr>
              <w:t xml:space="preserve">2</w:t>
            </w:r>
          </w:p>
        </w:tc>
        <w:tc>
          <w:tcPr>
            <w:tcW w:type="dxa" w:w="216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tcPr>
          <w:p>
            <w:r>
              <w:rPr>
                <w:rFonts w:ascii="Arial" w:cs="Arial" w:eastAsia="Arial" w:hAnsi="Arial"/>
                <w:b/>
                <w:bCs/>
                <w:color w:val="555555"/>
                <w:sz w:val="17"/>
                <w:szCs w:val="17"/>
              </w:rPr>
              <w:t xml:space="preserve">This Week</w:t>
            </w:r>
          </w:p>
        </w:tc>
        <w:tc>
          <w:tcPr>
            <w:tcW w:type="dxa" w:w="7440"/>
            <w:tcBorders>
              <w:top w:val="none" w:color="FFFFFF" w:sz="0"/>
              <w:left w:val="none" w:color="FFFFFF" w:sz="0"/>
              <w:bottom w:val="none" w:color="FFFFFF" w:sz="0"/>
              <w:right w:val="none" w:color="FFFFFF" w:sz="0"/>
            </w:tcBorders>
            <w:shd w:fill="FFFFFF" w:val="clear"/>
            <w:tcMar>
              <w:top w:type="dxa" w:w="100"/>
              <w:left w:type="dxa" w:w="80"/>
              <w:bottom w:type="dxa" w:w="100"/>
              <w:right w:type="dxa" w:w="120"/>
            </w:tcMar>
          </w:tcPr>
          <w:p>
            <w:r>
              <w:rPr>
                <w:rFonts w:ascii="Arial" w:cs="Arial" w:eastAsia="Arial" w:hAnsi="Arial"/>
                <w:color w:val="1C1C1C"/>
                <w:sz w:val="18"/>
                <w:szCs w:val="18"/>
              </w:rPr>
              <w:t xml:space="preserve">Get GL insurance quote — at minimum one carrier. Hiscox does same-day online quotes.</w:t>
            </w:r>
          </w:p>
        </w:tc>
      </w:tr>
      <w:tr>
        <w:tc>
          <w:tcPr>
            <w:tcW w:type="dxa" w:w="480"/>
            <w:tcBorders>
              <w:top w:val="none" w:color="FFFFFF" w:sz="0"/>
              <w:left w:val="none" w:color="FFFFFF" w:sz="0"/>
              <w:bottom w:val="none" w:color="FFFFFF" w:sz="0"/>
              <w:right w:val="none" w:color="FFFFFF" w:sz="0"/>
            </w:tcBorders>
            <w:shd w:fill="F5F5F5" w:val="clear"/>
            <w:tcMar>
              <w:top w:type="dxa" w:w="100"/>
              <w:left w:type="dxa" w:w="120"/>
              <w:bottom w:type="dxa" w:w="100"/>
              <w:right w:type="dxa" w:w="80"/>
            </w:tcMar>
          </w:tcPr>
          <w:p>
            <w:r>
              <w:rPr>
                <w:rFonts w:ascii="Arial" w:cs="Arial" w:eastAsia="Arial" w:hAnsi="Arial"/>
                <w:b/>
                <w:bCs/>
                <w:color w:val="E87722"/>
                <w:sz w:val="22"/>
                <w:szCs w:val="22"/>
              </w:rPr>
              <w:t xml:space="preserve">3</w:t>
            </w:r>
          </w:p>
        </w:tc>
        <w:tc>
          <w:tcPr>
            <w:tcW w:type="dxa" w:w="2160"/>
            <w:tcBorders>
              <w:top w:val="none" w:color="FFFFFF" w:sz="0"/>
              <w:left w:val="none" w:color="FFFFFF" w:sz="0"/>
              <w:bottom w:val="none" w:color="FFFFFF" w:sz="0"/>
              <w:right w:val="none" w:color="FFFFFF" w:sz="0"/>
            </w:tcBorders>
            <w:shd w:fill="F5F5F5" w:val="clear"/>
            <w:tcMar>
              <w:top w:type="dxa" w:w="100"/>
              <w:left w:type="dxa" w:w="80"/>
              <w:bottom w:type="dxa" w:w="100"/>
              <w:right w:type="dxa" w:w="80"/>
            </w:tcMar>
          </w:tcPr>
          <w:p>
            <w:r>
              <w:rPr>
                <w:rFonts w:ascii="Arial" w:cs="Arial" w:eastAsia="Arial" w:hAnsi="Arial"/>
                <w:b/>
                <w:bCs/>
                <w:color w:val="555555"/>
                <w:sz w:val="17"/>
                <w:szCs w:val="17"/>
              </w:rPr>
              <w:t xml:space="preserve">This Week</w:t>
            </w:r>
          </w:p>
        </w:tc>
        <w:tc>
          <w:tcPr>
            <w:tcW w:type="dxa" w:w="7440"/>
            <w:tcBorders>
              <w:top w:val="none" w:color="FFFFFF" w:sz="0"/>
              <w:left w:val="none" w:color="FFFFFF" w:sz="0"/>
              <w:bottom w:val="none" w:color="FFFFFF" w:sz="0"/>
              <w:right w:val="none" w:color="FFFFFF" w:sz="0"/>
            </w:tcBorders>
            <w:shd w:fill="F5F5F5" w:val="clear"/>
            <w:tcMar>
              <w:top w:type="dxa" w:w="100"/>
              <w:left w:type="dxa" w:w="80"/>
              <w:bottom w:type="dxa" w:w="100"/>
              <w:right w:type="dxa" w:w="120"/>
            </w:tcMar>
          </w:tcPr>
          <w:p>
            <w:r>
              <w:rPr>
                <w:rFonts w:ascii="Arial" w:cs="Arial" w:eastAsia="Arial" w:hAnsi="Arial"/>
                <w:color w:val="1C1C1C"/>
                <w:sz w:val="18"/>
                <w:szCs w:val="18"/>
              </w:rPr>
              <w:t xml:space="preserve">Create Google Business Profile. Takes 30 minutes. Verification takes 5–7 days — start the clock now.</w:t>
            </w:r>
          </w:p>
        </w:tc>
      </w:tr>
      <w:tr>
        <w:tc>
          <w:tcPr>
            <w:tcW w:type="dxa" w:w="480"/>
            <w:tcBorders>
              <w:top w:val="none" w:color="FFFFFF" w:sz="0"/>
              <w:left w:val="none" w:color="FFFFFF" w:sz="0"/>
              <w:bottom w:val="none" w:color="FFFFFF" w:sz="0"/>
              <w:right w:val="none" w:color="FFFFFF" w:sz="0"/>
            </w:tcBorders>
            <w:shd w:fill="FFFFFF" w:val="clear"/>
            <w:tcMar>
              <w:top w:type="dxa" w:w="100"/>
              <w:left w:type="dxa" w:w="120"/>
              <w:bottom w:type="dxa" w:w="100"/>
              <w:right w:type="dxa" w:w="80"/>
            </w:tcMar>
          </w:tcPr>
          <w:p>
            <w:r>
              <w:rPr>
                <w:rFonts w:ascii="Arial" w:cs="Arial" w:eastAsia="Arial" w:hAnsi="Arial"/>
                <w:b/>
                <w:bCs/>
                <w:color w:val="E87722"/>
                <w:sz w:val="22"/>
                <w:szCs w:val="22"/>
              </w:rPr>
              <w:t xml:space="preserve">4</w:t>
            </w:r>
          </w:p>
        </w:tc>
        <w:tc>
          <w:tcPr>
            <w:tcW w:type="dxa" w:w="216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tcPr>
          <w:p>
            <w:r>
              <w:rPr>
                <w:rFonts w:ascii="Arial" w:cs="Arial" w:eastAsia="Arial" w:hAnsi="Arial"/>
                <w:b/>
                <w:bCs/>
                <w:color w:val="555555"/>
                <w:sz w:val="17"/>
                <w:szCs w:val="17"/>
              </w:rPr>
              <w:t xml:space="preserve">Next 2 Weeks</w:t>
            </w:r>
          </w:p>
        </w:tc>
        <w:tc>
          <w:tcPr>
            <w:tcW w:type="dxa" w:w="7440"/>
            <w:tcBorders>
              <w:top w:val="none" w:color="FFFFFF" w:sz="0"/>
              <w:left w:val="none" w:color="FFFFFF" w:sz="0"/>
              <w:bottom w:val="none" w:color="FFFFFF" w:sz="0"/>
              <w:right w:val="none" w:color="FFFFFF" w:sz="0"/>
            </w:tcBorders>
            <w:shd w:fill="FFFFFF" w:val="clear"/>
            <w:tcMar>
              <w:top w:type="dxa" w:w="100"/>
              <w:left w:type="dxa" w:w="80"/>
              <w:bottom w:type="dxa" w:w="100"/>
              <w:right w:type="dxa" w:w="120"/>
            </w:tcMar>
          </w:tcPr>
          <w:p>
            <w:r>
              <w:rPr>
                <w:rFonts w:ascii="Arial" w:cs="Arial" w:eastAsia="Arial" w:hAnsi="Arial"/>
                <w:color w:val="1C1C1C"/>
                <w:sz w:val="18"/>
                <w:szCs w:val="18"/>
              </w:rPr>
              <w:t xml:space="preserve">Open business bank account once EIN is in hand.</w:t>
            </w:r>
          </w:p>
        </w:tc>
      </w:tr>
      <w:tr>
        <w:tc>
          <w:tcPr>
            <w:tcW w:type="dxa" w:w="480"/>
            <w:tcBorders>
              <w:top w:val="none" w:color="FFFFFF" w:sz="0"/>
              <w:left w:val="none" w:color="FFFFFF" w:sz="0"/>
              <w:bottom w:val="none" w:color="FFFFFF" w:sz="0"/>
              <w:right w:val="none" w:color="FFFFFF" w:sz="0"/>
            </w:tcBorders>
            <w:shd w:fill="F5F5F5" w:val="clear"/>
            <w:tcMar>
              <w:top w:type="dxa" w:w="100"/>
              <w:left w:type="dxa" w:w="120"/>
              <w:bottom w:type="dxa" w:w="100"/>
              <w:right w:type="dxa" w:w="80"/>
            </w:tcMar>
          </w:tcPr>
          <w:p>
            <w:r>
              <w:rPr>
                <w:rFonts w:ascii="Arial" w:cs="Arial" w:eastAsia="Arial" w:hAnsi="Arial"/>
                <w:b/>
                <w:bCs/>
                <w:color w:val="E87722"/>
                <w:sz w:val="22"/>
                <w:szCs w:val="22"/>
              </w:rPr>
              <w:t xml:space="preserve">5</w:t>
            </w:r>
          </w:p>
        </w:tc>
        <w:tc>
          <w:tcPr>
            <w:tcW w:type="dxa" w:w="2160"/>
            <w:tcBorders>
              <w:top w:val="none" w:color="FFFFFF" w:sz="0"/>
              <w:left w:val="none" w:color="FFFFFF" w:sz="0"/>
              <w:bottom w:val="none" w:color="FFFFFF" w:sz="0"/>
              <w:right w:val="none" w:color="FFFFFF" w:sz="0"/>
            </w:tcBorders>
            <w:shd w:fill="F5F5F5" w:val="clear"/>
            <w:tcMar>
              <w:top w:type="dxa" w:w="100"/>
              <w:left w:type="dxa" w:w="80"/>
              <w:bottom w:type="dxa" w:w="100"/>
              <w:right w:type="dxa" w:w="80"/>
            </w:tcMar>
          </w:tcPr>
          <w:p>
            <w:r>
              <w:rPr>
                <w:rFonts w:ascii="Arial" w:cs="Arial" w:eastAsia="Arial" w:hAnsi="Arial"/>
                <w:b/>
                <w:bCs/>
                <w:color w:val="555555"/>
                <w:sz w:val="17"/>
                <w:szCs w:val="17"/>
              </w:rPr>
              <w:t xml:space="preserve">Next 2 Weeks</w:t>
            </w:r>
          </w:p>
        </w:tc>
        <w:tc>
          <w:tcPr>
            <w:tcW w:type="dxa" w:w="7440"/>
            <w:tcBorders>
              <w:top w:val="none" w:color="FFFFFF" w:sz="0"/>
              <w:left w:val="none" w:color="FFFFFF" w:sz="0"/>
              <w:bottom w:val="none" w:color="FFFFFF" w:sz="0"/>
              <w:right w:val="none" w:color="FFFFFF" w:sz="0"/>
            </w:tcBorders>
            <w:shd w:fill="F5F5F5" w:val="clear"/>
            <w:tcMar>
              <w:top w:type="dxa" w:w="100"/>
              <w:left w:type="dxa" w:w="80"/>
              <w:bottom w:type="dxa" w:w="100"/>
              <w:right w:type="dxa" w:w="120"/>
            </w:tcMar>
          </w:tcPr>
          <w:p>
            <w:r>
              <w:rPr>
                <w:rFonts w:ascii="Arial" w:cs="Arial" w:eastAsia="Arial" w:hAnsi="Arial"/>
                <w:color w:val="1C1C1C"/>
                <w:sz w:val="18"/>
                <w:szCs w:val="18"/>
              </w:rPr>
              <w:t xml:space="preserve">Create faroutfencingco@gmail.com. Order yard signs (minimum 10).</w:t>
            </w:r>
          </w:p>
        </w:tc>
      </w:tr>
      <w:tr>
        <w:tc>
          <w:tcPr>
            <w:tcW w:type="dxa" w:w="480"/>
            <w:tcBorders>
              <w:top w:val="none" w:color="FFFFFF" w:sz="0"/>
              <w:left w:val="none" w:color="FFFFFF" w:sz="0"/>
              <w:bottom w:val="none" w:color="FFFFFF" w:sz="0"/>
              <w:right w:val="none" w:color="FFFFFF" w:sz="0"/>
            </w:tcBorders>
            <w:shd w:fill="FFFFFF" w:val="clear"/>
            <w:tcMar>
              <w:top w:type="dxa" w:w="100"/>
              <w:left w:type="dxa" w:w="120"/>
              <w:bottom w:type="dxa" w:w="100"/>
              <w:right w:type="dxa" w:w="80"/>
            </w:tcMar>
          </w:tcPr>
          <w:p>
            <w:r>
              <w:rPr>
                <w:rFonts w:ascii="Arial" w:cs="Arial" w:eastAsia="Arial" w:hAnsi="Arial"/>
                <w:b/>
                <w:bCs/>
                <w:color w:val="E87722"/>
                <w:sz w:val="22"/>
                <w:szCs w:val="22"/>
              </w:rPr>
              <w:t xml:space="preserve">6</w:t>
            </w:r>
          </w:p>
        </w:tc>
        <w:tc>
          <w:tcPr>
            <w:tcW w:type="dxa" w:w="216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tcPr>
          <w:p>
            <w:r>
              <w:rPr>
                <w:rFonts w:ascii="Arial" w:cs="Arial" w:eastAsia="Arial" w:hAnsi="Arial"/>
                <w:b/>
                <w:bCs/>
                <w:color w:val="555555"/>
                <w:sz w:val="17"/>
                <w:szCs w:val="17"/>
              </w:rPr>
              <w:t xml:space="preserve">Next 30 Days</w:t>
            </w:r>
          </w:p>
        </w:tc>
        <w:tc>
          <w:tcPr>
            <w:tcW w:type="dxa" w:w="7440"/>
            <w:tcBorders>
              <w:top w:val="none" w:color="FFFFFF" w:sz="0"/>
              <w:left w:val="none" w:color="FFFFFF" w:sz="0"/>
              <w:bottom w:val="none" w:color="FFFFFF" w:sz="0"/>
              <w:right w:val="none" w:color="FFFFFF" w:sz="0"/>
            </w:tcBorders>
            <w:shd w:fill="FFFFFF" w:val="clear"/>
            <w:tcMar>
              <w:top w:type="dxa" w:w="100"/>
              <w:left w:type="dxa" w:w="80"/>
              <w:bottom w:type="dxa" w:w="100"/>
              <w:right w:type="dxa" w:w="120"/>
            </w:tcMar>
          </w:tcPr>
          <w:p>
            <w:r>
              <w:rPr>
                <w:rFonts w:ascii="Arial" w:cs="Arial" w:eastAsia="Arial" w:hAnsi="Arial"/>
                <w:color w:val="1C1C1C"/>
                <w:sz w:val="18"/>
                <w:szCs w:val="18"/>
              </w:rPr>
              <w:t xml:space="preserve">Register on BuildingConnected and DemandStar. Submit first bids.</w:t>
            </w:r>
          </w:p>
        </w:tc>
      </w:tr>
      <w:tr>
        <w:tc>
          <w:tcPr>
            <w:tcW w:type="dxa" w:w="480"/>
            <w:tcBorders>
              <w:top w:val="none" w:color="FFFFFF" w:sz="0"/>
              <w:left w:val="none" w:color="FFFFFF" w:sz="0"/>
              <w:bottom w:val="none" w:color="FFFFFF" w:sz="0"/>
              <w:right w:val="none" w:color="FFFFFF" w:sz="0"/>
            </w:tcBorders>
            <w:shd w:fill="F5F5F5" w:val="clear"/>
            <w:tcMar>
              <w:top w:type="dxa" w:w="100"/>
              <w:left w:type="dxa" w:w="120"/>
              <w:bottom w:type="dxa" w:w="100"/>
              <w:right w:type="dxa" w:w="80"/>
            </w:tcMar>
          </w:tcPr>
          <w:p>
            <w:r>
              <w:rPr>
                <w:rFonts w:ascii="Arial" w:cs="Arial" w:eastAsia="Arial" w:hAnsi="Arial"/>
                <w:b/>
                <w:bCs/>
                <w:color w:val="E87722"/>
                <w:sz w:val="22"/>
                <w:szCs w:val="22"/>
              </w:rPr>
              <w:t xml:space="preserve">7</w:t>
            </w:r>
          </w:p>
        </w:tc>
        <w:tc>
          <w:tcPr>
            <w:tcW w:type="dxa" w:w="2160"/>
            <w:tcBorders>
              <w:top w:val="none" w:color="FFFFFF" w:sz="0"/>
              <w:left w:val="none" w:color="FFFFFF" w:sz="0"/>
              <w:bottom w:val="none" w:color="FFFFFF" w:sz="0"/>
              <w:right w:val="none" w:color="FFFFFF" w:sz="0"/>
            </w:tcBorders>
            <w:shd w:fill="F5F5F5" w:val="clear"/>
            <w:tcMar>
              <w:top w:type="dxa" w:w="100"/>
              <w:left w:type="dxa" w:w="80"/>
              <w:bottom w:type="dxa" w:w="100"/>
              <w:right w:type="dxa" w:w="80"/>
            </w:tcMar>
          </w:tcPr>
          <w:p>
            <w:r>
              <w:rPr>
                <w:rFonts w:ascii="Arial" w:cs="Arial" w:eastAsia="Arial" w:hAnsi="Arial"/>
                <w:b/>
                <w:bCs/>
                <w:color w:val="555555"/>
                <w:sz w:val="17"/>
                <w:szCs w:val="17"/>
              </w:rPr>
              <w:t xml:space="preserve">Before August 1</w:t>
            </w:r>
          </w:p>
        </w:tc>
        <w:tc>
          <w:tcPr>
            <w:tcW w:type="dxa" w:w="7440"/>
            <w:tcBorders>
              <w:top w:val="none" w:color="FFFFFF" w:sz="0"/>
              <w:left w:val="none" w:color="FFFFFF" w:sz="0"/>
              <w:bottom w:val="none" w:color="FFFFFF" w:sz="0"/>
              <w:right w:val="none" w:color="FFFFFF" w:sz="0"/>
            </w:tcBorders>
            <w:shd w:fill="F5F5F5" w:val="clear"/>
            <w:tcMar>
              <w:top w:type="dxa" w:w="100"/>
              <w:left w:type="dxa" w:w="80"/>
              <w:bottom w:type="dxa" w:w="100"/>
              <w:right w:type="dxa" w:w="120"/>
            </w:tcMar>
          </w:tcPr>
          <w:p>
            <w:r>
              <w:rPr>
                <w:rFonts w:ascii="Arial" w:cs="Arial" w:eastAsia="Arial" w:hAnsi="Arial"/>
                <w:color w:val="1C1C1C"/>
                <w:sz w:val="18"/>
                <w:szCs w:val="18"/>
              </w:rPr>
              <w:t xml:space="preserve">Truck acquired, commercial auto active, GL active, first independent bid submitted.</w:t>
            </w:r>
          </w:p>
        </w:tc>
      </w:tr>
    </w:tbl>
    <w:p>
      <w:pPr>
        <w:spacing w:after="0" w:before="120"/>
      </w:pPr>
    </w:p>
    <w:p>
      <w:pPr>
        <w:jc w:val="center"/>
      </w:pPr>
      <w:r>
        <w:rPr>
          <w:rFonts w:ascii="Arial" w:cs="Arial" w:eastAsia="Arial" w:hAnsi="Arial"/>
          <w:color w:val="AAAAAA"/>
          <w:sz w:val="16"/>
          <w:szCs w:val="16"/>
        </w:rPr>
        <w:t xml:space="preserve">Far-Out Fencing Co.  |  704-420-5603  |  faroutfencing@yahoo.com  |  Albemarle, NC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2026-06-08T01:04:00.999Z</dcterms:created>
  <dcterms:modified xsi:type="dcterms:W3CDTF">2026-06-08T01:04:01.015Z</dcterms:modified>
</cp:coreProperties>
</file>

<file path=docProps/custom.xml><?xml version="1.0" encoding="utf-8"?>
<Properties xmlns="http://schemas.openxmlformats.org/officeDocument/2006/custom-properties" xmlns:vt="http://schemas.openxmlformats.org/officeDocument/2006/docPropsVTypes"/>
</file>