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Types of Tie‑Down Methods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and differentiates the three primary tie‑down methods—direct (anchor), indirect (non‑anchor), and transverse. It provides clear definitions and examples for each method and highlights how the gut/belly strap is used effectively as an indirect tie‑down to stabilize layered cargo.</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Types of Tie‑Down Methods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Define direct, indirect, and transverse tie‑down methods.</w:t>
      </w:r>
    </w:p>
    <w:p w:rsidR="00000000" w:rsidDel="00000000" w:rsidP="00000000" w:rsidRDefault="00000000" w:rsidRPr="00000000" w14:paraId="00000010">
      <w:pPr>
        <w:rPr/>
      </w:pPr>
      <w:r w:rsidDel="00000000" w:rsidR="00000000" w:rsidRPr="00000000">
        <w:rPr>
          <w:rtl w:val="0"/>
        </w:rPr>
        <w:t xml:space="preserve">• Identify when each tie‑down method is most appropriate.</w:t>
      </w:r>
    </w:p>
    <w:p w:rsidR="00000000" w:rsidDel="00000000" w:rsidP="00000000" w:rsidRDefault="00000000" w:rsidRPr="00000000" w14:paraId="00000011">
      <w:pPr>
        <w:rPr/>
      </w:pPr>
      <w:r w:rsidDel="00000000" w:rsidR="00000000" w:rsidRPr="00000000">
        <w:rPr>
          <w:rtl w:val="0"/>
        </w:rPr>
        <w:t xml:space="preserve">• Explain how indirect (non‑anchor) tie‑downs create downward force.</w:t>
      </w:r>
    </w:p>
    <w:p w:rsidR="00000000" w:rsidDel="00000000" w:rsidP="00000000" w:rsidRDefault="00000000" w:rsidRPr="00000000" w14:paraId="00000012">
      <w:pPr>
        <w:rPr/>
      </w:pPr>
      <w:r w:rsidDel="00000000" w:rsidR="00000000" w:rsidRPr="00000000">
        <w:rPr>
          <w:rtl w:val="0"/>
        </w:rPr>
        <w:t xml:space="preserve">• Recognize the purpose and use of the gut/belly strap method.</w:t>
      </w:r>
    </w:p>
    <w:p w:rsidR="00000000" w:rsidDel="00000000" w:rsidP="00000000" w:rsidRDefault="00000000" w:rsidRPr="00000000" w14:paraId="00000013">
      <w:pPr>
        <w:rPr/>
      </w:pPr>
      <w:r w:rsidDel="00000000" w:rsidR="00000000" w:rsidRPr="00000000">
        <w:rPr>
          <w:rtl w:val="0"/>
        </w:rPr>
        <w:t xml:space="preserve">• Apply basic reasoning to choose the correct tie‑down method for open deck loads.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Direct (Anchor) Tie‑Downs</w:t>
      </w:r>
    </w:p>
    <w:p w:rsidR="00000000" w:rsidDel="00000000" w:rsidP="00000000" w:rsidRDefault="00000000" w:rsidRPr="00000000" w14:paraId="00000017">
      <w:pPr>
        <w:rPr/>
      </w:pPr>
      <w:r w:rsidDel="00000000" w:rsidR="00000000" w:rsidRPr="00000000">
        <w:rPr>
          <w:rtl w:val="0"/>
        </w:rPr>
        <w:t xml:space="preserve">Direct tie‑downs attach from the trailer directly to the load. As the name suggests, this method anchors the cargo by connecting a securement device—such as a chain or strap—straight to a designated point on the freight. Direct tie‑downs stabilize the load by restricting movement at these specific connection points.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approach is commonly used when the cargo has rated anchor points or natural connection areas, such as machinery lifting eyes or structural attachment locations. Because the securement device connects directly to the product, you must ensure the anchor points are properly rated and that the Working Load Limits (WLL) meet all regulatory requirements.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Indirect (Non‑Anchor) Tie‑Downs</w:t>
      </w:r>
    </w:p>
    <w:p w:rsidR="00000000" w:rsidDel="00000000" w:rsidP="00000000" w:rsidRDefault="00000000" w:rsidRPr="00000000" w14:paraId="0000001C">
      <w:pPr>
        <w:rPr/>
      </w:pPr>
      <w:r w:rsidDel="00000000" w:rsidR="00000000" w:rsidRPr="00000000">
        <w:rPr>
          <w:rtl w:val="0"/>
        </w:rPr>
        <w:t xml:space="preserve">Indirect tie‑downs do not connect directly to the load. Instead, they pass over, around, or across the cargo, with both ends secured to opposite sides of the trailer. This setup creates downward pressure and friction, helping to keep the load from shifting.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you tighten the securement device, the force pulls the load into the deck, making indirect methods effective for irregularly shaped or non‑rigid cargo. One common technique is the gut/belly strap method, where a strap is routed through or around the center of stacked material to cinch the layers together. This reduces internal shifting and helps the stack behave as a single, more stable unit.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Transverse Tie‑Downs</w:t>
      </w:r>
    </w:p>
    <w:p w:rsidR="00000000" w:rsidDel="00000000" w:rsidP="00000000" w:rsidRDefault="00000000" w:rsidRPr="00000000" w14:paraId="00000021">
      <w:pPr>
        <w:rPr/>
      </w:pPr>
      <w:r w:rsidDel="00000000" w:rsidR="00000000" w:rsidRPr="00000000">
        <w:rPr>
          <w:rtl w:val="0"/>
        </w:rPr>
        <w:t xml:space="preserve">Transverse tie‑downs run across the width of the trailer to control side‑to‑side movement. While direct and indirect tie‑downs primarily address forward, rearward, and vertical forces, transverse methods enhance lateral stability.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tie‑downs are particularly helpful when hauling items that may roll or shift sideways. Although often used alongside direct or indirect tie‑downs, their purpose remains specific: preventing horizontal movement across the deck.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Scenario / Case Study</w:t>
      </w:r>
    </w:p>
    <w:p w:rsidR="00000000" w:rsidDel="00000000" w:rsidP="00000000" w:rsidRDefault="00000000" w:rsidRPr="00000000" w14:paraId="00000026">
      <w:pPr>
        <w:rPr/>
      </w:pPr>
      <w:r w:rsidDel="00000000" w:rsidR="00000000" w:rsidRPr="00000000">
        <w:rPr>
          <w:rtl w:val="0"/>
        </w:rPr>
        <w:t xml:space="preserve">You are preparing to secure a layered bundle of pipe sections with no built‑in anchor points. Because the pipes can shift within the stack, relying only on over‑the‑top straps may not keep the bundle unified. You choose to run a strap through the middle of the stack, cinching the layers together using the gut/belly strap method. You then add indirect tie‑downs over the top and finish with a transverse strap near the ends to prevent rolling.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Reflective questions:</w:t>
      </w:r>
    </w:p>
    <w:p w:rsidR="00000000" w:rsidDel="00000000" w:rsidP="00000000" w:rsidRDefault="00000000" w:rsidRPr="00000000" w14:paraId="00000029">
      <w:pPr>
        <w:rPr/>
      </w:pPr>
      <w:r w:rsidDel="00000000" w:rsidR="00000000" w:rsidRPr="00000000">
        <w:rPr>
          <w:rtl w:val="0"/>
        </w:rPr>
        <w:t xml:space="preserve">1. Why is a direct tie‑down not appropriate for this type of load?</w:t>
      </w:r>
    </w:p>
    <w:p w:rsidR="00000000" w:rsidDel="00000000" w:rsidP="00000000" w:rsidRDefault="00000000" w:rsidRPr="00000000" w14:paraId="0000002A">
      <w:pPr>
        <w:rPr/>
      </w:pPr>
      <w:r w:rsidDel="00000000" w:rsidR="00000000" w:rsidRPr="00000000">
        <w:rPr>
          <w:rtl w:val="0"/>
        </w:rPr>
        <w:t xml:space="preserve">2. How does the gut/belly strap help stabilize the inner layers?</w:t>
      </w:r>
    </w:p>
    <w:p w:rsidR="00000000" w:rsidDel="00000000" w:rsidP="00000000" w:rsidRDefault="00000000" w:rsidRPr="00000000" w14:paraId="0000002B">
      <w:pPr>
        <w:rPr/>
      </w:pPr>
      <w:r w:rsidDel="00000000" w:rsidR="00000000" w:rsidRPr="00000000">
        <w:rPr>
          <w:rtl w:val="0"/>
        </w:rPr>
        <w:t xml:space="preserve">3. What risk does the transverse tie‑down help mitigate in this situation?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Knowledge Check</w:t>
      </w:r>
    </w:p>
    <w:p w:rsidR="00000000" w:rsidDel="00000000" w:rsidP="00000000" w:rsidRDefault="00000000" w:rsidRPr="00000000" w14:paraId="0000002E">
      <w:pPr>
        <w:rPr/>
      </w:pPr>
      <w:r w:rsidDel="00000000" w:rsidR="00000000" w:rsidRPr="00000000">
        <w:rPr>
          <w:rtl w:val="0"/>
        </w:rPr>
        <w:t xml:space="preserve">1) Which tie‑down method attaches directly from the trailer to the load?</w:t>
      </w:r>
    </w:p>
    <w:p w:rsidR="00000000" w:rsidDel="00000000" w:rsidP="00000000" w:rsidRDefault="00000000" w:rsidRPr="00000000" w14:paraId="0000002F">
      <w:pPr>
        <w:rPr/>
      </w:pPr>
      <w:r w:rsidDel="00000000" w:rsidR="00000000" w:rsidRPr="00000000">
        <w:rPr>
          <w:rtl w:val="0"/>
        </w:rPr>
        <w:t xml:space="preserve">A. Indirect</w:t>
      </w:r>
    </w:p>
    <w:p w:rsidR="00000000" w:rsidDel="00000000" w:rsidP="00000000" w:rsidRDefault="00000000" w:rsidRPr="00000000" w14:paraId="00000030">
      <w:pPr>
        <w:rPr/>
      </w:pPr>
      <w:r w:rsidDel="00000000" w:rsidR="00000000" w:rsidRPr="00000000">
        <w:rPr>
          <w:rtl w:val="0"/>
        </w:rPr>
        <w:t xml:space="preserve">B. Transverse</w:t>
      </w:r>
    </w:p>
    <w:p w:rsidR="00000000" w:rsidDel="00000000" w:rsidP="00000000" w:rsidRDefault="00000000" w:rsidRPr="00000000" w14:paraId="00000031">
      <w:pPr>
        <w:rPr/>
      </w:pPr>
      <w:r w:rsidDel="00000000" w:rsidR="00000000" w:rsidRPr="00000000">
        <w:rPr>
          <w:rtl w:val="0"/>
        </w:rPr>
        <w:t xml:space="preserve">C. Direct</w:t>
      </w:r>
    </w:p>
    <w:p w:rsidR="00000000" w:rsidDel="00000000" w:rsidP="00000000" w:rsidRDefault="00000000" w:rsidRPr="00000000" w14:paraId="00000032">
      <w:pPr>
        <w:rPr/>
      </w:pPr>
      <w:r w:rsidDel="00000000" w:rsidR="00000000" w:rsidRPr="00000000">
        <w:rPr>
          <w:rtl w:val="0"/>
        </w:rPr>
        <w:t xml:space="preserve">D. Combination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Which method creates downward force by securing both ends of the tie‑down to the trailer rather than the load?</w:t>
      </w:r>
    </w:p>
    <w:p w:rsidR="00000000" w:rsidDel="00000000" w:rsidP="00000000" w:rsidRDefault="00000000" w:rsidRPr="00000000" w14:paraId="00000035">
      <w:pPr>
        <w:rPr/>
      </w:pPr>
      <w:r w:rsidDel="00000000" w:rsidR="00000000" w:rsidRPr="00000000">
        <w:rPr>
          <w:rtl w:val="0"/>
        </w:rPr>
        <w:t xml:space="preserve">A. Direct</w:t>
      </w:r>
    </w:p>
    <w:p w:rsidR="00000000" w:rsidDel="00000000" w:rsidP="00000000" w:rsidRDefault="00000000" w:rsidRPr="00000000" w14:paraId="00000036">
      <w:pPr>
        <w:rPr/>
      </w:pPr>
      <w:r w:rsidDel="00000000" w:rsidR="00000000" w:rsidRPr="00000000">
        <w:rPr>
          <w:rtl w:val="0"/>
        </w:rPr>
        <w:t xml:space="preserve">B. Indirect</w:t>
      </w:r>
    </w:p>
    <w:p w:rsidR="00000000" w:rsidDel="00000000" w:rsidP="00000000" w:rsidRDefault="00000000" w:rsidRPr="00000000" w14:paraId="00000037">
      <w:pPr>
        <w:rPr/>
      </w:pPr>
      <w:r w:rsidDel="00000000" w:rsidR="00000000" w:rsidRPr="00000000">
        <w:rPr>
          <w:rtl w:val="0"/>
        </w:rPr>
        <w:t xml:space="preserve">C. Transverse</w:t>
      </w:r>
    </w:p>
    <w:p w:rsidR="00000000" w:rsidDel="00000000" w:rsidP="00000000" w:rsidRDefault="00000000" w:rsidRPr="00000000" w14:paraId="00000038">
      <w:pPr>
        <w:rPr/>
      </w:pPr>
      <w:r w:rsidDel="00000000" w:rsidR="00000000" w:rsidRPr="00000000">
        <w:rPr>
          <w:rtl w:val="0"/>
        </w:rPr>
        <w:t xml:space="preserve">D. Vertical‑only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The gut/belly strap method is an example of which type of tie‑down?</w:t>
      </w:r>
    </w:p>
    <w:p w:rsidR="00000000" w:rsidDel="00000000" w:rsidP="00000000" w:rsidRDefault="00000000" w:rsidRPr="00000000" w14:paraId="0000003B">
      <w:pPr>
        <w:rPr/>
      </w:pPr>
      <w:r w:rsidDel="00000000" w:rsidR="00000000" w:rsidRPr="00000000">
        <w:rPr>
          <w:rtl w:val="0"/>
        </w:rPr>
        <w:t xml:space="preserve">A. Direct</w:t>
      </w:r>
    </w:p>
    <w:p w:rsidR="00000000" w:rsidDel="00000000" w:rsidP="00000000" w:rsidRDefault="00000000" w:rsidRPr="00000000" w14:paraId="0000003C">
      <w:pPr>
        <w:rPr/>
      </w:pPr>
      <w:r w:rsidDel="00000000" w:rsidR="00000000" w:rsidRPr="00000000">
        <w:rPr>
          <w:rtl w:val="0"/>
        </w:rPr>
        <w:t xml:space="preserve">B. Transverse</w:t>
      </w:r>
    </w:p>
    <w:p w:rsidR="00000000" w:rsidDel="00000000" w:rsidP="00000000" w:rsidRDefault="00000000" w:rsidRPr="00000000" w14:paraId="0000003D">
      <w:pPr>
        <w:rPr/>
      </w:pPr>
      <w:r w:rsidDel="00000000" w:rsidR="00000000" w:rsidRPr="00000000">
        <w:rPr>
          <w:rtl w:val="0"/>
        </w:rPr>
        <w:t xml:space="preserve">C. Indirect</w:t>
      </w:r>
    </w:p>
    <w:p w:rsidR="00000000" w:rsidDel="00000000" w:rsidP="00000000" w:rsidRDefault="00000000" w:rsidRPr="00000000" w14:paraId="0000003E">
      <w:pPr>
        <w:rPr/>
      </w:pPr>
      <w:r w:rsidDel="00000000" w:rsidR="00000000" w:rsidRPr="00000000">
        <w:rPr>
          <w:rtl w:val="0"/>
        </w:rPr>
        <w:t xml:space="preserve">D. Anchor‑point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What is the primary purpose of a transverse tie‑down?</w:t>
      </w:r>
    </w:p>
    <w:p w:rsidR="00000000" w:rsidDel="00000000" w:rsidP="00000000" w:rsidRDefault="00000000" w:rsidRPr="00000000" w14:paraId="00000041">
      <w:pPr>
        <w:rPr/>
      </w:pPr>
      <w:r w:rsidDel="00000000" w:rsidR="00000000" w:rsidRPr="00000000">
        <w:rPr>
          <w:rtl w:val="0"/>
        </w:rPr>
        <w:t xml:space="preserve">A. Prevent upward movement</w:t>
      </w:r>
    </w:p>
    <w:p w:rsidR="00000000" w:rsidDel="00000000" w:rsidP="00000000" w:rsidRDefault="00000000" w:rsidRPr="00000000" w14:paraId="00000042">
      <w:pPr>
        <w:rPr/>
      </w:pPr>
      <w:r w:rsidDel="00000000" w:rsidR="00000000" w:rsidRPr="00000000">
        <w:rPr>
          <w:rtl w:val="0"/>
        </w:rPr>
        <w:t xml:space="preserve">B. Reduce internal shifting</w:t>
      </w:r>
    </w:p>
    <w:p w:rsidR="00000000" w:rsidDel="00000000" w:rsidP="00000000" w:rsidRDefault="00000000" w:rsidRPr="00000000" w14:paraId="00000043">
      <w:pPr>
        <w:rPr/>
      </w:pPr>
      <w:r w:rsidDel="00000000" w:rsidR="00000000" w:rsidRPr="00000000">
        <w:rPr>
          <w:rtl w:val="0"/>
        </w:rPr>
        <w:t xml:space="preserve">C. Control forward movement</w:t>
      </w:r>
    </w:p>
    <w:p w:rsidR="00000000" w:rsidDel="00000000" w:rsidP="00000000" w:rsidRDefault="00000000" w:rsidRPr="00000000" w14:paraId="00000044">
      <w:pPr>
        <w:rPr/>
      </w:pPr>
      <w:r w:rsidDel="00000000" w:rsidR="00000000" w:rsidRPr="00000000">
        <w:rPr>
          <w:rtl w:val="0"/>
        </w:rPr>
        <w:t xml:space="preserve">D. Manage side‑to‑side movement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When securing a load with no built‑in anchor points, which type of tie‑down is typically most appropriate?</w:t>
      </w:r>
    </w:p>
    <w:p w:rsidR="00000000" w:rsidDel="00000000" w:rsidP="00000000" w:rsidRDefault="00000000" w:rsidRPr="00000000" w14:paraId="00000047">
      <w:pPr>
        <w:rPr/>
      </w:pPr>
      <w:r w:rsidDel="00000000" w:rsidR="00000000" w:rsidRPr="00000000">
        <w:rPr>
          <w:rtl w:val="0"/>
        </w:rPr>
        <w:t xml:space="preserve">A. Direct</w:t>
      </w:r>
    </w:p>
    <w:p w:rsidR="00000000" w:rsidDel="00000000" w:rsidP="00000000" w:rsidRDefault="00000000" w:rsidRPr="00000000" w14:paraId="00000048">
      <w:pPr>
        <w:rPr/>
      </w:pPr>
      <w:r w:rsidDel="00000000" w:rsidR="00000000" w:rsidRPr="00000000">
        <w:rPr>
          <w:rtl w:val="0"/>
        </w:rPr>
        <w:t xml:space="preserve">B. Indirect</w:t>
      </w:r>
    </w:p>
    <w:p w:rsidR="00000000" w:rsidDel="00000000" w:rsidP="00000000" w:rsidRDefault="00000000" w:rsidRPr="00000000" w14:paraId="00000049">
      <w:pPr>
        <w:rPr/>
      </w:pPr>
      <w:r w:rsidDel="00000000" w:rsidR="00000000" w:rsidRPr="00000000">
        <w:rPr>
          <w:rtl w:val="0"/>
        </w:rPr>
        <w:t xml:space="preserve">C. Transverse</w:t>
      </w:r>
    </w:p>
    <w:p w:rsidR="00000000" w:rsidDel="00000000" w:rsidP="00000000" w:rsidRDefault="00000000" w:rsidRPr="00000000" w14:paraId="0000004A">
      <w:pPr>
        <w:rPr/>
      </w:pPr>
      <w:r w:rsidDel="00000000" w:rsidR="00000000" w:rsidRPr="00000000">
        <w:rPr>
          <w:rtl w:val="0"/>
        </w:rPr>
        <w:t xml:space="preserve">D. None of the above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Correct answers:</w:t>
      </w:r>
    </w:p>
    <w:p w:rsidR="00000000" w:rsidDel="00000000" w:rsidP="00000000" w:rsidRDefault="00000000" w:rsidRPr="00000000" w14:paraId="0000004D">
      <w:pPr>
        <w:rPr/>
      </w:pPr>
      <w:r w:rsidDel="00000000" w:rsidR="00000000" w:rsidRPr="00000000">
        <w:rPr>
          <w:rtl w:val="0"/>
        </w:rPr>
        <w:t xml:space="preserve">1) C</w:t>
      </w:r>
    </w:p>
    <w:p w:rsidR="00000000" w:rsidDel="00000000" w:rsidP="00000000" w:rsidRDefault="00000000" w:rsidRPr="00000000" w14:paraId="0000004E">
      <w:pPr>
        <w:rPr/>
      </w:pPr>
      <w:r w:rsidDel="00000000" w:rsidR="00000000" w:rsidRPr="00000000">
        <w:rPr>
          <w:rtl w:val="0"/>
        </w:rPr>
        <w:t xml:space="preserve">2) B</w:t>
      </w:r>
    </w:p>
    <w:p w:rsidR="00000000" w:rsidDel="00000000" w:rsidP="00000000" w:rsidRDefault="00000000" w:rsidRPr="00000000" w14:paraId="0000004F">
      <w:pPr>
        <w:rPr/>
      </w:pPr>
      <w:r w:rsidDel="00000000" w:rsidR="00000000" w:rsidRPr="00000000">
        <w:rPr>
          <w:rtl w:val="0"/>
        </w:rPr>
        <w:t xml:space="preserve">3) C</w:t>
      </w:r>
    </w:p>
    <w:p w:rsidR="00000000" w:rsidDel="00000000" w:rsidP="00000000" w:rsidRDefault="00000000" w:rsidRPr="00000000" w14:paraId="00000050">
      <w:pPr>
        <w:rPr/>
      </w:pPr>
      <w:r w:rsidDel="00000000" w:rsidR="00000000" w:rsidRPr="00000000">
        <w:rPr>
          <w:rtl w:val="0"/>
        </w:rPr>
        <w:t xml:space="preserve">4) D</w:t>
      </w:r>
    </w:p>
    <w:p w:rsidR="00000000" w:rsidDel="00000000" w:rsidP="00000000" w:rsidRDefault="00000000" w:rsidRPr="00000000" w14:paraId="00000051">
      <w:pPr>
        <w:rPr/>
      </w:pPr>
      <w:r w:rsidDel="00000000" w:rsidR="00000000" w:rsidRPr="00000000">
        <w:rPr>
          <w:rtl w:val="0"/>
        </w:rPr>
        <w:t xml:space="preserve">5) B</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