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微软雅黑" w:hAnsi="微软雅黑" w:eastAsia="微软雅黑"/>
          <w:color w:val="000000"/>
          <w:sz w:val="32"/>
        </w:rPr>
        <w:t>MR竞对覆盖评估体系</w:t>
      </w:r>
    </w:p>
    <w:p>
      <w:pPr>
        <w:pStyle w:val="Heading2"/>
        <w:spacing w:line="360" w:lineRule="auto"/>
        <w:jc w:val="left"/>
      </w:pPr>
      <w:r>
        <w:rPr>
          <w:rFonts w:ascii="宋体" w:hAnsi="宋体" w:eastAsia="宋体"/>
          <w:color w:val="000000"/>
          <w:sz w:val="28"/>
        </w:rPr>
        <w:t>一、</w:t>
        <w:tab/>
        <w:t>网络质量覆盖评估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此用于评估全网网络质量情况，并通过整网、小区、大数据栅格三个维度进行评估分析。</w:t>
      </w:r>
    </w:p>
    <w:p>
      <w:pPr>
        <w:pStyle w:val="Heading2"/>
        <w:spacing w:line="360" w:lineRule="auto"/>
        <w:jc w:val="left"/>
      </w:pPr>
      <w:r>
        <w:rPr>
          <w:rFonts w:ascii="宋体" w:hAnsi="宋体" w:eastAsia="宋体"/>
          <w:color w:val="000000"/>
          <w:sz w:val="24"/>
        </w:rPr>
        <w:t>1.整网粒度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全网MR覆盖率：</w:t>
      </w:r>
      <w:r>
        <w:rPr>
          <w:rFonts w:ascii="宋体" w:hAnsi="宋体" w:eastAsia="宋体"/>
          <w:sz w:val="21"/>
        </w:rPr>
        <w:t>全省分地市，武汉分区县整体MR覆盖率情况。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指标定义：</w:t>
      </w:r>
      <w:r>
        <w:rPr>
          <w:rFonts w:ascii="宋体" w:hAnsi="宋体" w:eastAsia="宋体"/>
          <w:sz w:val="21"/>
        </w:rPr>
        <w:t>全网MR覆盖率=所有小区MR RSRP≥-110dbm的采样点总数/采样点总数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数据来源：</w:t>
      </w:r>
      <w:r>
        <w:rPr>
          <w:rFonts w:ascii="宋体" w:hAnsi="宋体" w:eastAsia="宋体"/>
          <w:sz w:val="21"/>
        </w:rPr>
        <w:t>本次小区级数据来源于双套系统摸底数据，十堰由于摸底存在问题，采用软采数据。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2019年第三季度软采数据评估情况：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全省分地市情况：</w:t>
      </w:r>
      <w:r>
        <w:rPr>
          <w:rFonts w:ascii="宋体" w:hAnsi="宋体" w:eastAsia="宋体"/>
          <w:b/>
          <w:sz w:val="21"/>
        </w:rPr>
        <w:t>黄石、鄂州、武汉</w:t>
      </w:r>
      <w:r>
        <w:rPr>
          <w:rFonts w:ascii="宋体" w:hAnsi="宋体" w:eastAsia="宋体"/>
          <w:sz w:val="21"/>
        </w:rPr>
        <w:t>覆盖较好，</w:t>
      </w:r>
      <w:r>
        <w:rPr>
          <w:rFonts w:ascii="宋体" w:hAnsi="宋体" w:eastAsia="宋体"/>
          <w:b/>
          <w:sz w:val="21"/>
        </w:rPr>
        <w:t>十堰、咸宁、襄阳</w:t>
      </w:r>
      <w:r>
        <w:rPr>
          <w:rFonts w:ascii="宋体" w:hAnsi="宋体" w:eastAsia="宋体"/>
          <w:sz w:val="21"/>
        </w:rPr>
        <w:t>覆盖相对较差。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t>全网-指标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t>移动总点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t>移动弱点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t>全网移动覆盖率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黄石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1084891261.0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26546571.0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97.55%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鄂州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844282304.0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23283749.0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97.24%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7735971616.0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244654449.0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96.84%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荆州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638367437.0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22917236.0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96.41%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潜江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240724328.0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8918516.0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黄冈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2188071090.0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81594967.0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96.27%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宜昌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610417196.0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23092255.0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96.22%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随州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250676180.0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9521452.0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96.20%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恩施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419900498.0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15986054.0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96.19%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荆门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233634686.0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9395143.0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95.98%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426016380.0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17380233.0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95.92%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孝感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2200471358.0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89880616.0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95.92%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天门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307629193.0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13618447.0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95.57%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襄阳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749680775.0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34665625.0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95.38%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咸宁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533751860.0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27328130.0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94.88%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十堰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14333460.0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1058607.0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92.61%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武汉中兴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6459262282.0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176549657.0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97.27%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武汉华为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1276709334.0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68104792.0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94.67%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全网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18526936473.0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672717647.0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96.37%</w:t>
            </w:r>
          </w:p>
        </w:tc>
      </w:tr>
    </w:tbl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br/>
        <w:t>武汉各区县中，</w:t>
      </w:r>
      <w:r>
        <w:rPr>
          <w:rFonts w:ascii="宋体" w:hAnsi="宋体" w:eastAsia="宋体"/>
          <w:b/>
          <w:sz w:val="21"/>
        </w:rPr>
        <w:t>洪山、武昌、青山</w:t>
      </w:r>
      <w:r>
        <w:rPr>
          <w:rFonts w:ascii="宋体" w:hAnsi="宋体" w:eastAsia="宋体"/>
          <w:sz w:val="21"/>
        </w:rPr>
        <w:t>覆盖较好，</w:t>
      </w:r>
      <w:r>
        <w:rPr>
          <w:rFonts w:ascii="宋体" w:hAnsi="宋体" w:eastAsia="宋体"/>
          <w:b/>
          <w:sz w:val="21"/>
        </w:rPr>
        <w:t>新洲、黄陂、东西湖</w:t>
      </w:r>
      <w:r>
        <w:rPr>
          <w:rFonts w:ascii="宋体" w:hAnsi="宋体" w:eastAsia="宋体"/>
          <w:sz w:val="21"/>
        </w:rPr>
        <w:t>覆盖相对较差。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t>区域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t>移动总点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t>移动弱点</w:t>
            </w:r>
          </w:p>
        </w:tc>
        <w:tc>
          <w:tcPr>
            <w:tcW w:type="dxa" w:w="2160"/>
            <w:vAlign w:val="center"/>
            <w:shd w:fill="#BFBFBF"/>
          </w:tcPr>
          <w:p>
            <w:pPr>
              <w:jc w:val="center"/>
            </w:pPr>
            <w:r>
              <w:t>全网移动覆盖率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洪山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1326620984.0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25264620.0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98.10%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武昌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1218869600.0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28610078.0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97.65%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青山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936736612.0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25785419.0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97.25%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东新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2312646735.0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73586067.0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96.82%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江夏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664890508.0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24060144.0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96.38%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江岸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193919415.0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7612365.0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96.07%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硚口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135718190.0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5765954.0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95.75%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177743536.0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7799626.0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95.61%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汉阳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147388476.0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7513238.0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94.90%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经开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130957808.0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6754728.0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94.84%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蔡甸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88620955.0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4814886.0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94.57%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东西湖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149210427.0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8278474.0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94.45%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黄陂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164318087.0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11886133.0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92.77%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新洲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84492901.0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6599753.0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92.19%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7735971616.0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244654449.0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96.84%</w:t>
            </w:r>
          </w:p>
        </w:tc>
      </w:tr>
    </w:tbl>
    <w:p>
      <w:pPr>
        <w:pStyle w:val="Heading2"/>
        <w:spacing w:line="360" w:lineRule="auto"/>
        <w:jc w:val="left"/>
      </w:pPr>
      <w:r>
        <w:rPr>
          <w:rFonts w:ascii="宋体" w:hAnsi="宋体" w:eastAsia="宋体"/>
          <w:color w:val="000000"/>
          <w:sz w:val="24"/>
        </w:rPr>
        <w:t>2.小区粒度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MR覆盖问题小区占比：</w:t>
      </w:r>
      <w:r>
        <w:rPr>
          <w:rFonts w:ascii="宋体" w:hAnsi="宋体" w:eastAsia="宋体"/>
          <w:sz w:val="21"/>
        </w:rPr>
        <w:t>全省分地市，武汉分区县MR覆盖问题小区占比情况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指标定义：</w:t>
      </w:r>
      <w:r>
        <w:rPr>
          <w:rFonts w:ascii="宋体" w:hAnsi="宋体" w:eastAsia="宋体"/>
          <w:sz w:val="21"/>
        </w:rPr>
        <w:t>MR覆盖问题小区占比=（小区级MR覆盖率&lt;90%或MR竞对黑点有效小区）/总小区数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数据来源：</w:t>
      </w:r>
      <w:r>
        <w:rPr>
          <w:rFonts w:ascii="宋体" w:hAnsi="宋体" w:eastAsia="宋体"/>
          <w:sz w:val="21"/>
        </w:rPr>
        <w:t>本次小区级数据来源于双套系统摸底数据，十堰由于摸底存在问题，采用软采数据。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全省分地市情况：</w:t>
      </w:r>
      <w:r>
        <w:rPr>
          <w:rFonts w:ascii="宋体" w:hAnsi="宋体" w:eastAsia="宋体"/>
          <w:b/>
          <w:sz w:val="21"/>
        </w:rPr>
        <w:t>黄石、鄂州、十堰</w:t>
      </w:r>
      <w:r>
        <w:rPr>
          <w:rFonts w:ascii="宋体" w:hAnsi="宋体" w:eastAsia="宋体"/>
          <w:sz w:val="21"/>
        </w:rPr>
        <w:t>覆盖较好，MR问题小区较少。</w:t>
      </w:r>
      <w:r>
        <w:rPr>
          <w:rFonts w:ascii="宋体" w:hAnsi="宋体" w:eastAsia="宋体"/>
          <w:b/>
          <w:sz w:val="21"/>
        </w:rPr>
        <w:t>咸宁、随州、黄冈</w:t>
      </w:r>
      <w:r>
        <w:rPr>
          <w:rFonts w:ascii="宋体" w:hAnsi="宋体" w:eastAsia="宋体"/>
          <w:sz w:val="21"/>
        </w:rPr>
        <w:t>覆盖相对较差，MR问题小区较多。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567"/>
        </w:trPr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地市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总小区数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黑点小区数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弱覆盖小区数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问题小区数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问题小区占比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黄石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9829.0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357.0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677.0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810.0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8.24%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鄂州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4901.0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204.0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366.0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431.0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8.79%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十堰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5719.0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289.0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400.0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523.0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9.14%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荆州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20412.0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425.0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2152.0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2272.0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11.13%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潜江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3116.0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171.0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322.0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373.0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11.97%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宜昌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19589.0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606.0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2334.0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2545.0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12.99%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55873.0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3602.0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6005.0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8108.0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14.51%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3544.0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306.0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480.0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565.0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15.94%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孝感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13209.0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998.0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2057.0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2249.0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17.03%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襄阳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21299.0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1065.0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3314.0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3686.0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17.31%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恩施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12909.0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642.0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2239.0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2349.0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18.20%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天门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3134.0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224.0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523.0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574.0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18.32%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荆门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11029.0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409.0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1939.0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2065.0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18.72%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黄冈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16629.0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1295.0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2813.0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3185.0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19.15%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随州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9011.0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395.0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1616.0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1750.0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19.42%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咸宁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9312.0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634.0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1772.0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1960.0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21.05%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武汉中兴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24255.0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952.0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1400.0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1772.0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7.31%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武汉华为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31618.0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2650.0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4605.0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6336.0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20.04%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全网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220951.0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11690.0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29312.0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33772.0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15.28%</w:t>
            </w:r>
          </w:p>
        </w:tc>
      </w:tr>
    </w:tbl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br/>
        <w:t>武汉各区县中，</w:t>
      </w:r>
      <w:r>
        <w:rPr>
          <w:rFonts w:ascii="宋体" w:hAnsi="宋体" w:eastAsia="宋体"/>
          <w:b/>
          <w:sz w:val="21"/>
        </w:rPr>
        <w:t>洪山、武昌、青山</w:t>
      </w:r>
      <w:r>
        <w:rPr>
          <w:rFonts w:ascii="宋体" w:hAnsi="宋体" w:eastAsia="宋体"/>
          <w:sz w:val="21"/>
        </w:rPr>
        <w:t>覆盖较好，MR问题小区较少。</w:t>
      </w:r>
      <w:r>
        <w:rPr>
          <w:rFonts w:ascii="宋体" w:hAnsi="宋体" w:eastAsia="宋体"/>
          <w:b/>
          <w:sz w:val="21"/>
        </w:rPr>
        <w:t>新洲、黄陂、东西湖</w:t>
      </w:r>
      <w:r>
        <w:rPr>
          <w:rFonts w:ascii="宋体" w:hAnsi="宋体" w:eastAsia="宋体"/>
          <w:sz w:val="21"/>
        </w:rPr>
        <w:t>覆盖相对较差，MR问题小区较多。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567"/>
        </w:trPr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区县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总小区数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黑点小区数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弱覆盖小区数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问题小区数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问题小区占比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洪山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4250.0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78.0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132.0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165.0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3.88%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武昌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4157.0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150.0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208.0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5.00%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青山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4711.0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189.0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209.0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285.0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6.05%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东新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7805.0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446.0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539.0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726.0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9.30%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江岸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4402.0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335.0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353.0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609.0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13.83%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江夏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3497.0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220.0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459.0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513.0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14.67%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硚口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3057.0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243.0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285.0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455.0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14.88%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4354.0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431.0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412.0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753.0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17.29%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汉阳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3486.0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217.0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467.0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607.0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17.41%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蔡甸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2137.0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95.0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344.0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395.0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18.48%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经开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3858.0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299.0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515.0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714.0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18.51%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东西湖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3348.0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246.0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499.0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657.0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19.62%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黄陂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4563.0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534.0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1052.0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1353.0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29.65%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新洲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2219.0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163.0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581.0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659.0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29.70%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55873.0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3602.0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6005.0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8108.0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14.51%</w:t>
            </w:r>
          </w:p>
        </w:tc>
      </w:tr>
    </w:tbl>
    <w:p>
      <w:pPr>
        <w:pStyle w:val="Heading2"/>
        <w:spacing w:line="360" w:lineRule="auto"/>
        <w:jc w:val="left"/>
      </w:pPr>
      <w:r>
        <w:rPr>
          <w:rFonts w:ascii="宋体" w:hAnsi="宋体" w:eastAsia="宋体"/>
          <w:color w:val="000000"/>
          <w:sz w:val="24"/>
        </w:rPr>
        <w:t>3.大数据栅格粒度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1)大数据MR问题栅格占比:</w:t>
      </w:r>
      <w:r>
        <w:rPr>
          <w:rFonts w:ascii="宋体" w:hAnsi="宋体" w:eastAsia="宋体"/>
          <w:sz w:val="21"/>
        </w:rPr>
        <w:t>全省分地市，武汉分区县大数据问题栅格占比情况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指标定义：</w:t>
      </w:r>
      <w:r>
        <w:rPr>
          <w:rFonts w:ascii="宋体" w:hAnsi="宋体" w:eastAsia="宋体"/>
          <w:sz w:val="21"/>
        </w:rPr>
        <w:t>大数据MR问题栅格占比=大数据问题栅格数/总有效栅格数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大数据问题栅格：有效栅格MR覆盖率小于93.6%(此处门限定义为目标网设定全网达到96%的换算值)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总有效栅格数：栅格采样点数大于100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全省分地市情况：</w:t>
      </w:r>
      <w:r>
        <w:rPr>
          <w:rFonts w:ascii="宋体" w:hAnsi="宋体" w:eastAsia="宋体"/>
          <w:b/>
          <w:sz w:val="21"/>
        </w:rPr>
        <w:t>荆州、荆门、宜昌</w:t>
      </w:r>
      <w:r>
        <w:rPr>
          <w:rFonts w:ascii="宋体" w:hAnsi="宋体" w:eastAsia="宋体"/>
          <w:sz w:val="21"/>
        </w:rPr>
        <w:t>覆盖较好，MR弱覆盖栅格较少。</w:t>
      </w:r>
      <w:r>
        <w:rPr>
          <w:rFonts w:ascii="宋体" w:hAnsi="宋体" w:eastAsia="宋体"/>
          <w:b/>
          <w:sz w:val="21"/>
        </w:rPr>
        <w:t>黄冈、天门、江汉</w:t>
      </w:r>
      <w:r>
        <w:rPr>
          <w:rFonts w:ascii="宋体" w:hAnsi="宋体" w:eastAsia="宋体"/>
          <w:sz w:val="21"/>
        </w:rPr>
        <w:t>覆盖相对较差，MR弱覆盖栅格较多。</w:t>
      </w:r>
    </w:p>
    <w:p>
      <w:pPr>
        <w:spacing w:line="360" w:lineRule="auto"/>
        <w:ind w:firstLine="360"/>
      </w:pPr>
      <w:r>
        <w:rPr>
          <w:rFonts w:ascii="宋体" w:hAnsi="宋体" w:eastAsia="宋体"/>
          <w:color w:val="FF0000"/>
          <w:sz w:val="21"/>
        </w:rPr>
        <w:t>注：大数据问题栅格标准是栅格覆盖率小于93.6%，故此处指标较高。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67"/>
        </w:trPr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19年9月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总栅格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大于100采样点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弱覆盖栅格数量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大数据弱覆盖栅格占比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荆州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17987.0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14.41%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荆门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212900.0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38159.0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6621.0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17.35%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宜昌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329050.0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73981.0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19954.0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26.97%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随州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189961.0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44059.0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11968.0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27.16%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襄阳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709892.0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202800.0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70029.0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34.53%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恩施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258106.0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41465.0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15495.0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37.37%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咸宁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187005.0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34156.0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18037.0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52.81%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黄石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154987.0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99528.0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56981.0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57.25%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488445.0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277306.0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167319.0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60.34%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潜江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83759.0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45252.0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28840.0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63.73%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鄂州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77605.0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47373.0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30202.0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63.75%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十堰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11410.0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5760.0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3744.0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65.00%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孝感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305990.0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208452.0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139391.0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66.87%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86851.0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47215.0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31625.0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66.98%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天门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106887.0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57587.0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41020.0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71.23%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黄冈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474928.0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261801.0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198189.0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75.70%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全网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3695763.0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1485373.0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839484.0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56.52%</w:t>
            </w:r>
          </w:p>
        </w:tc>
      </w:tr>
    </w:tbl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br/>
        <w:t>武汉各区县中，</w:t>
      </w:r>
      <w:r>
        <w:rPr>
          <w:rFonts w:ascii="宋体" w:hAnsi="宋体" w:eastAsia="宋体"/>
          <w:b/>
          <w:sz w:val="21"/>
        </w:rPr>
        <w:t>青山、蔡甸、武昌</w:t>
      </w:r>
      <w:r>
        <w:rPr>
          <w:rFonts w:ascii="宋体" w:hAnsi="宋体" w:eastAsia="宋体"/>
          <w:sz w:val="21"/>
        </w:rPr>
        <w:t>覆盖较好，MR弱覆盖栅格较少。</w:t>
      </w:r>
      <w:r>
        <w:rPr>
          <w:rFonts w:ascii="宋体" w:hAnsi="宋体" w:eastAsia="宋体"/>
          <w:b/>
          <w:sz w:val="21"/>
        </w:rPr>
        <w:t>江夏、黄陂、新洲</w:t>
      </w:r>
      <w:r>
        <w:rPr>
          <w:rFonts w:ascii="宋体" w:hAnsi="宋体" w:eastAsia="宋体"/>
          <w:sz w:val="21"/>
        </w:rPr>
        <w:t>覆盖相对较差，MR弱覆盖栅格较多。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67"/>
        </w:trPr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19年9月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总栅格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大于100采样点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弱覆盖栅格数量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大数据弱覆盖栅格占比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青山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23041.0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17041.0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8212.0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48.19%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蔡甸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53949.0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28792.0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14684.0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51.00%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武昌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4939.0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4922.0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2563.0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52.07%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硚口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3879.0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3742.0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1991.0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53.21%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东西湖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32227.0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20522.0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11021.0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53.70%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经开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29051.0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16568.0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8967.0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54.12%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江岸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6765.0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6369.0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3539.0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55.57%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洪山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10068.0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9379.0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5345.0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56.99%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东新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30269.0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24797.0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14291.0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57.63%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汉阳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7348.0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6805.0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4030.0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59.22%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4013.0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2285.0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60.15%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新洲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79428.0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37865.0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23115.0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61.05%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黄陂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114156.0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52439.0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32871.0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62.68%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江夏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75702.0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39157.0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31069.0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79.34%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488445.0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277306.0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167319.0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60.34%</w:t>
            </w:r>
          </w:p>
        </w:tc>
      </w:tr>
    </w:tbl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br/>
        <w:t>2)严重弱覆盖栅格占比：</w:t>
      </w:r>
      <w:r>
        <w:rPr>
          <w:rFonts w:ascii="宋体" w:hAnsi="宋体" w:eastAsia="宋体"/>
          <w:sz w:val="21"/>
        </w:rPr>
        <w:t>全省分地市，武汉分区县大数据问题栅格占比情况</w:t>
      </w:r>
    </w:p>
    <w:p>
      <w:pPr>
        <w:spacing w:line="360" w:lineRule="auto"/>
        <w:ind w:firstLine="360"/>
      </w:pPr>
      <w:r>
        <w:rPr>
          <w:rFonts w:ascii="宋体" w:hAnsi="宋体" w:eastAsia="宋体"/>
          <w:b/>
          <w:sz w:val="21"/>
        </w:rPr>
        <w:t>指标定义：</w:t>
      </w:r>
      <w:r>
        <w:rPr>
          <w:rFonts w:ascii="宋体" w:hAnsi="宋体" w:eastAsia="宋体"/>
          <w:sz w:val="21"/>
        </w:rPr>
        <w:t>大数据严重弱覆盖栅格占比=大数据严重问题栅格数/总有效栅格数大数据严重问题栅格：有效栅格MR覆盖率小于70%.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全省分地市情况：</w:t>
      </w:r>
      <w:r>
        <w:rPr>
          <w:rFonts w:ascii="宋体" w:hAnsi="宋体" w:eastAsia="宋体"/>
          <w:b/>
          <w:sz w:val="21"/>
        </w:rPr>
        <w:t>荆州、荆门、宜昌</w:t>
      </w:r>
      <w:r>
        <w:rPr>
          <w:rFonts w:ascii="宋体" w:hAnsi="宋体" w:eastAsia="宋体"/>
          <w:sz w:val="21"/>
        </w:rPr>
        <w:t>覆盖较好，MR弱覆盖栅格较少。</w:t>
      </w:r>
      <w:r>
        <w:rPr>
          <w:rFonts w:ascii="宋体" w:hAnsi="宋体" w:eastAsia="宋体"/>
          <w:b/>
          <w:sz w:val="21"/>
        </w:rPr>
        <w:t>黄冈、十堰、孝感</w:t>
      </w:r>
      <w:r>
        <w:rPr>
          <w:rFonts w:ascii="宋体" w:hAnsi="宋体" w:eastAsia="宋体"/>
          <w:sz w:val="21"/>
        </w:rPr>
        <w:t>覆盖相对较差，MR弱覆盖栅格较多。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67"/>
        </w:trPr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19年9月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总栅格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大于100采样点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严重弱覆盖栅格数量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严重弱覆盖栅格占比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荆州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17987.0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0.42%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荆门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212900.0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38159.0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1874.0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4.91%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宜昌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329050.0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73981.0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5786.0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7.82%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随州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189961.0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44059.0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4399.0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9.98%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襄阳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709892.0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202800.0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30651.0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15.11%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潜江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83759.0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45252.0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7060.0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15.60%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咸宁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187005.0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34156.0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5747.0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16.83%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恩施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258106.0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41465.0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7629.0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18.40%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鄂州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77605.0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47373.0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9790.0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20.67%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黄石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154987.0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99528.0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20969.0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21.07%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86851.0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47215.0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12300.0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26.05%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488445.0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277306.0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78763.0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28.40%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天门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106887.0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57587.0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17810.0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30.93%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孝感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305990.0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208452.0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71288.0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34.20%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十堰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11410.0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5760.0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2084.0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36.18%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黄冈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474928.0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261801.0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101431.0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38.74%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全网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3695763.0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1485373.0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377583.0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25.42%</w:t>
            </w:r>
          </w:p>
        </w:tc>
      </w:tr>
    </w:tbl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br/>
        <w:t>武汉各区县中，</w:t>
      </w:r>
      <w:r>
        <w:rPr>
          <w:rFonts w:ascii="宋体" w:hAnsi="宋体" w:eastAsia="宋体"/>
          <w:b/>
          <w:sz w:val="21"/>
        </w:rPr>
        <w:t>武昌、洪山、硚口</w:t>
      </w:r>
      <w:r>
        <w:rPr>
          <w:rFonts w:ascii="宋体" w:hAnsi="宋体" w:eastAsia="宋体"/>
          <w:sz w:val="21"/>
        </w:rPr>
        <w:t>覆盖较好，MR严重弱覆盖栅格较少。</w:t>
      </w:r>
      <w:r>
        <w:rPr>
          <w:rFonts w:ascii="宋体" w:hAnsi="宋体" w:eastAsia="宋体"/>
          <w:b/>
          <w:sz w:val="21"/>
        </w:rPr>
        <w:t>江夏、黄陂、新洲</w:t>
      </w:r>
      <w:r>
        <w:rPr>
          <w:rFonts w:ascii="宋体" w:hAnsi="宋体" w:eastAsia="宋体"/>
          <w:sz w:val="21"/>
        </w:rPr>
        <w:t>覆盖相对较差，MR严重弱覆盖栅格较多。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67"/>
        </w:trPr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19年9月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总栅格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大于100采样点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严重弱覆盖栅格数量</w:t>
            </w:r>
          </w:p>
        </w:tc>
        <w:tc>
          <w:tcPr>
            <w:tcW w:type="dxa" w:w="1728"/>
            <w:vAlign w:val="center"/>
            <w:shd w:fill="#BFBFBF"/>
          </w:tcPr>
          <w:p>
            <w:pPr>
              <w:jc w:val="center"/>
            </w:pPr>
            <w:r>
              <w:t>严重弱覆盖栅格占比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武昌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4939.0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4922.0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215.0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4.37%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洪山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10068.0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9379.0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1169.0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12.46%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硚口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3879.0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3742.0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474.0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12.67%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青山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23041.0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17041.0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2410.0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14.14%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东新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30269.0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24797.0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3538.0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14.27%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4013.0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3799.0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563.0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14.82%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江岸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6765.0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6369.0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970.0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15.23%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汉阳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7348.0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6805.0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1304.0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19.16%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蔡甸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53949.0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28792.0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7406.0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25.72%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经开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29051.0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16568.0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4264.0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25.74%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东西湖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32227.0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20522.0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5449.0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26.55%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新洲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79428.0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37865.0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12884.0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34.03%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黄陂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114156.0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52439.0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19478.0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37.14%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江夏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75702.0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39157.0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16747.0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42.77%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488445.0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277306.0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78763.0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28.40%</w:t>
            </w:r>
          </w:p>
        </w:tc>
      </w:tr>
    </w:tbl>
    <w:p>
      <w:pPr>
        <w:pStyle w:val="Heading2"/>
        <w:spacing w:line="360" w:lineRule="auto"/>
        <w:jc w:val="left"/>
      </w:pPr>
      <w:r>
        <w:rPr>
          <w:rFonts w:ascii="宋体" w:hAnsi="宋体" w:eastAsia="宋体"/>
          <w:color w:val="000000"/>
          <w:sz w:val="28"/>
        </w:rPr>
        <w:t>二、</w:t>
        <w:tab/>
        <w:t>整体评估</w:t>
      </w:r>
    </w:p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各指标项分值见分值列：地市指标按指标情况线性取值。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567"/>
        </w:trPr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维度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子维度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指标项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分值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基准值</w:t>
            </w:r>
          </w:p>
        </w:tc>
        <w:tc>
          <w:tcPr>
            <w:tcW w:type="dxa" w:w="1440"/>
            <w:vAlign w:val="center"/>
            <w:shd w:fill="#BFBFBF"/>
          </w:tcPr>
          <w:p>
            <w:pPr>
              <w:jc w:val="center"/>
            </w:pPr>
            <w:r>
              <w:t>挑战值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网络质量覆盖评估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全网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全网MR覆盖率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0%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100%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网络质量覆盖评估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小区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MR覆盖问题小区占比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100%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网络质量覆盖评估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大数据栅格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大数据MR问题栅格占比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100%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0%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网络质量覆盖评估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大数据栅格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严重弱覆盖栅格占比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100%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0%</w:t>
            </w:r>
          </w:p>
        </w:tc>
      </w:tr>
    </w:tbl>
    <w:p/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最后依据地市每项得分的总和得到地市总得分，排序情况如下：</w:t>
      </w:r>
      <w:r>
        <w:rPr>
          <w:rFonts w:ascii="宋体" w:hAnsi="宋体" w:eastAsia="宋体"/>
          <w:b/>
          <w:sz w:val="21"/>
        </w:rPr>
        <w:t>荆州、荆门、宜昌</w:t>
      </w:r>
      <w:r>
        <w:rPr>
          <w:rFonts w:ascii="宋体" w:hAnsi="宋体" w:eastAsia="宋体"/>
          <w:sz w:val="21"/>
        </w:rPr>
        <w:t>得分最高。</w:t>
      </w:r>
      <w:r>
        <w:rPr>
          <w:rFonts w:ascii="宋体" w:hAnsi="宋体" w:eastAsia="宋体"/>
          <w:b/>
          <w:sz w:val="21"/>
        </w:rPr>
        <w:t>黄冈、十堰、孝感</w:t>
      </w:r>
      <w:r>
        <w:rPr>
          <w:rFonts w:ascii="宋体" w:hAnsi="宋体" w:eastAsia="宋体"/>
          <w:sz w:val="21"/>
        </w:rPr>
        <w:t>得分最低。</w:t>
      </w:r>
      <w:r>
        <w:rPr>
          <w:rFonts w:ascii="宋体" w:hAnsi="宋体" w:eastAsia="宋体"/>
          <w:color w:val="FF0000"/>
          <w:sz w:val="21"/>
        </w:rPr>
        <w:t>武分排名12。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567"/>
        </w:trPr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地市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全网MR覆盖率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得分1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问题小区占比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得分2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大数据MR问题栅格占比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得分3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严重弱覆盖栅格占比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得分4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总得分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荆州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96.41%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11.13%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8.89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14.41%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8.56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0.42%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59.75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96.48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荆门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95.98%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18.72%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8.13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17.35%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8.26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4.91%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57.05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92.64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宜昌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96.22%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12.99%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26.97%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7.3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7.82%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55.31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90.56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随州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96.20%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19.42%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8.06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27.16%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7.28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9.98%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54.01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88.59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襄阳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95.38%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19.08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17.31%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8.27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34.53%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6.55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15.11%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50.93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84.83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恩施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96.19%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18.20%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8.18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37.37%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6.26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18.40%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48.96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82.64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潜江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11.97%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63.73%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3.63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15.60%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50.64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82.33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咸宁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94.88%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18.98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21.05%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7.9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52.81%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16.83%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49.9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81.49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黄石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97.55%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19.51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8.24%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9.18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57.25%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4.28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21.07%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47.36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80.32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鄂州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97.24%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19.45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8.79%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9.12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63.75%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3.62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20.67%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47.6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79.79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95.92%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19.18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15.94%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8.41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66.98%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26.05%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44.37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75.26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96.84%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19.37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14.51%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8.55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60.34%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3.97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28.40%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42.96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74.84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天门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95.57%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19.11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18.32%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8.17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71.23%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2.88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30.93%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41.44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71.6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孝感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95.92%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19.18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17.03%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66.87%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3.31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34.20%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39.48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70.27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十堰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92.61%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18.52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9.14%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9.09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65.00%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36.18%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38.29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69.4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黄冈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96.27%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19.15%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8.09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75.70%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2.43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38.74%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36.76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66.53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全网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96.37%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15.28%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8.47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56.52%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4.35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25.42%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44.75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76.84</w:t>
            </w:r>
          </w:p>
        </w:tc>
      </w:tr>
    </w:tbl>
    <w:p/>
    <w:p>
      <w:pPr>
        <w:spacing w:line="360" w:lineRule="auto"/>
        <w:ind w:firstLine="360"/>
      </w:pPr>
      <w:r>
        <w:rPr>
          <w:rFonts w:ascii="宋体" w:hAnsi="宋体" w:eastAsia="宋体"/>
          <w:sz w:val="21"/>
        </w:rPr>
        <w:t>依据武汉区县的每项得分总和得到各区县的总得分，排序如下：</w:t>
      </w:r>
      <w:r>
        <w:rPr>
          <w:rFonts w:ascii="宋体" w:hAnsi="宋体" w:eastAsia="宋体"/>
          <w:b/>
          <w:sz w:val="21"/>
        </w:rPr>
        <w:t>武昌、洪山、青山</w:t>
      </w:r>
      <w:r>
        <w:rPr>
          <w:rFonts w:ascii="宋体" w:hAnsi="宋体" w:eastAsia="宋体"/>
          <w:sz w:val="21"/>
        </w:rPr>
        <w:t>得分最高。</w:t>
      </w:r>
      <w:r>
        <w:rPr>
          <w:rFonts w:ascii="宋体" w:hAnsi="宋体" w:eastAsia="宋体"/>
          <w:b/>
          <w:sz w:val="21"/>
        </w:rPr>
        <w:t>江夏、黄陂、新洲</w:t>
      </w:r>
      <w:r>
        <w:rPr>
          <w:rFonts w:ascii="宋体" w:hAnsi="宋体" w:eastAsia="宋体"/>
          <w:sz w:val="21"/>
        </w:rPr>
        <w:t>得分最低。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567"/>
        </w:trPr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区域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全网移动覆盖率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得分1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问题小区占比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得分2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大数据MR问题栅格占比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得分3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严重弱覆盖栅格占比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得分4</w:t>
            </w:r>
          </w:p>
        </w:tc>
        <w:tc>
          <w:tcPr>
            <w:tcW w:type="dxa" w:w="864"/>
            <w:vAlign w:val="center"/>
            <w:shd w:fill="#BFBFBF"/>
          </w:tcPr>
          <w:p>
            <w:pPr>
              <w:jc w:val="center"/>
            </w:pPr>
            <w:r>
              <w:t>总得分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武昌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97.65%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19.53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5.00%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52.07%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4.79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4.37%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57.38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91.2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洪山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98.10%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19.62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3.88%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9.61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56.99%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12.46%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52.52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86.06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青山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97.25%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19.45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6.05%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48.19%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5.18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14.14%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51.52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85.54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硚口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95.75%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19.15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14.88%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8.51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53.21%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4.68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12.67%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52.4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84.74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东新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96.82%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19.36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9.30%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9.07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57.63%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4.24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14.27%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51.44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84.11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江岸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96.07%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13.83%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8.62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55.57%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4.44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15.23%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50.86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83.14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江汉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95.61%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19.12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17.29%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8.27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60.15%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3.99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14.82%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51.11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82.49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汉阳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94.90%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18.98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17.41%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8.26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59.22%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4.08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19.16%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48.5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79.82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蔡甸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94.57%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18.91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18.48%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8.15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51.00%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25.72%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44.57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76.53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经开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94.84%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18.97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18.51%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8.15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54.12%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4.59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25.74%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44.56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76.26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东西湖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94.45%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18.89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19.62%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8.04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53.70%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4.63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26.55%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44.07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75.63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新洲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92.19%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18.44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29.70%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7.03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61.05%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3.89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34.03%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39.58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68.94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黄陂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92.77%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18.55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29.65%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7.04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62.68%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3.73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37.14%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37.72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67.04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江夏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96.38%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19.28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14.67%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8.53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79.34%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2.07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42.77%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34.34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64.21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t>武汉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96.84%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19.37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14.51%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8.55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60.34%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3.97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28.40%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42.96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t>74.84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微软雅黑" w:hAnsi="微软雅黑" w:eastAsia="微软雅黑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