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trưng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thiếu - tập huấn luyện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thiếu - tập kiểm định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thiếu - tập kiểm tra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1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2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(trung bình trượt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 (trung bình trượt 4 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 (trung bình trượt 4</w:t>
              <w:br/>
              <w:t>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 (trung bình trượt 4</w:t>
              <w:br/>
              <w:t>tuần)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thiếu ở các tuần đầu sau khi tạo đặc</w:t>
              <w:br/>
              <w:t>trưng trễ/trung bình trượt là hợp lý và được xử</w:t>
              <w:br/>
              <w:t>lý bằng SimpleImputer trong pipeline.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