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2E7D32"/>
          <w:sz w:val="50"/>
          <w:szCs w:val="50"/>
        </w:rPr>
        <w:t xml:space="preserve">GREEN JUICE HUB</w:t>
      </w:r>
    </w:p>
    <w:p>
      <w:pPr>
        <w:spacing w:after="160"/>
        <w:jc w:val="center"/>
      </w:pPr>
      <w:r>
        <w:rPr>
          <w:i/>
          <w:iCs/>
          <w:color w:val="595959"/>
          <w:sz w:val="20"/>
          <w:szCs w:val="20"/>
        </w:rPr>
        <w:t xml:space="preserve">Mua sắm đồ uống &amp; thực phẩm lành mạnh — nước ép, smoothie, granola, sữa chua Hy Lạp</w:t>
      </w:r>
    </w:p>
    <w:p>
      <w:pPr>
        <w:pBdr>
          <w:bottom w:val="single" w:color="2E7D32" w:sz="8" w:space="1"/>
        </w:pBdr>
        <w:spacing w:after="180"/>
      </w:pPr>
    </w:p>
    <w:p>
      <w:pPr>
        <w:pStyle w:val="Heading1"/>
      </w:pPr>
      <w:r>
        <w:t xml:space="preserve">Green Juice Hub là gì?</w:t>
      </w:r>
    </w:p>
    <w:p>
      <w:pPr>
        <w:spacing w:after="140"/>
      </w:pPr>
      <w:r>
        <w:t xml:space="preserve">Green Juice Hub là nền tảng mua sắm trực tuyến chuyên về các sản phẩm tốt cho sức khỏe: nước ép trái cây tươi, smoothie, granola và sữa chua Hy Lạp. Chúng tôi mang đến cho khách hàng một cách đơn giản, nhanh chóng để lựa chọn và đặt mua những sản phẩm dinh dưỡng chất lượng, giao tận nơi.</w:t>
      </w:r>
    </w:p>
    <w:p>
      <w:pPr>
        <w:pStyle w:val="Heading1"/>
      </w:pPr>
      <w:r>
        <w:t xml:space="preserve">Sản phẩm</w:t>
      </w:r>
    </w:p>
    <w:p>
      <w:pPr>
        <w:pStyle w:val="ListParagraph"/>
        <w:numPr>
          <w:ilvl w:val="0"/>
          <w:numId w:val="2"/>
        </w:numPr>
        <w:spacing w:after="50"/>
      </w:pPr>
      <w:r>
        <w:t xml:space="preserve">Nước ép trái cây tươi — đa dạng hương vị và kích cỡ</w:t>
      </w:r>
    </w:p>
    <w:p>
      <w:pPr>
        <w:pStyle w:val="ListParagraph"/>
        <w:numPr>
          <w:ilvl w:val="0"/>
          <w:numId w:val="2"/>
        </w:numPr>
        <w:spacing w:after="50"/>
      </w:pPr>
      <w:r>
        <w:t xml:space="preserve">Smoothie sinh tố</w:t>
      </w:r>
    </w:p>
    <w:p>
      <w:pPr>
        <w:pStyle w:val="ListParagraph"/>
        <w:numPr>
          <w:ilvl w:val="0"/>
          <w:numId w:val="2"/>
        </w:numPr>
        <w:spacing w:after="50"/>
      </w:pPr>
      <w:r>
        <w:t xml:space="preserve">Granola (ngũ cốc dinh dưỡng)</w:t>
      </w:r>
    </w:p>
    <w:p>
      <w:pPr>
        <w:pStyle w:val="ListParagraph"/>
        <w:numPr>
          <w:ilvl w:val="0"/>
          <w:numId w:val="2"/>
        </w:numPr>
        <w:spacing w:after="50"/>
      </w:pPr>
      <w:r>
        <w:t xml:space="preserve">Sữa chua Hy Lạp</w:t>
      </w:r>
    </w:p>
    <w:p>
      <w:pPr>
        <w:spacing w:after="140"/>
      </w:pPr>
      <w:r>
        <w:t xml:space="preserve">Mỗi sản phẩm đều có hình ảnh, mô tả, hương vị và kích cỡ rõ ràng để khách hàng dễ dàng lựa chọn đúng nhu cầu.</w:t>
      </w:r>
    </w:p>
    <w:p>
      <w:pPr>
        <w:pStyle w:val="Heading1"/>
      </w:pPr>
      <w:r>
        <w:t xml:space="preserve">Vì sao chọn Green Juice Hub?</w:t>
      </w:r>
    </w:p>
    <w:p>
      <w:pPr>
        <w:pStyle w:val="ListParagraph"/>
        <w:numPr>
          <w:ilvl w:val="0"/>
          <w:numId w:val="2"/>
        </w:numPr>
        <w:spacing w:after="50"/>
      </w:pPr>
      <w:r>
        <w:rPr>
          <w:b/>
          <w:bCs/>
        </w:rPr>
        <w:t xml:space="preserve">Tìm sản phẩm nhanh — </w:t>
      </w:r>
      <w:r>
        <w:t xml:space="preserve">lọc theo danh mục, hương vị, kích cỡ, hoặc xem ngay các ưu đãi (deal) đang diễn ra.</w:t>
      </w:r>
    </w:p>
    <w:p>
      <w:pPr>
        <w:pStyle w:val="ListParagraph"/>
        <w:numPr>
          <w:ilvl w:val="0"/>
          <w:numId w:val="2"/>
        </w:numPr>
        <w:spacing w:after="50"/>
      </w:pPr>
      <w:r>
        <w:rPr>
          <w:b/>
          <w:bCs/>
        </w:rPr>
        <w:t xml:space="preserve">Gợi ý thông minh — </w:t>
      </w:r>
      <w:r>
        <w:t xml:space="preserve">tính năng gợi ý sản phẩm ứng dụng AI, giúp khám phá sản phẩm phù hợp dễ dàng hơn.</w:t>
      </w:r>
    </w:p>
    <w:p>
      <w:pPr>
        <w:pStyle w:val="ListParagraph"/>
        <w:numPr>
          <w:ilvl w:val="0"/>
          <w:numId w:val="2"/>
        </w:numPr>
        <w:spacing w:after="50"/>
      </w:pPr>
      <w:r>
        <w:rPr>
          <w:b/>
          <w:bCs/>
        </w:rPr>
        <w:t xml:space="preserve">Đặt hàng linh hoạt — </w:t>
      </w:r>
      <w:r>
        <w:t xml:space="preserve">thêm vào giỏ hàng để mua sau, hoặc chọn “Mua ngay” khi cần nhanh gọn.</w:t>
      </w:r>
    </w:p>
    <w:p>
      <w:pPr>
        <w:pStyle w:val="ListParagraph"/>
        <w:numPr>
          <w:ilvl w:val="0"/>
          <w:numId w:val="2"/>
        </w:numPr>
        <w:spacing w:after="50"/>
      </w:pPr>
      <w:r>
        <w:rPr>
          <w:b/>
          <w:bCs/>
        </w:rPr>
        <w:t xml:space="preserve">Nhiều phương thức thanh toán — </w:t>
      </w:r>
      <w:r>
        <w:t xml:space="preserve">VNPay, MoMo, chuyển khoản QR, hoặc thanh toán khi nhận hàng (COD).</w:t>
      </w:r>
    </w:p>
    <w:p>
      <w:pPr>
        <w:pStyle w:val="ListParagraph"/>
        <w:numPr>
          <w:ilvl w:val="0"/>
          <w:numId w:val="2"/>
        </w:numPr>
        <w:spacing w:after="50"/>
      </w:pPr>
      <w:r>
        <w:rPr>
          <w:b/>
          <w:bCs/>
        </w:rPr>
        <w:t xml:space="preserve">Giao hàng tận nơi — </w:t>
      </w:r>
      <w:r>
        <w:t xml:space="preserve">hợp tác cùng Giao Hàng Nhanh (GHN), theo dõi trạng thái đơn hàng theo thời gian thực.</w:t>
      </w:r>
    </w:p>
    <w:p>
      <w:pPr>
        <w:pStyle w:val="ListParagraph"/>
        <w:numPr>
          <w:ilvl w:val="0"/>
          <w:numId w:val="2"/>
        </w:numPr>
        <w:spacing w:after="50"/>
      </w:pPr>
      <w:r>
        <w:rPr>
          <w:b/>
          <w:bCs/>
        </w:rPr>
        <w:t xml:space="preserve">Ưu đãi &amp; khuyến mãi — </w:t>
      </w:r>
      <w:r>
        <w:t xml:space="preserve">áp dụng mã giảm giá ngay trong quá trình đặt hàng.</w:t>
      </w:r>
    </w:p>
    <w:p>
      <w:pPr>
        <w:pStyle w:val="ListParagraph"/>
        <w:numPr>
          <w:ilvl w:val="0"/>
          <w:numId w:val="2"/>
        </w:numPr>
        <w:spacing w:after="50"/>
      </w:pPr>
      <w:r>
        <w:rPr>
          <w:b/>
          <w:bCs/>
        </w:rPr>
        <w:t xml:space="preserve">Đánh giá thực tế — </w:t>
      </w:r>
      <w:r>
        <w:t xml:space="preserve">xem nhận xét, đánh giá từ những khách hàng đã mua trước.</w:t>
      </w:r>
    </w:p>
    <w:p>
      <w:pPr>
        <w:pStyle w:val="ListParagraph"/>
        <w:numPr>
          <w:ilvl w:val="0"/>
          <w:numId w:val="2"/>
        </w:numPr>
        <w:spacing w:after="50"/>
      </w:pPr>
      <w:r>
        <w:rPr>
          <w:b/>
          <w:bCs/>
        </w:rPr>
        <w:t xml:space="preserve">Đăng nhập thuận tiện — </w:t>
      </w:r>
      <w:r>
        <w:t xml:space="preserve">đăng ký/đăng nhập bằng email (kèm xác thực OTP) hoặc tài khoản Google.</w:t>
      </w:r>
    </w:p>
    <w:p>
      <w:pPr>
        <w:pStyle w:val="Heading1"/>
      </w:pPr>
      <w:r>
        <w:t xml:space="preserve">Quy trình mua hàng đơn giản</w:t>
      </w:r>
    </w:p>
    <w:p>
      <w:pPr>
        <w:pStyle w:val="ListParagraph"/>
        <w:numPr>
          <w:ilvl w:val="0"/>
          <w:numId w:val="3"/>
        </w:numPr>
        <w:spacing w:after="50"/>
      </w:pPr>
      <w:r>
        <w:rPr>
          <w:b/>
          <w:bCs/>
        </w:rPr>
        <w:t xml:space="preserve">Khám phá &amp; tìm kiếm </w:t>
      </w:r>
      <w:r>
        <w:t xml:space="preserve">sản phẩm theo danh mục hoặc hương vị yêu thích.</w:t>
      </w:r>
    </w:p>
    <w:p>
      <w:pPr>
        <w:pStyle w:val="ListParagraph"/>
        <w:numPr>
          <w:ilvl w:val="0"/>
          <w:numId w:val="3"/>
        </w:numPr>
        <w:spacing w:after="50"/>
      </w:pPr>
      <w:r>
        <w:rPr>
          <w:b/>
          <w:bCs/>
        </w:rPr>
        <w:t xml:space="preserve">Thêm vào giỏ hàng</w:t>
      </w:r>
      <w:r>
        <w:t xml:space="preserve">, điều chỉnh số lượng, hoặc “Mua ngay” để đặt hàng tức thì.</w:t>
      </w:r>
    </w:p>
    <w:p>
      <w:pPr>
        <w:pStyle w:val="ListParagraph"/>
        <w:numPr>
          <w:ilvl w:val="0"/>
          <w:numId w:val="3"/>
        </w:numPr>
        <w:spacing w:after="50"/>
      </w:pPr>
      <w:r>
        <w:rPr>
          <w:b/>
          <w:bCs/>
        </w:rPr>
        <w:t xml:space="preserve">Chọn địa chỉ giao hàng</w:t>
      </w:r>
      <w:r>
        <w:t xml:space="preserve"> và phương thức thanh toán phù hợp.</w:t>
      </w:r>
    </w:p>
    <w:p>
      <w:pPr>
        <w:pStyle w:val="ListParagraph"/>
        <w:numPr>
          <w:ilvl w:val="0"/>
          <w:numId w:val="3"/>
        </w:numPr>
        <w:spacing w:after="50"/>
      </w:pPr>
      <w:r>
        <w:rPr>
          <w:b/>
          <w:bCs/>
        </w:rPr>
        <w:t xml:space="preserve">Theo dõi đơn hàng</w:t>
      </w:r>
      <w:r>
        <w:t xml:space="preserve"> từ lúc xác nhận đến khi giao thành công.</w:t>
      </w:r>
    </w:p>
    <w:p>
      <w:pPr>
        <w:pStyle w:val="ListParagraph"/>
        <w:numPr>
          <w:ilvl w:val="0"/>
          <w:numId w:val="3"/>
        </w:numPr>
        <w:spacing w:after="50"/>
      </w:pPr>
      <w:r>
        <w:rPr>
          <w:b/>
          <w:bCs/>
        </w:rPr>
        <w:t xml:space="preserve">Đánh giá sản phẩm</w:t>
      </w:r>
      <w:r>
        <w:t xml:space="preserve"> sau khi nhận hàng để chia sẻ trải nghiệm.</w:t>
      </w:r>
    </w:p>
    <w:p>
      <w:pPr>
        <w:pStyle w:val="Heading1"/>
      </w:pPr>
      <w:r>
        <w:t xml:space="preserve">Hỗ trợ khách hàng</w:t>
      </w:r>
    </w:p>
    <w:p>
      <w:pPr>
        <w:spacing w:after="140"/>
      </w:pPr>
      <w:r>
        <w:t xml:space="preserve">Khách hàng có thể xem chính sách vận chuyển/đổi trả ngay trên website và gửi liên hệ trực tiếp khi cần hỗ trợ trong quá trình mua sắm.</w:t>
      </w:r>
    </w:p>
    <w:p>
      <w:pPr>
        <w:pStyle w:val="Heading1"/>
      </w:pPr>
      <w:r>
        <w:t xml:space="preserve">Bắt đầu ngay</w:t>
      </w:r>
    </w:p>
    <w:p>
      <w:pPr>
        <w:spacing w:after="140"/>
      </w:pPr>
      <w:r>
        <w:t xml:space="preserve">Chỉ cần tạo tài khoản trong vài giây (email hoặc Google), khách hàng đã có thể bắt đầu khám phá và đặt mua các sản phẩm dinh dưỡng yêu thích tại Green Juice Hub.</w:t>
      </w:r>
    </w:p>
    <w:p>
      <w:pPr>
        <w:pBdr>
          <w:top w:val="single" w:color="BFBFBF" w:sz="4" w:space="1"/>
        </w:pBdr>
        <w:spacing w:after="80" w:before="200"/>
      </w:pPr>
    </w:p>
    <w:p>
      <w:r>
        <w:rPr>
          <w:i/>
          <w:iCs/>
          <w:color w:val="595959"/>
          <w:sz w:val="18"/>
          <w:szCs w:val="18"/>
        </w:rPr>
        <w:t xml:space="preserve">Tài liệu giới thiệu Green Juice Hub dưới góc nhìn khách hàng — dùng làm tài liệu bổ trợ bên cạnh SRS/SDD trong bộ hồ sơ dự án, đồng thời giúp nhóm hình dung kỳ vọng người dùng khi xây dựng kịch bản Acceptance Test/UAT. Lưu trong Claude Project "Uni - Kiểm thử phần mềm".</w:t>
      </w:r>
    </w:p>
    <w:sectPr>
      <w:pgSz w:w="11906" w:h="16838" w:orient="portrait"/>
      <w:pgMar w:top="700" w:right="1100" w:bottom="7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90" w:before="220"/>
      <w:outlineLvl w:val="0"/>
    </w:pPr>
    <w:rPr>
      <w:rFonts w:ascii="Calibri" w:cs="Calibri" w:eastAsia="Calibri" w:hAnsi="Calibri"/>
      <w:b/>
      <w:bCs/>
      <w:color w:val="2E7D32"/>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2026-08-22T06:32:03.127Z</dcterms:created>
  <dcterms:modified xsi:type="dcterms:W3CDTF">2026-08-22T06:32:03.127Z</dcterms:modified>
</cp:coreProperties>
</file>

<file path=docProps/custom.xml><?xml version="1.0" encoding="utf-8"?>
<Properties xmlns="http://schemas.openxmlformats.org/officeDocument/2006/custom-properties" xmlns:vt="http://schemas.openxmlformats.org/officeDocument/2006/docPropsVTypes"/>
</file>