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Schoolbook" w:cs="Century Schoolbook" w:eastAsia="Century Schoolbook" w:hAnsi="Century Schoolbook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6"/>
          <w:szCs w:val="3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3162300</wp:posOffset>
            </wp:positionH>
            <wp:positionV relativeFrom="page">
              <wp:posOffset>128270</wp:posOffset>
            </wp:positionV>
            <wp:extent cx="1237297" cy="122355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7297" cy="122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entury Schoolbook" w:cs="Century Schoolbook" w:eastAsia="Century Schoolbook" w:hAnsi="Century Schoolbook"/>
          <w:sz w:val="36"/>
          <w:szCs w:val="36"/>
          <w:rtl w:val="0"/>
        </w:rPr>
        <w:t xml:space="preserve">HOME CHALLENGE #1: TINY OS REPORT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The goal of this activity is to Create a Cooja simulation with three TinyOS (sky) motes that communicate over the radio.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 order to successfully complete the exercise we took in consideration the “RadioCountLedsApp” code and we used a GitHub repository to simplify the team work.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request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was to create a message structure composed by a counter and a sender id. In order to do so, we modified the parameter </w:t>
      </w:r>
      <w:r w:rsidDel="00000000" w:rsidR="00000000" w:rsidRPr="00000000">
        <w:rPr>
          <w:rFonts w:ascii="Consolas" w:cs="Consolas" w:eastAsia="Consolas" w:hAnsi="Consolas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nx_struct radio_count_msg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smallCaps w:val="0"/>
          <w:strike w:val="0"/>
          <w:color w:val="24292e"/>
          <w:sz w:val="20"/>
          <w:szCs w:val="20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 The message</w:t>
      </w: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structure required one more field: an unsigned Int of 16 bits for defining the variable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senderId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4"/>
          <w:szCs w:val="24"/>
          <w:shd w:fill="fafafa" w:val="clear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 nx_struct radio_count_msg 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626a4"/>
          <w:sz w:val="24"/>
          <w:szCs w:val="24"/>
          <w:shd w:fill="fafafa" w:val="clear"/>
          <w:rtl w:val="0"/>
        </w:rPr>
        <w:t xml:space="preserve">nx_uint16_t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 counter;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626a4"/>
          <w:sz w:val="24"/>
          <w:szCs w:val="24"/>
          <w:shd w:fill="fafafa" w:val="clear"/>
          <w:rtl w:val="0"/>
        </w:rPr>
        <w:t xml:space="preserve">nx_uint16_t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 senderId;</w:t>
        <w:br w:type="textWrapping"/>
        <w:t xml:space="preserve">} </w:t>
      </w:r>
      <w:r w:rsidDel="00000000" w:rsidR="00000000" w:rsidRPr="00000000">
        <w:rPr>
          <w:rFonts w:ascii="Consolas" w:cs="Consolas" w:eastAsia="Consolas" w:hAnsi="Consolas"/>
          <w:color w:val="a626a4"/>
          <w:sz w:val="24"/>
          <w:szCs w:val="24"/>
          <w:shd w:fill="fafafa" w:val="clear"/>
          <w:rtl w:val="0"/>
        </w:rPr>
        <w:t xml:space="preserve">radio_count_msg_t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Century Schoolbook" w:cs="Century Schoolbook" w:eastAsia="Century Schoolbook" w:hAnsi="Century Schoolbook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The 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second request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 was to define the frequency at which every mote 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color w:val="24292e"/>
              <w:sz w:val="24"/>
              <w:szCs w:val="24"/>
              <w:highlight w:val="white"/>
              <w:rtl w:val="0"/>
            </w:rPr>
            <w:t xml:space="preserve">sends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 messages.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color w:val="24292e"/>
              <w:sz w:val="24"/>
              <w:szCs w:val="24"/>
              <w:highlight w:val="white"/>
              <w:rtl w:val="0"/>
            </w:rPr>
            <w:t xml:space="preserve"> 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We have solved this problem by introducing the macro </w:t>
          </w:r>
          <w:r w:rsidDel="00000000" w:rsidR="00000000" w:rsidRPr="00000000">
            <w:rPr>
              <w:rFonts w:ascii="Consolas" w:cs="Consolas" w:eastAsia="Consolas" w:hAnsi="Consolas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TOS_NODE_ID</w:t>
          </w:r>
          <w:r w:rsidDel="00000000" w:rsidR="00000000" w:rsidRPr="00000000">
            <w:rPr>
              <w:rFonts w:ascii="Consolas" w:cs="Consolas" w:eastAsia="Consolas" w:hAnsi="Consolas"/>
              <w:color w:val="24292e"/>
              <w:sz w:val="24"/>
              <w:szCs w:val="24"/>
              <w:highlight w:val="white"/>
              <w:rtl w:val="0"/>
            </w:rPr>
            <w:t xml:space="preserve"> 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 that defines the three motes 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color w:val="24292e"/>
              <w:sz w:val="24"/>
              <w:szCs w:val="24"/>
              <w:highlight w:val="white"/>
              <w:rtl w:val="0"/>
            </w:rPr>
            <w:t xml:space="preserve">id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s from 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color w:val="24292e"/>
              <w:sz w:val="24"/>
              <w:szCs w:val="24"/>
              <w:highlight w:val="white"/>
              <w:rtl w:val="0"/>
            </w:rPr>
            <w:t xml:space="preserve">1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 to 3. Based on the id we set the sending period at 1000ms, 333ms and 200ms. The sender 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i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d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 was needed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 to be included into the message sent, so in the message we recall the value of the </w:t>
          </w:r>
          <w:r w:rsidDel="00000000" w:rsidR="00000000" w:rsidRPr="00000000">
            <w:rPr>
              <w:rFonts w:ascii="Consolas" w:cs="Consolas" w:eastAsia="Consolas" w:hAnsi="Consolas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TOS_NODE_ID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 variable. 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a626a4"/>
          <w:shd w:fill="fafafa" w:val="clear"/>
          <w:rtl w:val="0"/>
        </w:rPr>
        <w:t xml:space="preserve">uint16_t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 periods[] = {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333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};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a0a1a7"/>
          <w:shd w:fill="fafafa" w:val="clear"/>
          <w:rtl w:val="0"/>
        </w:rPr>
        <w:t xml:space="preserve">// ...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br w:type="textWrapping"/>
        <w:t xml:space="preserve">period = periods[TOS_NODE_ID - 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];</w:t>
        <w:br w:type="textWrapping"/>
        <w:t xml:space="preserve">call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MilliTimer.startPeriodic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(period);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third request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 was to control each led and make it turn on every time the corresponding mote sends a message (the first led associated to the first mote, and so o</w:t>
      </w: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).</w:t>
      </w: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To do so the program checks the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senderId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 values to decide when to turn a led on using the ﻿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ledXToggle()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 function.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fourth request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 was to turn off all the leds when the variable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counter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 (that has been increasing of a unit for every received message) </w:t>
      </w: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  <w:rtl w:val="0"/>
        </w:rPr>
        <w:t xml:space="preserve">reaches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 the value of 10. T</w:t>
      </w: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4"/>
          <w:szCs w:val="24"/>
          <w:highlight w:val="white"/>
          <w:rtl w:val="0"/>
        </w:rPr>
        <w:t xml:space="preserve">he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 program checks if the rest of the division by 10 of the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counter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 variable is 0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a626a4"/>
          <w:sz w:val="24"/>
          <w:szCs w:val="24"/>
          <w:shd w:fill="fafa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 (rcm-&gt;counter % </w:t>
      </w:r>
      <w:r w:rsidDel="00000000" w:rsidR="00000000" w:rsidRPr="00000000">
        <w:rPr>
          <w:rFonts w:ascii="Consolas" w:cs="Consolas" w:eastAsia="Consolas" w:hAnsi="Consolas"/>
          <w:color w:val="986801"/>
          <w:sz w:val="24"/>
          <w:szCs w:val="24"/>
          <w:shd w:fill="fafafa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86801"/>
          <w:sz w:val="24"/>
          <w:szCs w:val="24"/>
          <w:shd w:fill="fafa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c18401"/>
          <w:sz w:val="24"/>
          <w:szCs w:val="24"/>
          <w:shd w:fill="fafafa" w:val="clear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shd w:fill="fafafa" w:val="clear"/>
          <w:rtl w:val="0"/>
        </w:rPr>
        <w:t xml:space="preserve">"Received message with counter %u, LEDs off.\n"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,       rcm-&gt;counter);</w:t>
        <w:br w:type="textWrapping"/>
        <w:tab/>
        <w:t xml:space="preserve">    call Leds.led0Off();</w:t>
        <w:br w:type="textWrapping"/>
        <w:tab/>
        <w:t xml:space="preserve">    call Leds.led1Off();</w:t>
        <w:br w:type="textWrapping"/>
        <w:tab/>
        <w:t xml:space="preserve">    call Leds.led2Off();</w:t>
        <w:br w:type="textWrapping"/>
        <w:t xml:space="preserve">      } </w:t>
      </w:r>
      <w:r w:rsidDel="00000000" w:rsidR="00000000" w:rsidRPr="00000000">
        <w:rPr>
          <w:rFonts w:ascii="Consolas" w:cs="Consolas" w:eastAsia="Consolas" w:hAnsi="Consolas"/>
          <w:color w:val="a626a4"/>
          <w:sz w:val="24"/>
          <w:szCs w:val="24"/>
          <w:shd w:fill="fafafa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4"/>
          <w:szCs w:val="24"/>
          <w:shd w:fill="fafa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 (rcm-&gt;senderId == </w:t>
      </w:r>
      <w:r w:rsidDel="00000000" w:rsidR="00000000" w:rsidRPr="00000000">
        <w:rPr>
          <w:rFonts w:ascii="Consolas" w:cs="Consolas" w:eastAsia="Consolas" w:hAnsi="Consolas"/>
          <w:color w:val="986801"/>
          <w:sz w:val="24"/>
          <w:szCs w:val="24"/>
          <w:shd w:fill="fafa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) {</w:t>
        <w:br w:type="textWrapping"/>
        <w:tab/>
        <w:t xml:space="preserve">    call Leds.led0Toggle();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c18401"/>
          <w:sz w:val="24"/>
          <w:szCs w:val="24"/>
          <w:shd w:fill="fafafa" w:val="clear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shd w:fill="fafafa" w:val="clear"/>
          <w:rtl w:val="0"/>
        </w:rPr>
        <w:t xml:space="preserve">"Toggling LED %u.\n"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, rcm-&gt;senderId);</w:t>
        <w:br w:type="textWrapping"/>
        <w:t xml:space="preserve">      } </w:t>
      </w:r>
      <w:r w:rsidDel="00000000" w:rsidR="00000000" w:rsidRPr="00000000">
        <w:rPr>
          <w:rFonts w:ascii="Consolas" w:cs="Consolas" w:eastAsia="Consolas" w:hAnsi="Consolas"/>
          <w:color w:val="a626a4"/>
          <w:sz w:val="24"/>
          <w:szCs w:val="24"/>
          <w:shd w:fill="fafafa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4"/>
          <w:szCs w:val="24"/>
          <w:shd w:fill="fafa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 (rcm-&gt;senderId == </w:t>
      </w:r>
      <w:r w:rsidDel="00000000" w:rsidR="00000000" w:rsidRPr="00000000">
        <w:rPr>
          <w:rFonts w:ascii="Consolas" w:cs="Consolas" w:eastAsia="Consolas" w:hAnsi="Consolas"/>
          <w:color w:val="986801"/>
          <w:sz w:val="24"/>
          <w:szCs w:val="24"/>
          <w:shd w:fill="fafafa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) {</w:t>
        <w:br w:type="textWrapping"/>
        <w:tab/>
        <w:t xml:space="preserve">    call Leds.led1Toggle();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c18401"/>
          <w:sz w:val="24"/>
          <w:szCs w:val="24"/>
          <w:shd w:fill="fafafa" w:val="clear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shd w:fill="fafafa" w:val="clear"/>
          <w:rtl w:val="0"/>
        </w:rPr>
        <w:t xml:space="preserve">"Toggling LED %u.\n"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, rcm-&gt;senderId);</w:t>
        <w:br w:type="textWrapping"/>
        <w:t xml:space="preserve">      } </w:t>
      </w:r>
      <w:r w:rsidDel="00000000" w:rsidR="00000000" w:rsidRPr="00000000">
        <w:rPr>
          <w:rFonts w:ascii="Consolas" w:cs="Consolas" w:eastAsia="Consolas" w:hAnsi="Consolas"/>
          <w:color w:val="a626a4"/>
          <w:sz w:val="24"/>
          <w:szCs w:val="24"/>
          <w:shd w:fill="fafafa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26a4"/>
          <w:sz w:val="24"/>
          <w:szCs w:val="24"/>
          <w:shd w:fill="fafa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 (rcm-&gt;senderId == </w:t>
      </w:r>
      <w:r w:rsidDel="00000000" w:rsidR="00000000" w:rsidRPr="00000000">
        <w:rPr>
          <w:rFonts w:ascii="Consolas" w:cs="Consolas" w:eastAsia="Consolas" w:hAnsi="Consolas"/>
          <w:color w:val="986801"/>
          <w:sz w:val="24"/>
          <w:szCs w:val="24"/>
          <w:shd w:fill="fafafa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) {</w:t>
        <w:br w:type="textWrapping"/>
        <w:tab/>
        <w:t xml:space="preserve">    call Leds.led2Toggle();</w:t>
        <w:br w:type="textWrapping"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c18401"/>
          <w:sz w:val="24"/>
          <w:szCs w:val="24"/>
          <w:shd w:fill="fafafa" w:val="clear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0a14f"/>
          <w:sz w:val="24"/>
          <w:szCs w:val="24"/>
          <w:shd w:fill="fafafa" w:val="clear"/>
          <w:rtl w:val="0"/>
        </w:rPr>
        <w:t xml:space="preserve">"Toggling LED %u.\n"</w:t>
      </w:r>
      <w:r w:rsidDel="00000000" w:rsidR="00000000" w:rsidRPr="00000000">
        <w:rPr>
          <w:rFonts w:ascii="Consolas" w:cs="Consolas" w:eastAsia="Consolas" w:hAnsi="Consolas"/>
          <w:color w:val="383a42"/>
          <w:sz w:val="24"/>
          <w:szCs w:val="24"/>
          <w:shd w:fill="fafafa" w:val="clear"/>
          <w:rtl w:val="0"/>
        </w:rPr>
        <w:t xml:space="preserve">, rcm-&gt;senderId);</w:t>
        <w:br w:type="textWrapping"/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entury Schoolbook" w:cs="Century Schoolbook" w:eastAsia="Century Schoolbook" w:hAnsi="Century Schoolbook"/>
          <w:i w:val="0"/>
          <w:smallCaps w:val="0"/>
          <w:strike w:val="0"/>
          <w:color w:val="24292e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1">
          <w:pPr>
            <w:ind w:left="0" w:firstLine="0"/>
            <w:rPr>
              <w:rFonts w:ascii="Century Schoolbook" w:cs="Century Schoolbook" w:eastAsia="Century Schoolbook" w:hAnsi="Century Schoolbook"/>
              <w:color w:val="24292e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Century Schoolbook" w:cs="Century Schoolbook" w:eastAsia="Century Schoolbook" w:hAnsi="Century Schoolbook"/>
              <w:color w:val="24292e"/>
              <w:sz w:val="24"/>
              <w:szCs w:val="24"/>
              <w:highlight w:val="white"/>
              <w:rtl w:val="0"/>
            </w:rPr>
            <w:t xml:space="preserve">It’s worth noting that, since the debug messages weren’t showing for us in the Cooja simulation, we found a working solution by importing the </w:t>
          </w:r>
          <w:r w:rsidDel="00000000" w:rsidR="00000000" w:rsidRPr="00000000">
            <w:rPr>
              <w:rFonts w:ascii="Consolas" w:cs="Consolas" w:eastAsia="Consolas" w:hAnsi="Consolas"/>
              <w:color w:val="24292e"/>
              <w:sz w:val="24"/>
              <w:szCs w:val="24"/>
              <w:highlight w:val="white"/>
              <w:rtl w:val="0"/>
            </w:rPr>
            <w:t xml:space="preserve">printf 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color w:val="24292e"/>
              <w:sz w:val="24"/>
              <w:szCs w:val="24"/>
              <w:highlight w:val="white"/>
              <w:rtl w:val="0"/>
            </w:rPr>
            <w:t xml:space="preserve">library from TinyOS. This requires adding the </w:t>
          </w:r>
          <w:r w:rsidDel="00000000" w:rsidR="00000000" w:rsidRPr="00000000">
            <w:rPr>
              <w:rFonts w:ascii="Consolas" w:cs="Consolas" w:eastAsia="Consolas" w:hAnsi="Consolas"/>
              <w:color w:val="24292e"/>
              <w:sz w:val="24"/>
              <w:szCs w:val="24"/>
              <w:highlight w:val="white"/>
              <w:rtl w:val="0"/>
            </w:rPr>
            <w:t xml:space="preserve">SerialPrintfC</w:t>
          </w:r>
          <w:r w:rsidDel="00000000" w:rsidR="00000000" w:rsidRPr="00000000">
            <w:rPr>
              <w:rFonts w:ascii="Consolas" w:cs="Consolas" w:eastAsia="Consolas" w:hAnsi="Consolas"/>
              <w:color w:val="24292e"/>
              <w:sz w:val="18"/>
              <w:szCs w:val="18"/>
              <w:highlight w:val="white"/>
              <w:rtl w:val="0"/>
            </w:rPr>
            <w:t xml:space="preserve"> 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color w:val="24292e"/>
              <w:sz w:val="24"/>
              <w:szCs w:val="24"/>
              <w:highlight w:val="white"/>
              <w:rtl w:val="0"/>
            </w:rPr>
            <w:t xml:space="preserve">component and adding the library path in the CFLAGS environmental variable inside the Makefile.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2">
      <w:pPr>
        <w:rPr>
          <w:rFonts w:ascii="Century Schoolbook" w:cs="Century Schoolbook" w:eastAsia="Century Schoolbook" w:hAnsi="Century Schoolbook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6"/>
          <w:szCs w:val="36"/>
          <w:rtl w:val="0"/>
        </w:rPr>
        <w:t xml:space="preserve">Repository link and contacts</w:t>
      </w:r>
    </w:p>
    <w:p w:rsidR="00000000" w:rsidDel="00000000" w:rsidP="00000000" w:rsidRDefault="00000000" w:rsidRPr="00000000" w14:paraId="00000013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The project repository can be found at the following link: </w:t>
      </w:r>
      <w:hyperlink r:id="rId8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sz w:val="24"/>
            <w:szCs w:val="24"/>
            <w:u w:val="single"/>
            <w:rtl w:val="0"/>
          </w:rPr>
          <w:t xml:space="preserve">https://github.com/NonSvizzero/IoT2020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Giuseppe Maria Fiorentino (10590418, giuseppemaria.fiorentino@mail.polimi.it)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Riccardo Novic (10496965, riccardo.novic@mail.polimi.it).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Raffaele Zenga (10611699, raffaele.zenga@mail.polimi.it)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BE6128"/>
    <w:pPr>
      <w:ind w:left="720"/>
      <w:contextualSpacing w:val="1"/>
    </w:pPr>
  </w:style>
  <w:style w:type="paragraph" w:styleId="NormaleWeb">
    <w:name w:val="Normal (Web)"/>
    <w:basedOn w:val="Normale"/>
    <w:uiPriority w:val="99"/>
    <w:semiHidden w:val="1"/>
    <w:unhideWhenUsed w:val="1"/>
    <w:rsid w:val="008B7C98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NonSvizzero/IoT20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6DFRtCPfxsAXclwGlUEnXwzQ+g==">AMUW2mWLP9i2x/gsvvSGDKNZ2/YZWfEnqZvvWzmQg/82DZMOzghNkSbjm6fLVcKLqk6EE7YFx6kbcFZTpuHpfjiG6JuymOzIv54uGy+yQuFZxWGWV4Vh8PbKuCNYHQc5Yv5tsEGEKcHfsM+z+YFyO0suUyj6beMjQA==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2020-03-21T16:51:00Z</dcterms:created>
  <dc:creator>utente</dc:creator>
</cp:coreProperties>
</file>