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E7" w:rsidRDefault="00E72EE7" w:rsidP="00E72EE7">
      <w:r>
        <w:t>Forming data.</w:t>
      </w:r>
    </w:p>
    <w:p w:rsidR="00E72EE7" w:rsidRDefault="00E72EE7" w:rsidP="00E72EE7">
      <w:r>
        <w:t>Greenery (i.e., Greenery exposure, greenery benefit, and greenery control)</w:t>
      </w:r>
    </w:p>
    <w:p w:rsidR="000410B5" w:rsidRDefault="000410B5" w:rsidP="000410B5">
      <w:pPr>
        <w:pStyle w:val="ListParagraph"/>
        <w:numPr>
          <w:ilvl w:val="0"/>
          <w:numId w:val="4"/>
        </w:numPr>
      </w:pPr>
      <w:r>
        <w:t>We developed</w:t>
      </w:r>
    </w:p>
    <w:p w:rsidR="00E72EE7" w:rsidRDefault="00E72EE7" w:rsidP="00E72EE7">
      <w:pPr>
        <w:pStyle w:val="ListParagraph"/>
        <w:numPr>
          <w:ilvl w:val="0"/>
          <w:numId w:val="1"/>
        </w:numPr>
      </w:pPr>
      <w:proofErr w:type="spellStart"/>
      <w:r>
        <w:t>GR_expo</w:t>
      </w:r>
      <w:proofErr w:type="spellEnd"/>
      <w:proofErr w:type="gramStart"/>
      <w:r>
        <w:t>=(</w:t>
      </w:r>
      <w:proofErr w:type="gramEnd"/>
      <w:r>
        <w:t>G1+G2+G3+G5+G6+G7+G10+G20+G25)/9.</w:t>
      </w:r>
    </w:p>
    <w:p w:rsidR="00E72EE7" w:rsidRDefault="00E72EE7" w:rsidP="00E72EE7">
      <w:pPr>
        <w:pStyle w:val="ListParagraph"/>
        <w:numPr>
          <w:ilvl w:val="0"/>
          <w:numId w:val="1"/>
        </w:numPr>
      </w:pPr>
      <w:proofErr w:type="spellStart"/>
      <w:r>
        <w:t>GR_bene</w:t>
      </w:r>
      <w:proofErr w:type="spellEnd"/>
      <w:proofErr w:type="gramStart"/>
      <w:r>
        <w:t>=(</w:t>
      </w:r>
      <w:proofErr w:type="gramEnd"/>
      <w:r>
        <w:t>G8+G9+G11+G12+G13+G14+G18+G19+G23+G28)/10.</w:t>
      </w:r>
    </w:p>
    <w:p w:rsidR="00E72EE7" w:rsidRDefault="00E72EE7" w:rsidP="00E72EE7">
      <w:pPr>
        <w:pStyle w:val="ListParagraph"/>
        <w:numPr>
          <w:ilvl w:val="0"/>
          <w:numId w:val="1"/>
        </w:numPr>
      </w:pPr>
      <w:proofErr w:type="spellStart"/>
      <w:r>
        <w:t>GR_cont</w:t>
      </w:r>
      <w:proofErr w:type="spellEnd"/>
      <w:proofErr w:type="gramStart"/>
      <w:r>
        <w:t>=(</w:t>
      </w:r>
      <w:proofErr w:type="gramEnd"/>
      <w:r>
        <w:t>G15+G16+G17)/3.</w:t>
      </w:r>
    </w:p>
    <w:p w:rsidR="00E72EE7" w:rsidRDefault="00E72EE7" w:rsidP="00E72EE7">
      <w:r>
        <w:t>Sunlight exposure (i.e.</w:t>
      </w:r>
      <w:proofErr w:type="gramStart"/>
      <w:r>
        <w:t>,  Sunlight</w:t>
      </w:r>
      <w:proofErr w:type="gramEnd"/>
      <w:r>
        <w:t>-direct, sunlight-indirect, sunlight benefit, and sunlight total)</w:t>
      </w:r>
    </w:p>
    <w:p w:rsidR="000410B5" w:rsidRDefault="000410B5" w:rsidP="000410B5">
      <w:pPr>
        <w:pStyle w:val="ListParagraph"/>
        <w:numPr>
          <w:ilvl w:val="0"/>
          <w:numId w:val="4"/>
        </w:numPr>
      </w:pPr>
      <w:r>
        <w:t>We developed</w:t>
      </w:r>
    </w:p>
    <w:p w:rsidR="00E72EE7" w:rsidRDefault="00E72EE7" w:rsidP="00E72EE7">
      <w:pPr>
        <w:pStyle w:val="ListParagraph"/>
        <w:numPr>
          <w:ilvl w:val="0"/>
          <w:numId w:val="2"/>
        </w:numPr>
      </w:pPr>
      <w:proofErr w:type="spellStart"/>
      <w:r>
        <w:t>SUN_ind</w:t>
      </w:r>
      <w:proofErr w:type="spellEnd"/>
      <w:proofErr w:type="gramStart"/>
      <w:r>
        <w:t>=(</w:t>
      </w:r>
      <w:proofErr w:type="gramEnd"/>
      <w:r>
        <w:t>S1+S3+S6+S8+S12)/5.</w:t>
      </w:r>
    </w:p>
    <w:p w:rsidR="00E72EE7" w:rsidRDefault="00E72EE7" w:rsidP="00E72EE7">
      <w:pPr>
        <w:pStyle w:val="ListParagraph"/>
        <w:numPr>
          <w:ilvl w:val="0"/>
          <w:numId w:val="2"/>
        </w:numPr>
      </w:pPr>
      <w:proofErr w:type="spellStart"/>
      <w:r>
        <w:t>SUN_dir</w:t>
      </w:r>
      <w:proofErr w:type="spellEnd"/>
      <w:proofErr w:type="gramStart"/>
      <w:r>
        <w:t>=(</w:t>
      </w:r>
      <w:proofErr w:type="gramEnd"/>
      <w:r>
        <w:t>S2+S7+S11)/3.</w:t>
      </w:r>
    </w:p>
    <w:p w:rsidR="00E72EE7" w:rsidRDefault="00E72EE7" w:rsidP="00E72EE7">
      <w:pPr>
        <w:pStyle w:val="ListParagraph"/>
        <w:numPr>
          <w:ilvl w:val="0"/>
          <w:numId w:val="2"/>
        </w:numPr>
      </w:pPr>
      <w:proofErr w:type="spellStart"/>
      <w:r>
        <w:t>SUN_bene</w:t>
      </w:r>
      <w:proofErr w:type="spellEnd"/>
      <w:proofErr w:type="gramStart"/>
      <w:r>
        <w:t>=(</w:t>
      </w:r>
      <w:proofErr w:type="gramEnd"/>
      <w:r>
        <w:t>S4+S5+S9+S10)/4.</w:t>
      </w:r>
    </w:p>
    <w:p w:rsidR="00E72EE7" w:rsidRDefault="00E72EE7" w:rsidP="00E72EE7">
      <w:pPr>
        <w:pStyle w:val="ListParagraph"/>
        <w:numPr>
          <w:ilvl w:val="0"/>
          <w:numId w:val="2"/>
        </w:numPr>
      </w:pPr>
      <w:proofErr w:type="spellStart"/>
      <w:r>
        <w:t>SUN_total</w:t>
      </w:r>
      <w:proofErr w:type="spellEnd"/>
      <w:proofErr w:type="gramStart"/>
      <w:r>
        <w:t>=(</w:t>
      </w:r>
      <w:proofErr w:type="gramEnd"/>
      <w:r>
        <w:t>S1+S3+S6+S8+S12+S2+S7+S11)/8.</w:t>
      </w:r>
    </w:p>
    <w:p w:rsidR="00E72EE7" w:rsidRDefault="00E72EE7" w:rsidP="00E72EE7">
      <w:r>
        <w:t>Role ambiguity.</w:t>
      </w:r>
    </w:p>
    <w:p w:rsidR="00A80A91" w:rsidRPr="00A80A91" w:rsidRDefault="00A80A91" w:rsidP="00A80A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A80A91">
        <w:rPr>
          <w:rFonts w:ascii="Times New Roman" w:hAnsi="Times New Roman"/>
          <w:sz w:val="24"/>
          <w:szCs w:val="24"/>
        </w:rPr>
        <w:t xml:space="preserve">Rizzo, J. R., House, R. J, &amp; </w:t>
      </w:r>
      <w:proofErr w:type="spellStart"/>
      <w:r w:rsidRPr="00A80A91">
        <w:rPr>
          <w:rFonts w:ascii="Times New Roman" w:hAnsi="Times New Roman"/>
          <w:sz w:val="24"/>
          <w:szCs w:val="24"/>
        </w:rPr>
        <w:t>Lirtzman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S. I. (1970). Role conflict and ambiguity in complex organizations </w:t>
      </w:r>
      <w:r w:rsidRPr="00A80A91">
        <w:rPr>
          <w:rFonts w:ascii="Times New Roman" w:hAnsi="Times New Roman"/>
          <w:i/>
          <w:iCs/>
          <w:sz w:val="24"/>
          <w:szCs w:val="24"/>
        </w:rPr>
        <w:t>Administrative Science Quarterly, 75,</w:t>
      </w:r>
      <w:r w:rsidRPr="00A80A91">
        <w:rPr>
          <w:rFonts w:ascii="Times New Roman" w:hAnsi="Times New Roman"/>
          <w:sz w:val="24"/>
          <w:szCs w:val="24"/>
        </w:rPr>
        <w:t xml:space="preserve">  150-163</w:t>
      </w:r>
    </w:p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t>R_ambi</w:t>
      </w:r>
      <w:proofErr w:type="spellEnd"/>
      <w:r>
        <w:t>= (R_am1+ R_am2+R_am3+R_am4+R_am5+R_am6)/6.</w:t>
      </w:r>
    </w:p>
    <w:p w:rsidR="00E72EE7" w:rsidRDefault="00E72EE7" w:rsidP="00E72EE7">
      <w:r>
        <w:t>Role conflict.</w:t>
      </w:r>
    </w:p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t>R_conf</w:t>
      </w:r>
      <w:proofErr w:type="spellEnd"/>
      <w:r>
        <w:t>= (R_conf1+R_conf2+ R_conf3+R_conf4+ R_conf5+R_conf6+ R_conf7+R_conf8)/8.</w:t>
      </w:r>
    </w:p>
    <w:p w:rsidR="00E72EE7" w:rsidRDefault="00E72EE7" w:rsidP="00E72EE7">
      <w:r>
        <w:t>Role ambiguity and role conflict (name of variable: role2)</w:t>
      </w:r>
    </w:p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t>R_ambi_conf</w:t>
      </w:r>
      <w:proofErr w:type="spellEnd"/>
      <w:proofErr w:type="gramStart"/>
      <w:r>
        <w:t>=(</w:t>
      </w:r>
      <w:proofErr w:type="gramEnd"/>
      <w:r>
        <w:t>R_am1+ R_am2+R_am3+R_am4+R_am5+R_am6 +R_conf1+R_conf2+ R_conf3+R_conf4+ R_conf5+R_conf6+ R_conf7+R_conf8)/14.</w:t>
      </w:r>
    </w:p>
    <w:p w:rsidR="00E72EE7" w:rsidRDefault="00E72EE7" w:rsidP="00E72EE7">
      <w:proofErr w:type="gramStart"/>
      <w:r>
        <w:t>Job Satisfaction.</w:t>
      </w:r>
      <w:proofErr w:type="gramEnd"/>
    </w:p>
    <w:p w:rsidR="00A80A91" w:rsidRPr="00A80A91" w:rsidRDefault="00A80A91" w:rsidP="00A80A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proofErr w:type="spellStart"/>
      <w:r w:rsidRPr="00A80A91">
        <w:rPr>
          <w:rFonts w:ascii="Times New Roman" w:hAnsi="Times New Roman"/>
          <w:sz w:val="24"/>
          <w:szCs w:val="24"/>
        </w:rPr>
        <w:t>Cammann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C., </w:t>
      </w:r>
      <w:proofErr w:type="spellStart"/>
      <w:r w:rsidRPr="00A80A91">
        <w:rPr>
          <w:rFonts w:ascii="Times New Roman" w:hAnsi="Times New Roman"/>
          <w:sz w:val="24"/>
          <w:szCs w:val="24"/>
        </w:rPr>
        <w:t>Fichman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M., Jenkins, G. D., &amp; </w:t>
      </w:r>
      <w:proofErr w:type="spellStart"/>
      <w:r w:rsidRPr="00A80A91">
        <w:rPr>
          <w:rFonts w:ascii="Times New Roman" w:hAnsi="Times New Roman"/>
          <w:sz w:val="24"/>
          <w:szCs w:val="24"/>
        </w:rPr>
        <w:t>Klesh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J. (1983). Assessing the attitudes and perceptions of organizational members. In S. Seashore, E. Lawler, P. </w:t>
      </w:r>
      <w:proofErr w:type="spellStart"/>
      <w:r w:rsidRPr="00A80A91">
        <w:rPr>
          <w:rFonts w:ascii="Times New Roman" w:hAnsi="Times New Roman"/>
          <w:sz w:val="24"/>
          <w:szCs w:val="24"/>
        </w:rPr>
        <w:t>Mirvis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&amp; C. </w:t>
      </w:r>
      <w:proofErr w:type="spellStart"/>
      <w:r w:rsidRPr="00A80A91">
        <w:rPr>
          <w:rFonts w:ascii="Times New Roman" w:hAnsi="Times New Roman"/>
          <w:sz w:val="24"/>
          <w:szCs w:val="24"/>
        </w:rPr>
        <w:t>Cammann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 (Eds.), </w:t>
      </w:r>
      <w:proofErr w:type="gramStart"/>
      <w:r w:rsidRPr="00A80A91">
        <w:rPr>
          <w:rFonts w:ascii="Times New Roman" w:hAnsi="Times New Roman"/>
          <w:i/>
          <w:sz w:val="24"/>
          <w:szCs w:val="24"/>
        </w:rPr>
        <w:t>Assessing</w:t>
      </w:r>
      <w:proofErr w:type="gramEnd"/>
      <w:r w:rsidRPr="00A80A91">
        <w:rPr>
          <w:rFonts w:ascii="Times New Roman" w:hAnsi="Times New Roman"/>
          <w:i/>
          <w:sz w:val="24"/>
          <w:szCs w:val="24"/>
        </w:rPr>
        <w:t xml:space="preserve"> organizational change</w:t>
      </w:r>
      <w:r w:rsidRPr="00A80A91">
        <w:rPr>
          <w:rFonts w:ascii="Times New Roman" w:hAnsi="Times New Roman"/>
          <w:sz w:val="24"/>
          <w:szCs w:val="24"/>
        </w:rPr>
        <w:t xml:space="preserve"> (pp. 71–135). New York: Wiley.</w:t>
      </w:r>
    </w:p>
    <w:p w:rsidR="00A80A91" w:rsidRDefault="00A80A91" w:rsidP="00A80A91">
      <w:pPr>
        <w:pStyle w:val="ListParagraph"/>
        <w:numPr>
          <w:ilvl w:val="0"/>
          <w:numId w:val="4"/>
        </w:numPr>
      </w:pPr>
    </w:p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t>J_sat</w:t>
      </w:r>
      <w:proofErr w:type="spellEnd"/>
      <w:proofErr w:type="gramStart"/>
      <w:r>
        <w:t>=(</w:t>
      </w:r>
      <w:proofErr w:type="gramEnd"/>
      <w:r>
        <w:t>J_sat1 + J_sat2_R + J_sat3)/3.</w:t>
      </w:r>
    </w:p>
    <w:p w:rsidR="00E72EE7" w:rsidRDefault="00E72EE7" w:rsidP="00E72EE7">
      <w:r>
        <w:t>Organizational Satisfaction.</w:t>
      </w:r>
    </w:p>
    <w:p w:rsidR="00A80A91" w:rsidRPr="00A80A91" w:rsidRDefault="00A80A91" w:rsidP="00A80A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0A91">
        <w:rPr>
          <w:rFonts w:ascii="Times New Roman" w:hAnsi="Times New Roman"/>
          <w:sz w:val="24"/>
          <w:szCs w:val="24"/>
        </w:rPr>
        <w:t>Mowday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R. T., Steers, R. M., &amp; Porter, L. W. (1979). The measurement of organizational commitment. </w:t>
      </w:r>
      <w:r w:rsidRPr="00A80A91">
        <w:rPr>
          <w:rFonts w:ascii="Times New Roman" w:hAnsi="Times New Roman"/>
          <w:i/>
          <w:sz w:val="24"/>
          <w:szCs w:val="24"/>
        </w:rPr>
        <w:t>Journal of Vocational Behavior, 14</w:t>
      </w:r>
      <w:r w:rsidRPr="00A80A91">
        <w:rPr>
          <w:rFonts w:ascii="Times New Roman" w:hAnsi="Times New Roman"/>
          <w:sz w:val="24"/>
          <w:szCs w:val="24"/>
        </w:rPr>
        <w:t xml:space="preserve">, 224-247.   </w:t>
      </w:r>
    </w:p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lastRenderedPageBreak/>
        <w:t>O_com</w:t>
      </w:r>
      <w:proofErr w:type="spellEnd"/>
      <w:proofErr w:type="gramStart"/>
      <w:r>
        <w:t>=(</w:t>
      </w:r>
      <w:proofErr w:type="gramEnd"/>
      <w:r>
        <w:t>O_sat1 + O_sat2 + O_sat3_R + O_sat4 + O_sat5 + O_sat6 + O_sat7_R + O_sat8 + O_sat9_R + O_sat10  + O_sat11_R + O_sat12_R + O_sat13 + O_sat14_R + O_sat15)/15.</w:t>
      </w:r>
    </w:p>
    <w:p w:rsidR="00E72EE7" w:rsidRDefault="00E72EE7" w:rsidP="00E72EE7">
      <w:r>
        <w:t>Depression.</w:t>
      </w:r>
    </w:p>
    <w:p w:rsidR="00A80A91" w:rsidRPr="00A80A91" w:rsidRDefault="00A80A91" w:rsidP="00386F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0A91">
        <w:rPr>
          <w:rFonts w:ascii="Times New Roman" w:hAnsi="Times New Roman"/>
          <w:sz w:val="24"/>
          <w:szCs w:val="24"/>
        </w:rPr>
        <w:t>Radloff</w:t>
      </w:r>
      <w:proofErr w:type="spellEnd"/>
      <w:r w:rsidRPr="00A80A91">
        <w:rPr>
          <w:rFonts w:ascii="Times New Roman" w:hAnsi="Times New Roman"/>
          <w:sz w:val="24"/>
          <w:szCs w:val="24"/>
        </w:rPr>
        <w:t xml:space="preserve">, L.S. (1977). The CES-D scale: A self-report depression scale for research in the general population. </w:t>
      </w:r>
      <w:r w:rsidRPr="00A80A91">
        <w:rPr>
          <w:rFonts w:ascii="Times New Roman" w:hAnsi="Times New Roman"/>
          <w:i/>
          <w:sz w:val="24"/>
          <w:szCs w:val="24"/>
        </w:rPr>
        <w:t>Applied Psychological Measurement, 1</w:t>
      </w:r>
      <w:r w:rsidRPr="00A80A91">
        <w:rPr>
          <w:rFonts w:ascii="Times New Roman" w:hAnsi="Times New Roman"/>
          <w:sz w:val="24"/>
          <w:szCs w:val="24"/>
        </w:rPr>
        <w:t>, 385-401.</w:t>
      </w:r>
    </w:p>
    <w:p w:rsidR="00A80A91" w:rsidRDefault="00A80A91" w:rsidP="00A80A91">
      <w:pPr>
        <w:pStyle w:val="ListParagraph"/>
        <w:numPr>
          <w:ilvl w:val="0"/>
          <w:numId w:val="4"/>
        </w:numPr>
      </w:pPr>
    </w:p>
    <w:p w:rsidR="00E72EE7" w:rsidRDefault="00E72EE7" w:rsidP="00E72EE7">
      <w:pPr>
        <w:pStyle w:val="ListParagraph"/>
        <w:numPr>
          <w:ilvl w:val="0"/>
          <w:numId w:val="3"/>
        </w:numPr>
      </w:pPr>
      <w:r>
        <w:t>Dep</w:t>
      </w:r>
      <w:proofErr w:type="gramStart"/>
      <w:r>
        <w:t>=(</w:t>
      </w:r>
      <w:proofErr w:type="gramEnd"/>
      <w:r>
        <w:t>D1 + D2 + D3 + D4_R +D5 + D6 +D7 + D8_R + D9 + D10 + D11 + D12_R +D13 + D14 + D15 +  D16_R + D17 + D18 +D19 + D20)/20.</w:t>
      </w:r>
    </w:p>
    <w:p w:rsidR="00E72EE7" w:rsidRDefault="00A80A91" w:rsidP="00E72EE7">
      <w:r>
        <w:t>A</w:t>
      </w:r>
      <w:r w:rsidR="00E72EE7">
        <w:t>nxiety.</w:t>
      </w:r>
    </w:p>
    <w:p w:rsidR="00A80A91" w:rsidRPr="000A5D7F" w:rsidRDefault="00A80A91" w:rsidP="00386F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bookmarkStart w:id="0" w:name="_GoBack"/>
      <w:r w:rsidRPr="000A5D7F">
        <w:rPr>
          <w:rFonts w:ascii="Times New Roman" w:hAnsi="Times New Roman"/>
          <w:sz w:val="24"/>
          <w:szCs w:val="24"/>
        </w:rPr>
        <w:t xml:space="preserve">Beck, A. T., Epstein, N., Brown, G., &amp; Steer, R. (1988). An inventory for measuring anxiety: Psychometric properties. </w:t>
      </w:r>
      <w:r w:rsidRPr="000A5D7F">
        <w:rPr>
          <w:rFonts w:ascii="Times New Roman" w:hAnsi="Times New Roman"/>
          <w:i/>
          <w:sz w:val="24"/>
          <w:szCs w:val="24"/>
        </w:rPr>
        <w:t>Journal of Consulting and Clinical Psychology, 56</w:t>
      </w:r>
      <w:r w:rsidRPr="000A5D7F">
        <w:rPr>
          <w:rFonts w:ascii="Times New Roman" w:hAnsi="Times New Roman"/>
          <w:sz w:val="24"/>
          <w:szCs w:val="24"/>
        </w:rPr>
        <w:t>, 893–897.</w:t>
      </w:r>
    </w:p>
    <w:bookmarkEnd w:id="0"/>
    <w:p w:rsidR="00E72EE7" w:rsidRDefault="00E72EE7" w:rsidP="00E72EE7">
      <w:pPr>
        <w:pStyle w:val="ListParagraph"/>
        <w:numPr>
          <w:ilvl w:val="0"/>
          <w:numId w:val="3"/>
        </w:numPr>
      </w:pPr>
      <w:proofErr w:type="spellStart"/>
      <w:r>
        <w:t>Anx</w:t>
      </w:r>
      <w:proofErr w:type="spellEnd"/>
      <w:proofErr w:type="gramStart"/>
      <w:r>
        <w:t>=(</w:t>
      </w:r>
      <w:proofErr w:type="gramEnd"/>
      <w:r>
        <w:t>Anx1 + Anx2 +Anx3 + Anx4 + Anx5 + Anx6 + Anx7 + Anx8 +Anx9 + Anx10 + Anx11 + Anx12 + Anx13 + Anx14 + Anx15 + Anx16 + Anx17 + Anx18 + Anx19 + Anx20 + Anx21)/21.</w:t>
      </w:r>
    </w:p>
    <w:p w:rsidR="00B160D3" w:rsidRDefault="00283012" w:rsidP="00E72EE7"/>
    <w:sectPr w:rsidR="00B160D3" w:rsidSect="00CC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5A94"/>
    <w:multiLevelType w:val="hybridMultilevel"/>
    <w:tmpl w:val="6F2A3A6A"/>
    <w:lvl w:ilvl="0" w:tplc="7CCC0D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71C22"/>
    <w:multiLevelType w:val="hybridMultilevel"/>
    <w:tmpl w:val="512A2FC8"/>
    <w:lvl w:ilvl="0" w:tplc="ECF64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60EC5"/>
    <w:multiLevelType w:val="hybridMultilevel"/>
    <w:tmpl w:val="A6AE049E"/>
    <w:lvl w:ilvl="0" w:tplc="7CCC0D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66496"/>
    <w:multiLevelType w:val="hybridMultilevel"/>
    <w:tmpl w:val="0C3A5DFC"/>
    <w:lvl w:ilvl="0" w:tplc="7CCC0D6E">
      <w:start w:val="1"/>
      <w:numFmt w:val="bullet"/>
      <w:lvlText w:val="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47B"/>
    <w:rsid w:val="000410B5"/>
    <w:rsid w:val="00184732"/>
    <w:rsid w:val="00283012"/>
    <w:rsid w:val="00386FA5"/>
    <w:rsid w:val="003D49B1"/>
    <w:rsid w:val="004F45EE"/>
    <w:rsid w:val="005121A7"/>
    <w:rsid w:val="005F70DC"/>
    <w:rsid w:val="006527A6"/>
    <w:rsid w:val="00A80A91"/>
    <w:rsid w:val="00BC1B05"/>
    <w:rsid w:val="00C5447B"/>
    <w:rsid w:val="00CC22C6"/>
    <w:rsid w:val="00E7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Mihyang</dc:creator>
  <cp:lastModifiedBy>amh</cp:lastModifiedBy>
  <cp:revision>3</cp:revision>
  <dcterms:created xsi:type="dcterms:W3CDTF">2016-03-04T19:39:00Z</dcterms:created>
  <dcterms:modified xsi:type="dcterms:W3CDTF">2016-03-04T19:40:00Z</dcterms:modified>
</cp:coreProperties>
</file>