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Category 21 — Detailed Astrology &amp; Astronomy Feature Research</w:t>
      </w:r>
    </w:p>
    <w:p>
      <w:pPr>
        <w:jc w:val="center"/>
      </w:pPr>
      <w:r>
        <w:t>A feature-engineering blueprint for testing planetary positions, planetary speed, transits, combinations, houses, nakshatras, and event windows against Indian financial-market outcomes</w:t>
      </w:r>
    </w:p>
    <w:p>
      <w:r>
        <w:t>Version: expanded research design | Scope: experimental financial prediction research | Important: no astrological feature is assumed to be predictive or causal</w:t>
      </w:r>
    </w:p>
    <w:p>
      <w:pPr>
        <w:pStyle w:val="Heading1"/>
      </w:pPr>
      <w:r>
        <w:t>1. Purpose and Research Boundary</w:t>
      </w:r>
    </w:p>
    <w:p>
      <w:r>
        <w:t>This document expands the astrology/astronomy feature category into a broad, testable catalogue. The objective is to ask whether features derived from astronomical positions or from defined astrological systems add measurable predictive value to Indian equity-market forecasts beyond conventional market, macroeconomic, sector, risk, and calendar features.</w:t>
      </w:r>
    </w:p>
    <w:p>
      <w:r>
        <w:t>Separate three layers throughout the project: (A) astronomical measurements, such as longitude, angular separation, apparent speed, and event timestamps; (B) astrology-rule labels, such as signs, nakshatras, houses, aspects, and retrograde interpretations; and (C) observed outcomes, such as market returns, volatility, inflation releases, policy decisions, or geopolitical events. The calculations in layer A can be reproducible; the claimed relationship between layers B and C remains a hypothesis to test.</w:t>
      </w:r>
    </w:p>
    <w:p>
      <w:r>
        <w:t>Astrology has no established scientific basis for forecasting wars, tragedies, illness, economic policy, or market prices. Historical event associations can be studied as exploratory correlations, but they must not be presented as reliable warnings or as a basis for personal medical, safety, or high-stakes decisions. For financial work, test measurable market outcomes and do not imply planetary positions cause real-world events.</w:t>
      </w:r>
    </w:p>
    <w:p>
      <w:pPr>
        <w:pStyle w:val="Heading1"/>
      </w:pPr>
      <w:r>
        <w:t>2. Research Questions</w:t>
      </w:r>
    </w:p>
    <w:p>
      <w:pPr>
        <w:pStyle w:val="ListBullet"/>
      </w:pPr>
      <w:r>
        <w:t>Do any pre-specified planetary-position features improve out-of-sample forecasts beyond a conventional baseline?</w:t>
      </w:r>
    </w:p>
    <w:p>
      <w:pPr>
        <w:pStyle w:val="ListBullet"/>
      </w:pPr>
      <w:r>
        <w:t>Do slow-moving planetary configurations have different statistical associations from fast-moving configurations?</w:t>
      </w:r>
    </w:p>
    <w:p>
      <w:pPr>
        <w:pStyle w:val="ListBullet"/>
      </w:pPr>
      <w:r>
        <w:t>Do exact events, near-event windows, or broader periods produce more stable results?</w:t>
      </w:r>
    </w:p>
    <w:p>
      <w:pPr>
        <w:pStyle w:val="ListBullet"/>
      </w:pPr>
      <w:r>
        <w:t>Do pairwise or three-body combinations add information after controlling for their individual component features?</w:t>
      </w:r>
    </w:p>
    <w:p>
      <w:pPr>
        <w:pStyle w:val="ListBullet"/>
      </w:pPr>
      <w:r>
        <w:t>Do tropical versus sidereal calculations, nakshatra definitions, or house-system choices materially change results?</w:t>
      </w:r>
    </w:p>
    <w:p>
      <w:pPr>
        <w:pStyle w:val="ListBullet"/>
      </w:pPr>
      <w:r>
        <w:t>Are any apparent patterns actually explained by weekday, month, holidays, scheduled policy releases, macro shocks, or market volatility?</w:t>
      </w:r>
    </w:p>
    <w:p>
      <w:pPr>
        <w:pStyle w:val="ListBullet"/>
      </w:pPr>
      <w:r>
        <w:t>Do results hold across NIFTY 50, broader indices, sectors, large/mid/small-cap stocks, and multiple market regimes?</w:t>
      </w:r>
    </w:p>
    <w:p>
      <w:pPr>
        <w:pStyle w:val="ListBullet"/>
      </w:pPr>
      <w:r>
        <w:t>Can the feature family survive pre-registration, multiple-testing correction, placebo tests, and an untouched holdout period?</w:t>
      </w:r>
    </w:p>
    <w:p>
      <w:pPr>
        <w:pStyle w:val="Heading1"/>
      </w:pPr>
      <w:r>
        <w:t>3. Define the System Before Calculating Features</w:t>
      </w:r>
    </w:p>
    <w:p>
      <w:r>
        <w:t>Do not mix conventions silently. Create a versioned configuration file and save it with every output.</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Choice</w:t>
            </w:r>
          </w:p>
        </w:tc>
        <w:tc>
          <w:tcPr>
            <w:tcW w:type="dxa" w:w="3389"/>
          </w:tcPr>
          <w:p>
            <w:r>
              <w:t>Options to document</w:t>
            </w:r>
          </w:p>
        </w:tc>
        <w:tc>
          <w:tcPr>
            <w:tcW w:type="dxa" w:w="3389"/>
          </w:tcPr>
          <w:p>
            <w:r>
              <w:t>Why it matters</w:t>
            </w:r>
          </w:p>
        </w:tc>
      </w:tr>
      <w:tr>
        <w:tc>
          <w:tcPr>
            <w:tcW w:type="dxa" w:w="3389"/>
          </w:tcPr>
          <w:p>
            <w:r>
              <w:t>Coordinate frame</w:t>
            </w:r>
          </w:p>
        </w:tc>
        <w:tc>
          <w:tcPr>
            <w:tcW w:type="dxa" w:w="3389"/>
          </w:tcPr>
          <w:p>
            <w:r>
              <w:t>Geocentric or topocentric; ecliptic or equatorial coordinates</w:t>
            </w:r>
          </w:p>
        </w:tc>
        <w:tc>
          <w:tcPr>
            <w:tcW w:type="dxa" w:w="3389"/>
          </w:tcPr>
          <w:p>
            <w:r>
              <w:t>The same body can have different coordinates under different frames.</w:t>
            </w:r>
          </w:p>
        </w:tc>
      </w:tr>
      <w:tr>
        <w:tc>
          <w:tcPr>
            <w:tcW w:type="dxa" w:w="3389"/>
          </w:tcPr>
          <w:p>
            <w:r>
              <w:t>Zodiac</w:t>
            </w:r>
          </w:p>
        </w:tc>
        <w:tc>
          <w:tcPr>
            <w:tcW w:type="dxa" w:w="3389"/>
          </w:tcPr>
          <w:p>
            <w:r>
              <w:t>Tropical or sidereal</w:t>
            </w:r>
          </w:p>
        </w:tc>
        <w:tc>
          <w:tcPr>
            <w:tcW w:type="dxa" w:w="3389"/>
          </w:tcPr>
          <w:p>
            <w:r>
              <w:t>Sign boundaries differ; do not mix labels.</w:t>
            </w:r>
          </w:p>
        </w:tc>
      </w:tr>
      <w:tr>
        <w:tc>
          <w:tcPr>
            <w:tcW w:type="dxa" w:w="3389"/>
          </w:tcPr>
          <w:p>
            <w:r>
              <w:t>Ayanamsa</w:t>
            </w:r>
          </w:p>
        </w:tc>
        <w:tc>
          <w:tcPr>
            <w:tcW w:type="dxa" w:w="3389"/>
          </w:tcPr>
          <w:p>
            <w:r>
              <w:t>If sidereal: explicitly named and versioned convention</w:t>
            </w:r>
          </w:p>
        </w:tc>
        <w:tc>
          <w:tcPr>
            <w:tcW w:type="dxa" w:w="3389"/>
          </w:tcPr>
          <w:p>
            <w:r>
              <w:t>Different choices shift sign and nakshatra boundaries.</w:t>
            </w:r>
          </w:p>
        </w:tc>
      </w:tr>
      <w:tr>
        <w:tc>
          <w:tcPr>
            <w:tcW w:type="dxa" w:w="3389"/>
          </w:tcPr>
          <w:p>
            <w:r>
              <w:t>Bodies</w:t>
            </w:r>
          </w:p>
        </w:tc>
        <w:tc>
          <w:tcPr>
            <w:tcW w:type="dxa" w:w="3389"/>
          </w:tcPr>
          <w:p>
            <w:r>
              <w:t>Sun, Moon, Mercury, Venus, Mars, Jupiter, Saturn, Uranus, Neptune, Pluto; nodes if included</w:t>
            </w:r>
          </w:p>
        </w:tc>
        <w:tc>
          <w:tcPr>
            <w:tcW w:type="dxa" w:w="3389"/>
          </w:tcPr>
          <w:p>
            <w:r>
              <w:t>Different systems include different bodies; record inclusion rules.</w:t>
            </w:r>
          </w:p>
        </w:tc>
      </w:tr>
      <w:tr>
        <w:tc>
          <w:tcPr>
            <w:tcW w:type="dxa" w:w="3389"/>
          </w:tcPr>
          <w:p>
            <w:r>
              <w:t>Nodes</w:t>
            </w:r>
          </w:p>
        </w:tc>
        <w:tc>
          <w:tcPr>
            <w:tcW w:type="dxa" w:w="3389"/>
          </w:tcPr>
          <w:p>
            <w:r>
              <w:t>Mean node or true node; Rahu/Ketu convention</w:t>
            </w:r>
          </w:p>
        </w:tc>
        <w:tc>
          <w:tcPr>
            <w:tcW w:type="dxa" w:w="3389"/>
          </w:tcPr>
          <w:p>
            <w:r>
              <w:t>Node calculations and labels can differ.</w:t>
            </w:r>
          </w:p>
        </w:tc>
      </w:tr>
      <w:tr>
        <w:tc>
          <w:tcPr>
            <w:tcW w:type="dxa" w:w="3389"/>
          </w:tcPr>
          <w:p>
            <w:r>
              <w:t>House system</w:t>
            </w:r>
          </w:p>
        </w:tc>
        <w:tc>
          <w:tcPr>
            <w:tcW w:type="dxa" w:w="3389"/>
          </w:tcPr>
          <w:p>
            <w:r>
              <w:t>Whole-sign, equal, Placidus, or another named system</w:t>
            </w:r>
          </w:p>
        </w:tc>
        <w:tc>
          <w:tcPr>
            <w:tcW w:type="dxa" w:w="3389"/>
          </w:tcPr>
          <w:p>
            <w:r>
              <w:t>House labels depend on chart and method.</w:t>
            </w:r>
          </w:p>
        </w:tc>
      </w:tr>
      <w:tr>
        <w:tc>
          <w:tcPr>
            <w:tcW w:type="dxa" w:w="3389"/>
          </w:tcPr>
          <w:p>
            <w:r>
              <w:t>Reference chart</w:t>
            </w:r>
          </w:p>
        </w:tc>
        <w:tc>
          <w:tcPr>
            <w:tcW w:type="dxa" w:w="3389"/>
          </w:tcPr>
          <w:p>
            <w:r>
              <w:t>NIFTY index inception, exchange, India chart, or no houses</w:t>
            </w:r>
          </w:p>
        </w:tc>
        <w:tc>
          <w:tcPr>
            <w:tcW w:type="dxa" w:w="3389"/>
          </w:tcPr>
          <w:p>
            <w:r>
              <w:t>A house feature requires a defined reference time/place/chart; it is not a universal planetary property.</w:t>
            </w:r>
          </w:p>
        </w:tc>
      </w:tr>
      <w:tr>
        <w:tc>
          <w:tcPr>
            <w:tcW w:type="dxa" w:w="3389"/>
          </w:tcPr>
          <w:p>
            <w:r>
              <w:t>Time scale</w:t>
            </w:r>
          </w:p>
        </w:tc>
        <w:tc>
          <w:tcPr>
            <w:tcW w:type="dxa" w:w="3389"/>
          </w:tcPr>
          <w:p>
            <w:r>
              <w:t>UTC, ephemeris time scale, conversion to Asia/Kolkata</w:t>
            </w:r>
          </w:p>
        </w:tc>
        <w:tc>
          <w:tcPr>
            <w:tcW w:type="dxa" w:w="3389"/>
          </w:tcPr>
          <w:p>
            <w:r>
              <w:t>Avoid off-by-hours and boundary errors.</w:t>
            </w:r>
          </w:p>
        </w:tc>
      </w:tr>
      <w:tr>
        <w:tc>
          <w:tcPr>
            <w:tcW w:type="dxa" w:w="3389"/>
          </w:tcPr>
          <w:p>
            <w:r>
              <w:t>Ephemeris</w:t>
            </w:r>
          </w:p>
        </w:tc>
        <w:tc>
          <w:tcPr>
            <w:tcW w:type="dxa" w:w="3389"/>
          </w:tcPr>
          <w:p>
            <w:r>
              <w:t>Library, data-file version, flags, precision</w:t>
            </w:r>
          </w:p>
        </w:tc>
        <w:tc>
          <w:tcPr>
            <w:tcW w:type="dxa" w:w="3389"/>
          </w:tcPr>
          <w:p>
            <w:r>
              <w:t>Makes features reproducible.</w:t>
            </w:r>
          </w:p>
        </w:tc>
      </w:tr>
      <w:tr>
        <w:tc>
          <w:tcPr>
            <w:tcW w:type="dxa" w:w="3389"/>
          </w:tcPr>
          <w:p>
            <w:r>
              <w:t>Market cutoff</w:t>
            </w:r>
          </w:p>
        </w:tc>
        <w:tc>
          <w:tcPr>
            <w:tcW w:type="dxa" w:w="3389"/>
          </w:tcPr>
          <w:p>
            <w:r>
              <w:t>e.g. prior close or prediction timestamp</w:t>
            </w:r>
          </w:p>
        </w:tc>
        <w:tc>
          <w:tcPr>
            <w:tcW w:type="dxa" w:w="3389"/>
          </w:tcPr>
          <w:p>
            <w:r>
              <w:t>Determines which calculated values are legally available to the model.</w:t>
            </w:r>
          </w:p>
        </w:tc>
      </w:tr>
    </w:tbl>
    <w:p>
      <w:pPr>
        <w:pStyle w:val="Heading1"/>
      </w:pPr>
      <w:r>
        <w:t>4. Slow-Moving and Fast-Moving Planets</w:t>
      </w:r>
    </w:p>
    <w:p>
      <w:r>
        <w:t>The terms 'slow' and 'fast' should be operationalized using measured apparent geocentric angular speed, rather than relying only on a fixed traditional label. A body can slow near a station or appear retrograde, so speed is time-varying. The table below is a research grouping, not a claim that any group has predictive power.</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Research group</w:t>
            </w:r>
          </w:p>
        </w:tc>
        <w:tc>
          <w:tcPr>
            <w:tcW w:type="dxa" w:w="2541"/>
          </w:tcPr>
          <w:p>
            <w:r>
              <w:t>Bodies commonly placed here</w:t>
            </w:r>
          </w:p>
        </w:tc>
        <w:tc>
          <w:tcPr>
            <w:tcW w:type="dxa" w:w="2541"/>
          </w:tcPr>
          <w:p>
            <w:r>
              <w:t>Typical feature role to test</w:t>
            </w:r>
          </w:p>
        </w:tc>
        <w:tc>
          <w:tcPr>
            <w:tcW w:type="dxa" w:w="2541"/>
          </w:tcPr>
          <w:p>
            <w:r>
              <w:t>Design caution</w:t>
            </w:r>
          </w:p>
        </w:tc>
      </w:tr>
      <w:tr>
        <w:tc>
          <w:tcPr>
            <w:tcW w:type="dxa" w:w="2541"/>
          </w:tcPr>
          <w:p>
            <w:r>
              <w:t>Very fast</w:t>
            </w:r>
          </w:p>
        </w:tc>
        <w:tc>
          <w:tcPr>
            <w:tcW w:type="dxa" w:w="2541"/>
          </w:tcPr>
          <w:p>
            <w:r>
              <w:t>Moon</w:t>
            </w:r>
          </w:p>
        </w:tc>
        <w:tc>
          <w:tcPr>
            <w:tcW w:type="dxa" w:w="2541"/>
          </w:tcPr>
          <w:p>
            <w:r>
              <w:t>Hourly/daily longitude, lunar phase, sign/nakshatra ingress, short windows</w:t>
            </w:r>
          </w:p>
        </w:tc>
        <w:tc>
          <w:tcPr>
            <w:tcW w:type="dxa" w:w="2541"/>
          </w:tcPr>
          <w:p>
            <w:r>
              <w:t>Moves quickly; timestamp and session mapping are crucial.</w:t>
            </w:r>
          </w:p>
        </w:tc>
      </w:tr>
      <w:tr>
        <w:tc>
          <w:tcPr>
            <w:tcW w:type="dxa" w:w="2541"/>
          </w:tcPr>
          <w:p>
            <w:r>
              <w:t>Fast</w:t>
            </w:r>
          </w:p>
        </w:tc>
        <w:tc>
          <w:tcPr>
            <w:tcW w:type="dxa" w:w="2541"/>
          </w:tcPr>
          <w:p>
            <w:r>
              <w:t>Sun, Mercury, Venus</w:t>
            </w:r>
          </w:p>
        </w:tc>
        <w:tc>
          <w:tcPr>
            <w:tcW w:type="dxa" w:w="2541"/>
          </w:tcPr>
          <w:p>
            <w:r>
              <w:t>Daily position, ingress, conjunctions, short-lived aspects, station proximity</w:t>
            </w:r>
          </w:p>
        </w:tc>
        <w:tc>
          <w:tcPr>
            <w:tcW w:type="dxa" w:w="2541"/>
          </w:tcPr>
          <w:p>
            <w:r>
              <w:t>Mercury and Venus apparent motion can change near retrograde loops.</w:t>
            </w:r>
          </w:p>
        </w:tc>
      </w:tr>
      <w:tr>
        <w:tc>
          <w:tcPr>
            <w:tcW w:type="dxa" w:w="2541"/>
          </w:tcPr>
          <w:p>
            <w:r>
              <w:t>Medium</w:t>
            </w:r>
          </w:p>
        </w:tc>
        <w:tc>
          <w:tcPr>
            <w:tcW w:type="dxa" w:w="2541"/>
          </w:tcPr>
          <w:p>
            <w:r>
              <w:t>Mars</w:t>
            </w:r>
          </w:p>
        </w:tc>
        <w:tc>
          <w:tcPr>
            <w:tcW w:type="dxa" w:w="2541"/>
          </w:tcPr>
          <w:p>
            <w:r>
              <w:t>Multi-day aspects, sign ingress, pair/triple configurations</w:t>
            </w:r>
          </w:p>
        </w:tc>
        <w:tc>
          <w:tcPr>
            <w:tcW w:type="dxa" w:w="2541"/>
          </w:tcPr>
          <w:p>
            <w:r>
              <w:t>Windows may span several sessions; define in advance.</w:t>
            </w:r>
          </w:p>
        </w:tc>
      </w:tr>
      <w:tr>
        <w:tc>
          <w:tcPr>
            <w:tcW w:type="dxa" w:w="2541"/>
          </w:tcPr>
          <w:p>
            <w:r>
              <w:t>Slow</w:t>
            </w:r>
          </w:p>
        </w:tc>
        <w:tc>
          <w:tcPr>
            <w:tcW w:type="dxa" w:w="2541"/>
          </w:tcPr>
          <w:p>
            <w:r>
              <w:t>Jupiter, Saturn</w:t>
            </w:r>
          </w:p>
        </w:tc>
        <w:tc>
          <w:tcPr>
            <w:tcW w:type="dxa" w:w="2541"/>
          </w:tcPr>
          <w:p>
            <w:r>
              <w:t>Longer transits, stations, sign changes, slow-planet aspects</w:t>
            </w:r>
          </w:p>
        </w:tc>
        <w:tc>
          <w:tcPr>
            <w:tcW w:type="dxa" w:w="2541"/>
          </w:tcPr>
          <w:p>
            <w:r>
              <w:t>Events are rarer; low sample counts and regime confounding are major risks.</w:t>
            </w:r>
          </w:p>
        </w:tc>
      </w:tr>
      <w:tr>
        <w:tc>
          <w:tcPr>
            <w:tcW w:type="dxa" w:w="2541"/>
          </w:tcPr>
          <w:p>
            <w:r>
              <w:t>Very slow / generational</w:t>
            </w:r>
          </w:p>
        </w:tc>
        <w:tc>
          <w:tcPr>
            <w:tcW w:type="dxa" w:w="2541"/>
          </w:tcPr>
          <w:p>
            <w:r>
              <w:t>Uranus, Neptune, Pluto</w:t>
            </w:r>
          </w:p>
        </w:tc>
        <w:tc>
          <w:tcPr>
            <w:tcW w:type="dxa" w:w="2541"/>
          </w:tcPr>
          <w:p>
            <w:r>
              <w:t>Long-cycle position, station, sign ingress, slow-planet configurations</w:t>
            </w:r>
          </w:p>
        </w:tc>
        <w:tc>
          <w:tcPr>
            <w:tcW w:type="dxa" w:w="2541"/>
          </w:tcPr>
          <w:p>
            <w:r>
              <w:t>Few transitions in market history; difficult to estimate robust effects.</w:t>
            </w:r>
          </w:p>
        </w:tc>
      </w:tr>
      <w:tr>
        <w:tc>
          <w:tcPr>
            <w:tcW w:type="dxa" w:w="2541"/>
          </w:tcPr>
          <w:p>
            <w:r>
              <w:t>Lunar nodes</w:t>
            </w:r>
          </w:p>
        </w:tc>
        <w:tc>
          <w:tcPr>
            <w:tcW w:type="dxa" w:w="2541"/>
          </w:tcPr>
          <w:p>
            <w:r>
              <w:t>Rahu/Ketu or north/south node</w:t>
            </w:r>
          </w:p>
        </w:tc>
        <w:tc>
          <w:tcPr>
            <w:tcW w:type="dxa" w:w="2541"/>
          </w:tcPr>
          <w:p>
            <w:r>
              <w:t>Node sign/nakshatra, conjunctions/aspects if included</w:t>
            </w:r>
          </w:p>
        </w:tc>
        <w:tc>
          <w:tcPr>
            <w:tcW w:type="dxa" w:w="2541"/>
          </w:tcPr>
          <w:p>
            <w:r>
              <w:t>Not physical planets; mean/true node choice must be fixed.</w:t>
            </w:r>
          </w:p>
        </w:tc>
      </w:tr>
    </w:tbl>
    <w:p>
      <w:r>
        <w:t>Suggested implementation: calculate longitude and speed for every selected body at a fixed daily cutoff and, separately, calculate exact event timestamps. Store the raw continuous measurement even when also creating categorical labels.</w:t>
      </w:r>
    </w:p>
    <w:p>
      <w:pPr>
        <w:pStyle w:val="Heading1"/>
      </w:pPr>
      <w:r>
        <w:t>5. Planetary Position and Motion Features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Feature family</w:t>
            </w:r>
          </w:p>
        </w:tc>
        <w:tc>
          <w:tcPr>
            <w:tcW w:type="dxa" w:w="3389"/>
          </w:tcPr>
          <w:p>
            <w:r>
              <w:t>Candidate columns / calculations</w:t>
            </w:r>
          </w:p>
        </w:tc>
        <w:tc>
          <w:tcPr>
            <w:tcW w:type="dxa" w:w="3389"/>
          </w:tcPr>
          <w:p>
            <w:r>
              <w:t>Hypothesis to test</w:t>
            </w:r>
          </w:p>
        </w:tc>
      </w:tr>
      <w:tr>
        <w:tc>
          <w:tcPr>
            <w:tcW w:type="dxa" w:w="3389"/>
          </w:tcPr>
          <w:p>
            <w:r>
              <w:t>Absolute longitude</w:t>
            </w:r>
          </w:p>
        </w:tc>
        <w:tc>
          <w:tcPr>
            <w:tcW w:type="dxa" w:w="3389"/>
          </w:tcPr>
          <w:p>
            <w:r>
              <w:t>body_longitude_deg, sign_id, degree_within_sign</w:t>
            </w:r>
          </w:p>
        </w:tc>
        <w:tc>
          <w:tcPr>
            <w:tcW w:type="dxa" w:w="3389"/>
          </w:tcPr>
          <w:p>
            <w:r>
              <w:t>Continuous position versus categorical bins.</w:t>
            </w:r>
          </w:p>
        </w:tc>
      </w:tr>
      <w:tr>
        <w:tc>
          <w:tcPr>
            <w:tcW w:type="dxa" w:w="3389"/>
          </w:tcPr>
          <w:p>
            <w:r>
              <w:t>Apparent speed</w:t>
            </w:r>
          </w:p>
        </w:tc>
        <w:tc>
          <w:tcPr>
            <w:tcW w:type="dxa" w:w="3389"/>
          </w:tcPr>
          <w:p>
            <w:r>
              <w:t>longitude_speed_deg_per_day, speed_percentile</w:t>
            </w:r>
          </w:p>
        </w:tc>
        <w:tc>
          <w:tcPr>
            <w:tcW w:type="dxa" w:w="3389"/>
          </w:tcPr>
          <w:p>
            <w:r>
              <w:t>Whether unusually slow/fast motion labels associate with outcomes.</w:t>
            </w:r>
          </w:p>
        </w:tc>
      </w:tr>
      <w:tr>
        <w:tc>
          <w:tcPr>
            <w:tcW w:type="dxa" w:w="3389"/>
          </w:tcPr>
          <w:p>
            <w:r>
              <w:t>Station proximity</w:t>
            </w:r>
          </w:p>
        </w:tc>
        <w:tc>
          <w:tcPr>
            <w:tcW w:type="dxa" w:w="3389"/>
          </w:tcPr>
          <w:p>
            <w:r>
              <w:t>hours_to_station, days_to_station, station_flag</w:t>
            </w:r>
          </w:p>
        </w:tc>
        <w:tc>
          <w:tcPr>
            <w:tcW w:type="dxa" w:w="3389"/>
          </w:tcPr>
          <w:p>
            <w:r>
              <w:t>Whether near-station windows differ from ordinary periods.</w:t>
            </w:r>
          </w:p>
        </w:tc>
      </w:tr>
      <w:tr>
        <w:tc>
          <w:tcPr>
            <w:tcW w:type="dxa" w:w="3389"/>
          </w:tcPr>
          <w:p>
            <w:r>
              <w:t>Retrograde status</w:t>
            </w:r>
          </w:p>
        </w:tc>
        <w:tc>
          <w:tcPr>
            <w:tcW w:type="dxa" w:w="3389"/>
          </w:tcPr>
          <w:p>
            <w:r>
              <w:t>retrograde_flag, days_since_retrograde_start, days_until_direct</w:t>
            </w:r>
          </w:p>
        </w:tc>
        <w:tc>
          <w:tcPr>
            <w:tcW w:type="dxa" w:w="3389"/>
          </w:tcPr>
          <w:p>
            <w:r>
              <w:t>Whether label adds information after speed and calendar controls.</w:t>
            </w:r>
          </w:p>
        </w:tc>
      </w:tr>
      <w:tr>
        <w:tc>
          <w:tcPr>
            <w:tcW w:type="dxa" w:w="3389"/>
          </w:tcPr>
          <w:p>
            <w:r>
              <w:t>Sign ingress</w:t>
            </w:r>
          </w:p>
        </w:tc>
        <w:tc>
          <w:tcPr>
            <w:tcW w:type="dxa" w:w="3389"/>
          </w:tcPr>
          <w:p>
            <w:r>
              <w:t>ingress_timestamp, body, from_sign, to_sign, sessions_from_ingress</w:t>
            </w:r>
          </w:p>
        </w:tc>
        <w:tc>
          <w:tcPr>
            <w:tcW w:type="dxa" w:w="3389"/>
          </w:tcPr>
          <w:p>
            <w:r>
              <w:t>Whether boundary events differ from neighboring days.</w:t>
            </w:r>
          </w:p>
        </w:tc>
      </w:tr>
      <w:tr>
        <w:tc>
          <w:tcPr>
            <w:tcW w:type="dxa" w:w="3389"/>
          </w:tcPr>
          <w:p>
            <w:r>
              <w:t>Declination / latitude</w:t>
            </w:r>
          </w:p>
        </w:tc>
        <w:tc>
          <w:tcPr>
            <w:tcW w:type="dxa" w:w="3389"/>
          </w:tcPr>
          <w:p>
            <w:r>
              <w:t>declination_deg, ecliptic_latitude_deg if available</w:t>
            </w:r>
          </w:p>
        </w:tc>
        <w:tc>
          <w:tcPr>
            <w:tcW w:type="dxa" w:w="3389"/>
          </w:tcPr>
          <w:p>
            <w:r>
              <w:t>Exploratory only; avoid feature sprawl without rationale.</w:t>
            </w:r>
          </w:p>
        </w:tc>
      </w:tr>
      <w:tr>
        <w:tc>
          <w:tcPr>
            <w:tcW w:type="dxa" w:w="3389"/>
          </w:tcPr>
          <w:p>
            <w:r>
              <w:t>Distance / phase</w:t>
            </w:r>
          </w:p>
        </w:tc>
        <w:tc>
          <w:tcPr>
            <w:tcW w:type="dxa" w:w="3389"/>
          </w:tcPr>
          <w:p>
            <w:r>
              <w:t>Earth distance, lunar illumination or phase angle</w:t>
            </w:r>
          </w:p>
        </w:tc>
        <w:tc>
          <w:tcPr>
            <w:tcW w:type="dxa" w:w="3389"/>
          </w:tcPr>
          <w:p>
            <w:r>
              <w:t>Only if consistently computed and pre-specified.</w:t>
            </w:r>
          </w:p>
        </w:tc>
      </w:tr>
      <w:tr>
        <w:tc>
          <w:tcPr>
            <w:tcW w:type="dxa" w:w="3389"/>
          </w:tcPr>
          <w:p>
            <w:r>
              <w:t>Longitude change</w:t>
            </w:r>
          </w:p>
        </w:tc>
        <w:tc>
          <w:tcPr>
            <w:tcW w:type="dxa" w:w="3389"/>
          </w:tcPr>
          <w:p>
            <w:r>
              <w:t>delta_longitude_1d, 3d, 7d</w:t>
            </w:r>
          </w:p>
        </w:tc>
        <w:tc>
          <w:tcPr>
            <w:tcW w:type="dxa" w:w="3389"/>
          </w:tcPr>
          <w:p>
            <w:r>
              <w:t>A continuous alternative to discrete labels.</w:t>
            </w:r>
          </w:p>
        </w:tc>
      </w:tr>
    </w:tbl>
    <w:p>
      <w:pPr>
        <w:pStyle w:val="Heading1"/>
      </w:pPr>
      <w:r>
        <w:t>6. Event Windows: Same Day, ±1 Day, ±2 Days, and Longer</w:t>
      </w:r>
    </w:p>
    <w:p>
      <w:r>
        <w:t>Window selection is one of the highest-risk parts of this research because testing many windows almost guarantees that some will look good by chance. Define a small primary window set before inspecting outcomes; treat other windows as sensitivity analyses.</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Window code</w:t>
            </w:r>
          </w:p>
        </w:tc>
        <w:tc>
          <w:tcPr>
            <w:tcW w:type="dxa" w:w="2541"/>
          </w:tcPr>
          <w:p>
            <w:r>
              <w:t>Definition example</w:t>
            </w:r>
          </w:p>
        </w:tc>
        <w:tc>
          <w:tcPr>
            <w:tcW w:type="dxa" w:w="2541"/>
          </w:tcPr>
          <w:p>
            <w:r>
              <w:t>What it tests</w:t>
            </w:r>
          </w:p>
        </w:tc>
        <w:tc>
          <w:tcPr>
            <w:tcW w:type="dxa" w:w="2541"/>
          </w:tcPr>
          <w:p>
            <w:r>
              <w:t>Risk</w:t>
            </w:r>
          </w:p>
        </w:tc>
      </w:tr>
      <w:tr>
        <w:tc>
          <w:tcPr>
            <w:tcW w:type="dxa" w:w="2541"/>
          </w:tcPr>
          <w:p>
            <w:r>
              <w:t>W0</w:t>
            </w:r>
          </w:p>
        </w:tc>
        <w:tc>
          <w:tcPr>
            <w:tcW w:type="dxa" w:w="2541"/>
          </w:tcPr>
          <w:p>
            <w:r>
              <w:t>Exact event timestamp mapped to the first eligible market session</w:t>
            </w:r>
          </w:p>
        </w:tc>
        <w:tc>
          <w:tcPr>
            <w:tcW w:type="dxa" w:w="2541"/>
          </w:tcPr>
          <w:p>
            <w:r>
              <w:t>Immediate association</w:t>
            </w:r>
          </w:p>
        </w:tc>
        <w:tc>
          <w:tcPr>
            <w:tcW w:type="dxa" w:w="2541"/>
          </w:tcPr>
          <w:p>
            <w:r>
              <w:t>May miss after-hours timing or have few observations.</w:t>
            </w:r>
          </w:p>
        </w:tc>
      </w:tr>
      <w:tr>
        <w:tc>
          <w:tcPr>
            <w:tcW w:type="dxa" w:w="2541"/>
          </w:tcPr>
          <w:p>
            <w:r>
              <w:t>W±1</w:t>
            </w:r>
          </w:p>
        </w:tc>
        <w:tc>
          <w:tcPr>
            <w:tcW w:type="dxa" w:w="2541"/>
          </w:tcPr>
          <w:p>
            <w:r>
              <w:t>One calendar day before/after, mapped to trading sessions</w:t>
            </w:r>
          </w:p>
        </w:tc>
        <w:tc>
          <w:tcPr>
            <w:tcW w:type="dxa" w:w="2541"/>
          </w:tcPr>
          <w:p>
            <w:r>
              <w:t>Very short reaction window</w:t>
            </w:r>
          </w:p>
        </w:tc>
        <w:tc>
          <w:tcPr>
            <w:tcW w:type="dxa" w:w="2541"/>
          </w:tcPr>
          <w:p>
            <w:r>
              <w:t>Can overlap weekends and events.</w:t>
            </w:r>
          </w:p>
        </w:tc>
      </w:tr>
      <w:tr>
        <w:tc>
          <w:tcPr>
            <w:tcW w:type="dxa" w:w="2541"/>
          </w:tcPr>
          <w:p>
            <w:r>
              <w:t>W±2</w:t>
            </w:r>
          </w:p>
        </w:tc>
        <w:tc>
          <w:tcPr>
            <w:tcW w:type="dxa" w:w="2541"/>
          </w:tcPr>
          <w:p>
            <w:r>
              <w:t>Two days before/after</w:t>
            </w:r>
          </w:p>
        </w:tc>
        <w:tc>
          <w:tcPr>
            <w:tcW w:type="dxa" w:w="2541"/>
          </w:tcPr>
          <w:p>
            <w:r>
              <w:t>Short event cluster</w:t>
            </w:r>
          </w:p>
        </w:tc>
        <w:tc>
          <w:tcPr>
            <w:tcW w:type="dxa" w:w="2541"/>
          </w:tcPr>
          <w:p>
            <w:r>
              <w:t>Overlaps with W±1 and raises multiple-testing burden.</w:t>
            </w:r>
          </w:p>
        </w:tc>
      </w:tr>
      <w:tr>
        <w:tc>
          <w:tcPr>
            <w:tcW w:type="dxa" w:w="2541"/>
          </w:tcPr>
          <w:p>
            <w:r>
              <w:t>W±3</w:t>
            </w:r>
          </w:p>
        </w:tc>
        <w:tc>
          <w:tcPr>
            <w:tcW w:type="dxa" w:w="2541"/>
          </w:tcPr>
          <w:p>
            <w:r>
              <w:t>Three sessions before/after</w:t>
            </w:r>
          </w:p>
        </w:tc>
        <w:tc>
          <w:tcPr>
            <w:tcW w:type="dxa" w:w="2541"/>
          </w:tcPr>
          <w:p>
            <w:r>
              <w:t>Short lead/lag behavior</w:t>
            </w:r>
          </w:p>
        </w:tc>
        <w:tc>
          <w:tcPr>
            <w:tcW w:type="dxa" w:w="2541"/>
          </w:tcPr>
          <w:p>
            <w:r>
              <w:t>Lead window may capture anticipation or leakage if poorly defined.</w:t>
            </w:r>
          </w:p>
        </w:tc>
      </w:tr>
      <w:tr>
        <w:tc>
          <w:tcPr>
            <w:tcW w:type="dxa" w:w="2541"/>
          </w:tcPr>
          <w:p>
            <w:r>
              <w:t>W±5</w:t>
            </w:r>
          </w:p>
        </w:tc>
        <w:tc>
          <w:tcPr>
            <w:tcW w:type="dxa" w:w="2541"/>
          </w:tcPr>
          <w:p>
            <w:r>
              <w:t>Five trading sessions before/after</w:t>
            </w:r>
          </w:p>
        </w:tc>
        <w:tc>
          <w:tcPr>
            <w:tcW w:type="dxa" w:w="2541"/>
          </w:tcPr>
          <w:p>
            <w:r>
              <w:t>About one trading week</w:t>
            </w:r>
          </w:p>
        </w:tc>
        <w:tc>
          <w:tcPr>
            <w:tcW w:type="dxa" w:w="2541"/>
          </w:tcPr>
          <w:p>
            <w:r>
              <w:t>More observations but greater confounding.</w:t>
            </w:r>
          </w:p>
        </w:tc>
      </w:tr>
      <w:tr>
        <w:tc>
          <w:tcPr>
            <w:tcW w:type="dxa" w:w="2541"/>
          </w:tcPr>
          <w:p>
            <w:r>
              <w:t>W±10</w:t>
            </w:r>
          </w:p>
        </w:tc>
        <w:tc>
          <w:tcPr>
            <w:tcW w:type="dxa" w:w="2541"/>
          </w:tcPr>
          <w:p>
            <w:r>
              <w:t>Ten sessions before/after</w:t>
            </w:r>
          </w:p>
        </w:tc>
        <w:tc>
          <w:tcPr>
            <w:tcW w:type="dxa" w:w="2541"/>
          </w:tcPr>
          <w:p>
            <w:r>
              <w:t>Medium-short effects</w:t>
            </w:r>
          </w:p>
        </w:tc>
        <w:tc>
          <w:tcPr>
            <w:tcW w:type="dxa" w:w="2541"/>
          </w:tcPr>
          <w:p>
            <w:r>
              <w:t>Overlapping events become common.</w:t>
            </w:r>
          </w:p>
        </w:tc>
      </w:tr>
      <w:tr>
        <w:tc>
          <w:tcPr>
            <w:tcW w:type="dxa" w:w="2541"/>
          </w:tcPr>
          <w:p>
            <w:r>
              <w:t>W±20</w:t>
            </w:r>
          </w:p>
        </w:tc>
        <w:tc>
          <w:tcPr>
            <w:tcW w:type="dxa" w:w="2541"/>
          </w:tcPr>
          <w:p>
            <w:r>
              <w:t>Twenty sessions before/after</w:t>
            </w:r>
          </w:p>
        </w:tc>
        <w:tc>
          <w:tcPr>
            <w:tcW w:type="dxa" w:w="2541"/>
          </w:tcPr>
          <w:p>
            <w:r>
              <w:t>Approximate monthly window</w:t>
            </w:r>
          </w:p>
        </w:tc>
        <w:tc>
          <w:tcPr>
            <w:tcW w:type="dxa" w:w="2541"/>
          </w:tcPr>
          <w:p>
            <w:r>
              <w:t>Harder to attribute association to one event.</w:t>
            </w:r>
          </w:p>
        </w:tc>
      </w:tr>
      <w:tr>
        <w:tc>
          <w:tcPr>
            <w:tcW w:type="dxa" w:w="2541"/>
          </w:tcPr>
          <w:p>
            <w:r>
              <w:t>Event duration</w:t>
            </w:r>
          </w:p>
        </w:tc>
        <w:tc>
          <w:tcPr>
            <w:tcW w:type="dxa" w:w="2541"/>
          </w:tcPr>
          <w:p>
            <w:r>
              <w:t>From ingress/station start to end, per a fixed rule</w:t>
            </w:r>
          </w:p>
        </w:tc>
        <w:tc>
          <w:tcPr>
            <w:tcW w:type="dxa" w:w="2541"/>
          </w:tcPr>
          <w:p>
            <w:r>
              <w:t>Whole period label</w:t>
            </w:r>
          </w:p>
        </w:tc>
        <w:tc>
          <w:tcPr>
            <w:tcW w:type="dxa" w:w="2541"/>
          </w:tcPr>
          <w:p>
            <w:r>
              <w:t>Duration varies greatly across bodies.</w:t>
            </w:r>
          </w:p>
        </w:tc>
      </w:tr>
      <w:tr>
        <w:tc>
          <w:tcPr>
            <w:tcW w:type="dxa" w:w="2541"/>
          </w:tcPr>
          <w:p>
            <w:r>
              <w:t>Exact orb window</w:t>
            </w:r>
          </w:p>
        </w:tc>
        <w:tc>
          <w:tcPr>
            <w:tcW w:type="dxa" w:w="2541"/>
          </w:tcPr>
          <w:p>
            <w:r>
              <w:t>Aspect active when angular separation is within a fixed orb</w:t>
            </w:r>
          </w:p>
        </w:tc>
        <w:tc>
          <w:tcPr>
            <w:tcW w:type="dxa" w:w="2541"/>
          </w:tcPr>
          <w:p>
            <w:r>
              <w:t>Geometry-based period</w:t>
            </w:r>
          </w:p>
        </w:tc>
        <w:tc>
          <w:tcPr>
            <w:tcW w:type="dxa" w:w="2541"/>
          </w:tcPr>
          <w:p>
            <w:r>
              <w:t>Orb must be fixed before testing.</w:t>
            </w:r>
          </w:p>
        </w:tc>
      </w:tr>
    </w:tbl>
    <w:p>
      <w:r>
        <w:t>Store both calendar-time and trading-session offsets. For an event at 02:00 IST on a holiday, document whether the event maps to the next trading session. For an event after market close, do not use its exact-time feature for a prediction made earlier that same day.</w:t>
      </w:r>
    </w:p>
    <w:p>
      <w:pPr>
        <w:pStyle w:val="Heading1"/>
      </w:pPr>
      <w:r>
        <w:t>7. Aspect and Angular-Separation Features</w:t>
      </w:r>
    </w:p>
    <w:p>
      <w:r>
        <w:t>For ecliptic longitudes λ1 and λ2, define circular separation Δ = min(|λ1−λ2|, 360°−|λ1−λ2|), in the range 0°–180°. For a target angle θ and orb o, aspect_flag = 1 when |Δ−θ| ≤ o. Use exact numerical separation and orb distance as continuous features as well as a binary flag.</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Aspect family</w:t>
            </w:r>
          </w:p>
        </w:tc>
        <w:tc>
          <w:tcPr>
            <w:tcW w:type="dxa" w:w="2541"/>
          </w:tcPr>
          <w:p>
            <w:r>
              <w:t>Nominal angle examples</w:t>
            </w:r>
          </w:p>
        </w:tc>
        <w:tc>
          <w:tcPr>
            <w:tcW w:type="dxa" w:w="2541"/>
          </w:tcPr>
          <w:p>
            <w:r>
              <w:t>Possible feature representations</w:t>
            </w:r>
          </w:p>
        </w:tc>
        <w:tc>
          <w:tcPr>
            <w:tcW w:type="dxa" w:w="2541"/>
          </w:tcPr>
          <w:p>
            <w:r>
              <w:t>Caution</w:t>
            </w:r>
          </w:p>
        </w:tc>
      </w:tr>
      <w:tr>
        <w:tc>
          <w:tcPr>
            <w:tcW w:type="dxa" w:w="2541"/>
          </w:tcPr>
          <w:p>
            <w:r>
              <w:t>Conjunction</w:t>
            </w:r>
          </w:p>
        </w:tc>
        <w:tc>
          <w:tcPr>
            <w:tcW w:type="dxa" w:w="2541"/>
          </w:tcPr>
          <w:p>
            <w:r>
              <w:t>0°</w:t>
            </w:r>
          </w:p>
        </w:tc>
        <w:tc>
          <w:tcPr>
            <w:tcW w:type="dxa" w:w="2541"/>
          </w:tcPr>
          <w:p>
            <w:r>
              <w:t>separation, orb distance, applying/separating, exact-time offset</w:t>
            </w:r>
          </w:p>
        </w:tc>
        <w:tc>
          <w:tcPr>
            <w:tcW w:type="dxa" w:w="2541"/>
          </w:tcPr>
          <w:p>
            <w:r>
              <w:t>A conjunction is a geometric alignment, not proof of a shared effect.</w:t>
            </w:r>
          </w:p>
        </w:tc>
      </w:tr>
      <w:tr>
        <w:tc>
          <w:tcPr>
            <w:tcW w:type="dxa" w:w="2541"/>
          </w:tcPr>
          <w:p>
            <w:r>
              <w:t>Opposition</w:t>
            </w:r>
          </w:p>
        </w:tc>
        <w:tc>
          <w:tcPr>
            <w:tcW w:type="dxa" w:w="2541"/>
          </w:tcPr>
          <w:p>
            <w:r>
              <w:t>180°</w:t>
            </w:r>
          </w:p>
        </w:tc>
        <w:tc>
          <w:tcPr>
            <w:tcW w:type="dxa" w:w="2541"/>
          </w:tcPr>
          <w:p>
            <w:r>
              <w:t>same as above</w:t>
            </w:r>
          </w:p>
        </w:tc>
        <w:tc>
          <w:tcPr>
            <w:tcW w:type="dxa" w:w="2541"/>
          </w:tcPr>
          <w:p>
            <w:r>
              <w:t>Circular wrap and exact timestamp need care.</w:t>
            </w:r>
          </w:p>
        </w:tc>
      </w:tr>
      <w:tr>
        <w:tc>
          <w:tcPr>
            <w:tcW w:type="dxa" w:w="2541"/>
          </w:tcPr>
          <w:p>
            <w:r>
              <w:t>Square</w:t>
            </w:r>
          </w:p>
        </w:tc>
        <w:tc>
          <w:tcPr>
            <w:tcW w:type="dxa" w:w="2541"/>
          </w:tcPr>
          <w:p>
            <w:r>
              <w:t>90°</w:t>
            </w:r>
          </w:p>
        </w:tc>
        <w:tc>
          <w:tcPr>
            <w:tcW w:type="dxa" w:w="2541"/>
          </w:tcPr>
          <w:p>
            <w:r>
              <w:t>binary flag, orb distance, window offsets</w:t>
            </w:r>
          </w:p>
        </w:tc>
        <w:tc>
          <w:tcPr>
            <w:tcW w:type="dxa" w:w="2541"/>
          </w:tcPr>
          <w:p>
            <w:r>
              <w:t>Tradition-based interpretation is not established market science.</w:t>
            </w:r>
          </w:p>
        </w:tc>
      </w:tr>
      <w:tr>
        <w:tc>
          <w:tcPr>
            <w:tcW w:type="dxa" w:w="2541"/>
          </w:tcPr>
          <w:p>
            <w:r>
              <w:t>Trine</w:t>
            </w:r>
          </w:p>
        </w:tc>
        <w:tc>
          <w:tcPr>
            <w:tcW w:type="dxa" w:w="2541"/>
          </w:tcPr>
          <w:p>
            <w:r>
              <w:t>120°</w:t>
            </w:r>
          </w:p>
        </w:tc>
        <w:tc>
          <w:tcPr>
            <w:tcW w:type="dxa" w:w="2541"/>
          </w:tcPr>
          <w:p>
            <w:r>
              <w:t>binary flag, orb distance, window offsets</w:t>
            </w:r>
          </w:p>
        </w:tc>
        <w:tc>
          <w:tcPr>
            <w:tcW w:type="dxa" w:w="2541"/>
          </w:tcPr>
          <w:p>
            <w:r>
              <w:t>Do not pre-label it as favourable in model target labels.</w:t>
            </w:r>
          </w:p>
        </w:tc>
      </w:tr>
      <w:tr>
        <w:tc>
          <w:tcPr>
            <w:tcW w:type="dxa" w:w="2541"/>
          </w:tcPr>
          <w:p>
            <w:r>
              <w:t>Sextile</w:t>
            </w:r>
          </w:p>
        </w:tc>
        <w:tc>
          <w:tcPr>
            <w:tcW w:type="dxa" w:w="2541"/>
          </w:tcPr>
          <w:p>
            <w:r>
              <w:t>60°</w:t>
            </w:r>
          </w:p>
        </w:tc>
        <w:tc>
          <w:tcPr>
            <w:tcW w:type="dxa" w:w="2541"/>
          </w:tcPr>
          <w:p>
            <w:r>
              <w:t>binary flag, orb distance, window offsets</w:t>
            </w:r>
          </w:p>
        </w:tc>
        <w:tc>
          <w:tcPr>
            <w:tcW w:type="dxa" w:w="2541"/>
          </w:tcPr>
          <w:p>
            <w:r>
              <w:t>Compare against non-event controls.</w:t>
            </w:r>
          </w:p>
        </w:tc>
      </w:tr>
      <w:tr>
        <w:tc>
          <w:tcPr>
            <w:tcW w:type="dxa" w:w="2541"/>
          </w:tcPr>
          <w:p>
            <w:r>
              <w:t>Other angles</w:t>
            </w:r>
          </w:p>
        </w:tc>
        <w:tc>
          <w:tcPr>
            <w:tcW w:type="dxa" w:w="2541"/>
          </w:tcPr>
          <w:p>
            <w:r>
              <w:t>Only pre-register if justified</w:t>
            </w:r>
          </w:p>
        </w:tc>
        <w:tc>
          <w:tcPr>
            <w:tcW w:type="dxa" w:w="2541"/>
          </w:tcPr>
          <w:p>
            <w:r>
              <w:t>Separate feature family</w:t>
            </w:r>
          </w:p>
        </w:tc>
        <w:tc>
          <w:tcPr>
            <w:tcW w:type="dxa" w:w="2541"/>
          </w:tcPr>
          <w:p>
            <w:r>
              <w:t>Adding many angles expands the search space rapidly.</w:t>
            </w:r>
          </w:p>
        </w:tc>
      </w:tr>
    </w:tbl>
    <w:p>
      <w:r>
        <w:t>Aspect mechanics to encode: applying versus separating (whether separation is shrinking or widening), exact aspect timestamp, time until exactness, time since exactness, and orb-size sensitivity. Do not tune orb sizes on the final test set.</w:t>
      </w:r>
    </w:p>
    <w:p>
      <w:pPr>
        <w:pStyle w:val="Heading1"/>
      </w:pPr>
      <w:r>
        <w:t>8. Two-Planet Combinations</w:t>
      </w:r>
    </w:p>
    <w:p>
      <w:r>
        <w:t>Start with a small, pre-registered set of pairs, then expand only if the first stage justifies it. A pair feature should include the component bodies' individual features so that a pair is not simply proxying for one planet.</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Pair category</w:t>
            </w:r>
          </w:p>
        </w:tc>
        <w:tc>
          <w:tcPr>
            <w:tcW w:type="dxa" w:w="3389"/>
          </w:tcPr>
          <w:p>
            <w:r>
              <w:t>Examples as feature definitions</w:t>
            </w:r>
          </w:p>
        </w:tc>
        <w:tc>
          <w:tcPr>
            <w:tcW w:type="dxa" w:w="3389"/>
          </w:tcPr>
          <w:p>
            <w:r>
              <w:t>Potential outcome family to test (not a prediction)</w:t>
            </w:r>
          </w:p>
        </w:tc>
      </w:tr>
      <w:tr>
        <w:tc>
          <w:tcPr>
            <w:tcW w:type="dxa" w:w="3389"/>
          </w:tcPr>
          <w:p>
            <w:r>
              <w:t>Fast + fast</w:t>
            </w:r>
          </w:p>
        </w:tc>
        <w:tc>
          <w:tcPr>
            <w:tcW w:type="dxa" w:w="3389"/>
          </w:tcPr>
          <w:p>
            <w:r>
              <w:t>Mercury–Venus, Mercury–Mars, Venus–Mars aspect/conjunction flags</w:t>
            </w:r>
          </w:p>
        </w:tc>
        <w:tc>
          <w:tcPr>
            <w:tcW w:type="dxa" w:w="3389"/>
          </w:tcPr>
          <w:p>
            <w:r>
              <w:t>Daily returns, trading volume, volatility.</w:t>
            </w:r>
          </w:p>
        </w:tc>
      </w:tr>
      <w:tr>
        <w:tc>
          <w:tcPr>
            <w:tcW w:type="dxa" w:w="3389"/>
          </w:tcPr>
          <w:p>
            <w:r>
              <w:t>Fast + slow</w:t>
            </w:r>
          </w:p>
        </w:tc>
        <w:tc>
          <w:tcPr>
            <w:tcW w:type="dxa" w:w="3389"/>
          </w:tcPr>
          <w:p>
            <w:r>
              <w:t>Mercury–Saturn, Venus–Jupiter, Mars–Saturn</w:t>
            </w:r>
          </w:p>
        </w:tc>
        <w:tc>
          <w:tcPr>
            <w:tcW w:type="dxa" w:w="3389"/>
          </w:tcPr>
          <w:p>
            <w:r>
              <w:t>Short-term response during a slow background configuration.</w:t>
            </w:r>
          </w:p>
        </w:tc>
      </w:tr>
      <w:tr>
        <w:tc>
          <w:tcPr>
            <w:tcW w:type="dxa" w:w="3389"/>
          </w:tcPr>
          <w:p>
            <w:r>
              <w:t>Slow + slow</w:t>
            </w:r>
          </w:p>
        </w:tc>
        <w:tc>
          <w:tcPr>
            <w:tcW w:type="dxa" w:w="3389"/>
          </w:tcPr>
          <w:p>
            <w:r>
              <w:t>Jupiter–Saturn, Saturn–Uranus, Jupiter–Neptune</w:t>
            </w:r>
          </w:p>
        </w:tc>
        <w:tc>
          <w:tcPr>
            <w:tcW w:type="dxa" w:w="3389"/>
          </w:tcPr>
          <w:p>
            <w:r>
              <w:t>Longer-horizon regime association; sample sizes may be small.</w:t>
            </w:r>
          </w:p>
        </w:tc>
      </w:tr>
      <w:tr>
        <w:tc>
          <w:tcPr>
            <w:tcW w:type="dxa" w:w="3389"/>
          </w:tcPr>
          <w:p>
            <w:r>
              <w:t>Luminary + planet</w:t>
            </w:r>
          </w:p>
        </w:tc>
        <w:tc>
          <w:tcPr>
            <w:tcW w:type="dxa" w:w="3389"/>
          </w:tcPr>
          <w:p>
            <w:r>
              <w:t>Sun–Saturn, Moon–Jupiter, Moon–Mars</w:t>
            </w:r>
          </w:p>
        </w:tc>
        <w:tc>
          <w:tcPr>
            <w:tcW w:type="dxa" w:w="3389"/>
          </w:tcPr>
          <w:p>
            <w:r>
              <w:t>Short windows around exact geometry.</w:t>
            </w:r>
          </w:p>
        </w:tc>
      </w:tr>
      <w:tr>
        <w:tc>
          <w:tcPr>
            <w:tcW w:type="dxa" w:w="3389"/>
          </w:tcPr>
          <w:p>
            <w:r>
              <w:t>Planet + node</w:t>
            </w:r>
          </w:p>
        </w:tc>
        <w:tc>
          <w:tcPr>
            <w:tcW w:type="dxa" w:w="3389"/>
          </w:tcPr>
          <w:p>
            <w:r>
              <w:t>A selected planet with Rahu/Ketu under a fixed node convention</w:t>
            </w:r>
          </w:p>
        </w:tc>
        <w:tc>
          <w:tcPr>
            <w:tcW w:type="dxa" w:w="3389"/>
          </w:tcPr>
          <w:p>
            <w:r>
              <w:t>Exploratory; highly convention-dependent.</w:t>
            </w:r>
          </w:p>
        </w:tc>
      </w:tr>
      <w:tr>
        <w:tc>
          <w:tcPr>
            <w:tcW w:type="dxa" w:w="3389"/>
          </w:tcPr>
          <w:p>
            <w:r>
              <w:t>Same pair, multiple aspects</w:t>
            </w:r>
          </w:p>
        </w:tc>
        <w:tc>
          <w:tcPr>
            <w:tcW w:type="dxa" w:w="3389"/>
          </w:tcPr>
          <w:p>
            <w:r>
              <w:t>Conjunction versus square versus trine, defined separately</w:t>
            </w:r>
          </w:p>
        </w:tc>
        <w:tc>
          <w:tcPr>
            <w:tcW w:type="dxa" w:w="3389"/>
          </w:tcPr>
          <w:p>
            <w:r>
              <w:t>Avoid combining distinct definitions into one opaque label.</w:t>
            </w:r>
          </w:p>
        </w:tc>
      </w:tr>
    </w:tbl>
    <w:p>
      <w:r>
        <w:t>For each pair, store body_1, body_2, angle, separation_deg, orb_deg, applying_separating, exact_timestamp, window_code, zodiac_system, and feature_rule_version.</w:t>
      </w:r>
    </w:p>
    <w:p>
      <w:pPr>
        <w:pStyle w:val="Heading1"/>
      </w:pPr>
      <w:r>
        <w:t>9. Three-Planet and Higher-Order Combinations</w:t>
      </w:r>
    </w:p>
    <w:p>
      <w:r>
        <w:t>Three-body patterns can include a third planet close to an aspect between two bodies, or a pre-defined configuration involving three angular separations. These combinations are especially vulnerable to overfitting. Treat them as a second-stage experiment, not the starting point.</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Combination type</w:t>
            </w:r>
          </w:p>
        </w:tc>
        <w:tc>
          <w:tcPr>
            <w:tcW w:type="dxa" w:w="3389"/>
          </w:tcPr>
          <w:p>
            <w:r>
              <w:t>Operational definition</w:t>
            </w:r>
          </w:p>
        </w:tc>
        <w:tc>
          <w:tcPr>
            <w:tcW w:type="dxa" w:w="3389"/>
          </w:tcPr>
          <w:p>
            <w:r>
              <w:t>Recommended safeguards</w:t>
            </w:r>
          </w:p>
        </w:tc>
      </w:tr>
      <w:tr>
        <w:tc>
          <w:tcPr>
            <w:tcW w:type="dxa" w:w="3389"/>
          </w:tcPr>
          <w:p>
            <w:r>
              <w:t>Three-body conjunction cluster</w:t>
            </w:r>
          </w:p>
        </w:tc>
        <w:tc>
          <w:tcPr>
            <w:tcW w:type="dxa" w:w="3389"/>
          </w:tcPr>
          <w:p>
            <w:r>
              <w:t>All three pairwise separations within pre-set conjunction orb</w:t>
            </w:r>
          </w:p>
        </w:tc>
        <w:tc>
          <w:tcPr>
            <w:tcW w:type="dxa" w:w="3389"/>
          </w:tcPr>
          <w:p>
            <w:r>
              <w:t>Require a minimum sample count and compare against pair-only model.</w:t>
            </w:r>
          </w:p>
        </w:tc>
      </w:tr>
      <w:tr>
        <w:tc>
          <w:tcPr>
            <w:tcW w:type="dxa" w:w="3389"/>
          </w:tcPr>
          <w:p>
            <w:r>
              <w:t>T-square-like geometry</w:t>
            </w:r>
          </w:p>
        </w:tc>
        <w:tc>
          <w:tcPr>
            <w:tcW w:type="dxa" w:w="3389"/>
          </w:tcPr>
          <w:p>
            <w:r>
              <w:t>One pair near opposition and a third body near square to both, under fixed orb rules</w:t>
            </w:r>
          </w:p>
        </w:tc>
        <w:tc>
          <w:tcPr>
            <w:tcW w:type="dxa" w:w="3389"/>
          </w:tcPr>
          <w:p>
            <w:r>
              <w:t>Define geometry numerically; do not rely on hand labels.</w:t>
            </w:r>
          </w:p>
        </w:tc>
      </w:tr>
      <w:tr>
        <w:tc>
          <w:tcPr>
            <w:tcW w:type="dxa" w:w="3389"/>
          </w:tcPr>
          <w:p>
            <w:r>
              <w:t>Grand-trine-like geometry</w:t>
            </w:r>
          </w:p>
        </w:tc>
        <w:tc>
          <w:tcPr>
            <w:tcW w:type="dxa" w:w="3389"/>
          </w:tcPr>
          <w:p>
            <w:r>
              <w:t>Three pairwise separations near 120° under a fixed orb</w:t>
            </w:r>
          </w:p>
        </w:tc>
        <w:tc>
          <w:tcPr>
            <w:tcW w:type="dxa" w:w="3389"/>
          </w:tcPr>
          <w:p>
            <w:r>
              <w:t>Do not call it a positive market signal in advance.</w:t>
            </w:r>
          </w:p>
        </w:tc>
      </w:tr>
      <w:tr>
        <w:tc>
          <w:tcPr>
            <w:tcW w:type="dxa" w:w="3389"/>
          </w:tcPr>
          <w:p>
            <w:r>
              <w:t>Slow background + fast trigger</w:t>
            </w:r>
          </w:p>
        </w:tc>
        <w:tc>
          <w:tcPr>
            <w:tcW w:type="dxa" w:w="3389"/>
          </w:tcPr>
          <w:p>
            <w:r>
              <w:t>Slow-planet pair remains within orb while a fast planet crosses a defined angle</w:t>
            </w:r>
          </w:p>
        </w:tc>
        <w:tc>
          <w:tcPr>
            <w:tcW w:type="dxa" w:w="3389"/>
          </w:tcPr>
          <w:p>
            <w:r>
              <w:t>Test whether the fast trigger adds value over the slow background.</w:t>
            </w:r>
          </w:p>
        </w:tc>
      </w:tr>
      <w:tr>
        <w:tc>
          <w:tcPr>
            <w:tcW w:type="dxa" w:w="3389"/>
          </w:tcPr>
          <w:p>
            <w:r>
              <w:t>Moon trigger over slow configuration</w:t>
            </w:r>
          </w:p>
        </w:tc>
        <w:tc>
          <w:tcPr>
            <w:tcW w:type="dxa" w:w="3389"/>
          </w:tcPr>
          <w:p>
            <w:r>
              <w:t>Moon enters a pre-defined angular relationship to a slow-planet pair</w:t>
            </w:r>
          </w:p>
        </w:tc>
        <w:tc>
          <w:tcPr>
            <w:tcW w:type="dxa" w:w="3389"/>
          </w:tcPr>
          <w:p>
            <w:r>
              <w:t>Likely many events; multiple-testing correction essential.</w:t>
            </w:r>
          </w:p>
        </w:tc>
      </w:tr>
      <w:tr>
        <w:tc>
          <w:tcPr>
            <w:tcW w:type="dxa" w:w="3389"/>
          </w:tcPr>
          <w:p>
            <w:r>
              <w:t>Four or more bodies</w:t>
            </w:r>
          </w:p>
        </w:tc>
        <w:tc>
          <w:tcPr>
            <w:tcW w:type="dxa" w:w="3389"/>
          </w:tcPr>
          <w:p>
            <w:r>
              <w:t>Only if pre-registered and adequately powered</w:t>
            </w:r>
          </w:p>
        </w:tc>
        <w:tc>
          <w:tcPr>
            <w:tcW w:type="dxa" w:w="3389"/>
          </w:tcPr>
          <w:p>
            <w:r>
              <w:t>Avoid exhaustive combinatorial search; feature count can explode.</w:t>
            </w:r>
          </w:p>
        </w:tc>
      </w:tr>
    </w:tbl>
    <w:p>
      <w:r>
        <w:t>Use hierarchical evaluation: single-body features → pair features → three-body features. Keep a feature family only if it improves the same out-of-sample metric beyond the simpler model. Do not select a complex combination because it explains a few famous historical dates.</w:t>
      </w:r>
    </w:p>
    <w:p>
      <w:pPr>
        <w:pStyle w:val="Heading1"/>
      </w:pPr>
      <w:r>
        <w:t>10. Houses: Reference Charts and House-Based Features</w:t>
      </w:r>
    </w:p>
    <w:p>
      <w:r>
        <w:t>A house is not a direct attribute of a planet; it depends on a chart's time, place, and house system. For a market project, you must decide what the chart represents before creating houses. Possible choices include a documented exchange/index inception chart or a country chart, but these choices are hypotheses and can materially change results.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Decision</w:t>
            </w:r>
          </w:p>
        </w:tc>
        <w:tc>
          <w:tcPr>
            <w:tcW w:type="dxa" w:w="3389"/>
          </w:tcPr>
          <w:p>
            <w:r>
              <w:t>What to specify</w:t>
            </w:r>
          </w:p>
        </w:tc>
        <w:tc>
          <w:tcPr>
            <w:tcW w:type="dxa" w:w="3389"/>
          </w:tcPr>
          <w:p>
            <w:r>
              <w:t>Possible feature engineering</w:t>
            </w:r>
          </w:p>
        </w:tc>
      </w:tr>
      <w:tr>
        <w:tc>
          <w:tcPr>
            <w:tcW w:type="dxa" w:w="3389"/>
          </w:tcPr>
          <w:p>
            <w:r>
              <w:t>Chart reference</w:t>
            </w:r>
          </w:p>
        </w:tc>
        <w:tc>
          <w:tcPr>
            <w:tcW w:type="dxa" w:w="3389"/>
          </w:tcPr>
          <w:p>
            <w:r>
              <w:t>Exact event date/time, time zone, place, source of timestamp</w:t>
            </w:r>
          </w:p>
        </w:tc>
        <w:tc>
          <w:tcPr>
            <w:tcW w:type="dxa" w:w="3389"/>
          </w:tcPr>
          <w:p>
            <w:r>
              <w:t>Reference-chart ID and timestamp provenance.</w:t>
            </w:r>
          </w:p>
        </w:tc>
      </w:tr>
      <w:tr>
        <w:tc>
          <w:tcPr>
            <w:tcW w:type="dxa" w:w="3389"/>
          </w:tcPr>
          <w:p>
            <w:r>
              <w:t>House system</w:t>
            </w:r>
          </w:p>
        </w:tc>
        <w:tc>
          <w:tcPr>
            <w:tcW w:type="dxa" w:w="3389"/>
          </w:tcPr>
          <w:p>
            <w:r>
              <w:t>Whole-sign, equal, Placidus, or another fixed system</w:t>
            </w:r>
          </w:p>
        </w:tc>
        <w:tc>
          <w:tcPr>
            <w:tcW w:type="dxa" w:w="3389"/>
          </w:tcPr>
          <w:p>
            <w:r>
              <w:t>Save system label and computed house cusps.</w:t>
            </w:r>
          </w:p>
        </w:tc>
      </w:tr>
      <w:tr>
        <w:tc>
          <w:tcPr>
            <w:tcW w:type="dxa" w:w="3389"/>
          </w:tcPr>
          <w:p>
            <w:r>
              <w:t>Transiting body through house</w:t>
            </w:r>
          </w:p>
        </w:tc>
        <w:tc>
          <w:tcPr>
            <w:tcW w:type="dxa" w:w="3389"/>
          </w:tcPr>
          <w:p>
            <w:r>
              <w:t>Body's transit house relative to the reference chart</w:t>
            </w:r>
          </w:p>
        </w:tc>
        <w:tc>
          <w:tcPr>
            <w:tcW w:type="dxa" w:w="3389"/>
          </w:tcPr>
          <w:p>
            <w:r>
              <w:t>house_id, sessions_in_house, time_to_cusp.</w:t>
            </w:r>
          </w:p>
        </w:tc>
      </w:tr>
      <w:tr>
        <w:tc>
          <w:tcPr>
            <w:tcW w:type="dxa" w:w="3389"/>
          </w:tcPr>
          <w:p>
            <w:r>
              <w:t>Transit to natal/reference planet</w:t>
            </w:r>
          </w:p>
        </w:tc>
        <w:tc>
          <w:tcPr>
            <w:tcW w:type="dxa" w:w="3389"/>
          </w:tcPr>
          <w:p>
            <w:r>
              <w:t>Aspect between transit position and reference-chart position</w:t>
            </w:r>
          </w:p>
        </w:tc>
        <w:tc>
          <w:tcPr>
            <w:tcW w:type="dxa" w:w="3389"/>
          </w:tcPr>
          <w:p>
            <w:r>
              <w:t>Exact timestamp, orb, applying/separating, event window.</w:t>
            </w:r>
          </w:p>
        </w:tc>
      </w:tr>
      <w:tr>
        <w:tc>
          <w:tcPr>
            <w:tcW w:type="dxa" w:w="3389"/>
          </w:tcPr>
          <w:p>
            <w:r>
              <w:t>House ruler features</w:t>
            </w:r>
          </w:p>
        </w:tc>
        <w:tc>
          <w:tcPr>
            <w:tcW w:type="dxa" w:w="3389"/>
          </w:tcPr>
          <w:p>
            <w:r>
              <w:t>Traditional ruler of each house under a specified sign system</w:t>
            </w:r>
          </w:p>
        </w:tc>
        <w:tc>
          <w:tcPr>
            <w:tcW w:type="dxa" w:w="3389"/>
          </w:tcPr>
          <w:p>
            <w:r>
              <w:t>Ruler body position, speed, aspects; highly model-dependent.</w:t>
            </w:r>
          </w:p>
        </w:tc>
      </w:tr>
      <w:tr>
        <w:tc>
          <w:tcPr>
            <w:tcW w:type="dxa" w:w="3389"/>
          </w:tcPr>
          <w:p>
            <w:r>
              <w:t>Angular houses</w:t>
            </w:r>
          </w:p>
        </w:tc>
        <w:tc>
          <w:tcPr>
            <w:tcW w:type="dxa" w:w="3389"/>
          </w:tcPr>
          <w:p>
            <w:r>
              <w:t>Pre-defined focus on 1st/4th/7th/10th or other houses</w:t>
            </w:r>
          </w:p>
        </w:tc>
        <w:tc>
          <w:tcPr>
            <w:tcW w:type="dxa" w:w="3389"/>
          </w:tcPr>
          <w:p>
            <w:r>
              <w:t>Do not assume these have a financial effect; test against controls.</w:t>
            </w:r>
          </w:p>
        </w:tc>
      </w:tr>
    </w:tbl>
    <w:p>
      <w:r>
        <w:t>Do not create multiple chart anchors (India independence, exchange start, index inception, company incorporation) and choose whichever produces the best backtest. If multiple anchors are tested, count them as multiple hypotheses and reserve a final holdout.</w:t>
      </w:r>
    </w:p>
    <w:p>
      <w:pPr>
        <w:pStyle w:val="Heading1"/>
      </w:pPr>
      <w:r>
        <w:t>11. Nakshatra Features</w:t>
      </w:r>
    </w:p>
    <w:p>
      <w:r>
        <w:t>For a sidereal 27-nakshatra system, the zodiac is divided into 27 segments of 13°20′ each; each nakshatra is commonly divided into four padas of 3°20′ each. This segmentation is mathematically straightforward once the sidereal convention and ayanamsa are fixed. The interpretation of a nakshatra's effect on markets is a separate, unvalidated hypothesis.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Feature</w:t>
            </w:r>
          </w:p>
        </w:tc>
        <w:tc>
          <w:tcPr>
            <w:tcW w:type="dxa" w:w="3389"/>
          </w:tcPr>
          <w:p>
            <w:r>
              <w:t>Definition / columns</w:t>
            </w:r>
          </w:p>
        </w:tc>
        <w:tc>
          <w:tcPr>
            <w:tcW w:type="dxa" w:w="3389"/>
          </w:tcPr>
          <w:p>
            <w:r>
              <w:t>Caution</w:t>
            </w:r>
          </w:p>
        </w:tc>
      </w:tr>
      <w:tr>
        <w:tc>
          <w:tcPr>
            <w:tcW w:type="dxa" w:w="3389"/>
          </w:tcPr>
          <w:p>
            <w:r>
              <w:t>Planet's nakshatra</w:t>
            </w:r>
          </w:p>
        </w:tc>
        <w:tc>
          <w:tcPr>
            <w:tcW w:type="dxa" w:w="3389"/>
          </w:tcPr>
          <w:p>
            <w:r>
              <w:t>body, nakshatra_id, degree_in_nakshatra</w:t>
            </w:r>
          </w:p>
        </w:tc>
        <w:tc>
          <w:tcPr>
            <w:tcW w:type="dxa" w:w="3389"/>
          </w:tcPr>
          <w:p>
            <w:r>
              <w:t>Depends on sidereal convention and ayanamsa.</w:t>
            </w:r>
          </w:p>
        </w:tc>
      </w:tr>
      <w:tr>
        <w:tc>
          <w:tcPr>
            <w:tcW w:type="dxa" w:w="3389"/>
          </w:tcPr>
          <w:p>
            <w:r>
              <w:t>Nakshatra pada</w:t>
            </w:r>
          </w:p>
        </w:tc>
        <w:tc>
          <w:tcPr>
            <w:tcW w:type="dxa" w:w="3389"/>
          </w:tcPr>
          <w:p>
            <w:r>
              <w:t>pada_id 1–4</w:t>
            </w:r>
          </w:p>
        </w:tc>
        <w:tc>
          <w:tcPr>
            <w:tcW w:type="dxa" w:w="3389"/>
          </w:tcPr>
          <w:p>
            <w:r>
              <w:t>Boundary timestamps require precise calculations.</w:t>
            </w:r>
          </w:p>
        </w:tc>
      </w:tr>
      <w:tr>
        <w:tc>
          <w:tcPr>
            <w:tcW w:type="dxa" w:w="3389"/>
          </w:tcPr>
          <w:p>
            <w:r>
              <w:t>Nakshatra ingress</w:t>
            </w:r>
          </w:p>
        </w:tc>
        <w:tc>
          <w:tcPr>
            <w:tcW w:type="dxa" w:w="3389"/>
          </w:tcPr>
          <w:p>
            <w:r>
              <w:t>entry timestamp, body, prior/next nakshatra, sessions_from_ingress</w:t>
            </w:r>
          </w:p>
        </w:tc>
        <w:tc>
          <w:tcPr>
            <w:tcW w:type="dxa" w:w="3389"/>
          </w:tcPr>
          <w:p>
            <w:r>
              <w:t>Many events; use fixed event windows.</w:t>
            </w:r>
          </w:p>
        </w:tc>
      </w:tr>
      <w:tr>
        <w:tc>
          <w:tcPr>
            <w:tcW w:type="dxa" w:w="3389"/>
          </w:tcPr>
          <w:p>
            <w:r>
              <w:t>Moon nakshatra</w:t>
            </w:r>
          </w:p>
        </w:tc>
        <w:tc>
          <w:tcPr>
            <w:tcW w:type="dxa" w:w="3389"/>
          </w:tcPr>
          <w:p>
            <w:r>
              <w:t>Moon's nakshatra and pada at cutoff</w:t>
            </w:r>
          </w:p>
        </w:tc>
        <w:tc>
          <w:tcPr>
            <w:tcW w:type="dxa" w:w="3389"/>
          </w:tcPr>
          <w:p>
            <w:r>
              <w:t>Changes frequently; timestamp precision matters.</w:t>
            </w:r>
          </w:p>
        </w:tc>
      </w:tr>
      <w:tr>
        <w:tc>
          <w:tcPr>
            <w:tcW w:type="dxa" w:w="3389"/>
          </w:tcPr>
          <w:p>
            <w:r>
              <w:t>Nakshatra lord</w:t>
            </w:r>
          </w:p>
        </w:tc>
        <w:tc>
          <w:tcPr>
            <w:tcW w:type="dxa" w:w="3389"/>
          </w:tcPr>
          <w:p>
            <w:r>
              <w:t>Configured lord mapping and version</w:t>
            </w:r>
          </w:p>
        </w:tc>
        <w:tc>
          <w:tcPr>
            <w:tcW w:type="dxa" w:w="3389"/>
          </w:tcPr>
          <w:p>
            <w:r>
              <w:t>Traditional mapping should be explicit and versioned.</w:t>
            </w:r>
          </w:p>
        </w:tc>
      </w:tr>
      <w:tr>
        <w:tc>
          <w:tcPr>
            <w:tcW w:type="dxa" w:w="3389"/>
          </w:tcPr>
          <w:p>
            <w:r>
              <w:t>Planet in another planet's nakshatra</w:t>
            </w:r>
          </w:p>
        </w:tc>
        <w:tc>
          <w:tcPr>
            <w:tcW w:type="dxa" w:w="3389"/>
          </w:tcPr>
          <w:p>
            <w:r>
              <w:t>body-to-nakshatra-lord relationship</w:t>
            </w:r>
          </w:p>
        </w:tc>
        <w:tc>
          <w:tcPr>
            <w:tcW w:type="dxa" w:w="3389"/>
          </w:tcPr>
          <w:p>
            <w:r>
              <w:t>Categorical interactions can create many features.</w:t>
            </w:r>
          </w:p>
        </w:tc>
      </w:tr>
      <w:tr>
        <w:tc>
          <w:tcPr>
            <w:tcW w:type="dxa" w:w="3389"/>
          </w:tcPr>
          <w:p>
            <w:r>
              <w:t>Multi-planet nakshatra cluster</w:t>
            </w:r>
          </w:p>
        </w:tc>
        <w:tc>
          <w:tcPr>
            <w:tcW w:type="dxa" w:w="3389"/>
          </w:tcPr>
          <w:p>
            <w:r>
              <w:t>Count of selected bodies in same nakshatra or nakshatra group</w:t>
            </w:r>
          </w:p>
        </w:tc>
        <w:tc>
          <w:tcPr>
            <w:tcW w:type="dxa" w:w="3389"/>
          </w:tcPr>
          <w:p>
            <w:r>
              <w:t>Predefine grouping; avoid post-hoc clusters.</w:t>
            </w:r>
          </w:p>
        </w:tc>
      </w:tr>
      <w:tr>
        <w:tc>
          <w:tcPr>
            <w:tcW w:type="dxa" w:w="3389"/>
          </w:tcPr>
          <w:p>
            <w:r>
              <w:t>Nakshatra × market regime</w:t>
            </w:r>
          </w:p>
        </w:tc>
        <w:tc>
          <w:tcPr>
            <w:tcW w:type="dxa" w:w="3389"/>
          </w:tcPr>
          <w:p>
            <w:r>
              <w:t>Interaction with volatility, trend, or sector</w:t>
            </w:r>
          </w:p>
        </w:tc>
        <w:tc>
          <w:tcPr>
            <w:tcW w:type="dxa" w:w="3389"/>
          </w:tcPr>
          <w:p>
            <w:r>
              <w:t>Test incremental value beyond the market regime itself.</w:t>
            </w:r>
          </w:p>
        </w:tc>
      </w:tr>
    </w:tbl>
    <w:p>
      <w:r>
        <w:t>Recommended first pass: compute Moon nakshatra and pada, then a limited set of selected-body nakshatra labels. Add nakshatra lord and multi-planet clustering only as separate, explicitly versioned experiments.</w:t>
      </w:r>
    </w:p>
    <w:p>
      <w:pPr>
        <w:pStyle w:val="Heading1"/>
      </w:pPr>
      <w:r>
        <w:t>12. Lunar Features and Fast-Moving Triggers</w:t>
      </w:r>
    </w:p>
    <w:p>
      <w:pPr>
        <w:pStyle w:val="ListBullet"/>
      </w:pPr>
      <w:r>
        <w:t>Moon longitude at a fixed market cutoff.</w:t>
      </w:r>
    </w:p>
    <w:p>
      <w:pPr>
        <w:pStyle w:val="ListBullet"/>
      </w:pPr>
      <w:r>
        <w:t>Moon sign and nakshatra ingress timestamps.</w:t>
      </w:r>
    </w:p>
    <w:p>
      <w:pPr>
        <w:pStyle w:val="ListBullet"/>
      </w:pPr>
      <w:r>
        <w:t>Moon phase angle and illumination proxy, calculated consistently.</w:t>
      </w:r>
    </w:p>
    <w:p>
      <w:pPr>
        <w:pStyle w:val="ListBullet"/>
      </w:pPr>
      <w:r>
        <w:t>New-moon/full-moon event windows under a fixed astronomical definition.</w:t>
      </w:r>
    </w:p>
    <w:p>
      <w:pPr>
        <w:pStyle w:val="ListBullet"/>
      </w:pPr>
      <w:r>
        <w:t>Moon-to-planet angular separation and exact aspect timestamp.</w:t>
      </w:r>
    </w:p>
    <w:p>
      <w:pPr>
        <w:pStyle w:val="ListBullet"/>
      </w:pPr>
      <w:r>
        <w:t>Moon crossing a pre-defined aspect to a slow-planet configuration.</w:t>
      </w:r>
    </w:p>
    <w:p>
      <w:pPr>
        <w:pStyle w:val="ListBullet"/>
      </w:pPr>
      <w:r>
        <w:t>One-session, ±1-session, and ±2-session windows as primary tests; wider windows only as pre-registered sensitivity tests.</w:t>
      </w:r>
    </w:p>
    <w:p>
      <w:r>
        <w:t>The Moon's rapid motion produces many possible events. High event counts do not imply high predictive power; they increase the need for out-of-sample testing and correction for multiple comparisons.</w:t>
      </w:r>
    </w:p>
    <w:p>
      <w:pPr>
        <w:pStyle w:val="Heading1"/>
      </w:pPr>
      <w:r>
        <w:t>13. Retrograde and Station Features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Feature</w:t>
            </w:r>
          </w:p>
        </w:tc>
        <w:tc>
          <w:tcPr>
            <w:tcW w:type="dxa" w:w="3389"/>
          </w:tcPr>
          <w:p>
            <w:r>
              <w:t>How to encode</w:t>
            </w:r>
          </w:p>
        </w:tc>
        <w:tc>
          <w:tcPr>
            <w:tcW w:type="dxa" w:w="3389"/>
          </w:tcPr>
          <w:p>
            <w:r>
              <w:t>Research cautions</w:t>
            </w:r>
          </w:p>
        </w:tc>
      </w:tr>
      <w:tr>
        <w:tc>
          <w:tcPr>
            <w:tcW w:type="dxa" w:w="3389"/>
          </w:tcPr>
          <w:p>
            <w:r>
              <w:t>Retrograde flag</w:t>
            </w:r>
          </w:p>
        </w:tc>
        <w:tc>
          <w:tcPr>
            <w:tcW w:type="dxa" w:w="3389"/>
          </w:tcPr>
          <w:p>
            <w:r>
              <w:t>Apparent longitude speed below zero under a fixed coordinate convention</w:t>
            </w:r>
          </w:p>
        </w:tc>
        <w:tc>
          <w:tcPr>
            <w:tcW w:type="dxa" w:w="3389"/>
          </w:tcPr>
          <w:p>
            <w:r>
              <w:t>Retrograde is apparent motion from Earth's changing viewpoint, not a planet physically reversing its orbit.</w:t>
            </w:r>
          </w:p>
        </w:tc>
      </w:tr>
      <w:tr>
        <w:tc>
          <w:tcPr>
            <w:tcW w:type="dxa" w:w="3389"/>
          </w:tcPr>
          <w:p>
            <w:r>
              <w:t>Station direct/retrograde</w:t>
            </w:r>
          </w:p>
        </w:tc>
        <w:tc>
          <w:tcPr>
            <w:tcW w:type="dxa" w:w="3389"/>
          </w:tcPr>
          <w:p>
            <w:r>
              <w:t>Timestamp when apparent longitudinal speed changes sign, with numerical tolerance</w:t>
            </w:r>
          </w:p>
        </w:tc>
        <w:tc>
          <w:tcPr>
            <w:tcW w:type="dxa" w:w="3389"/>
          </w:tcPr>
          <w:p>
            <w:r>
              <w:t>Avoid false multiple crossings caused by noisy time steps.</w:t>
            </w:r>
          </w:p>
        </w:tc>
      </w:tr>
      <w:tr>
        <w:tc>
          <w:tcPr>
            <w:tcW w:type="dxa" w:w="3389"/>
          </w:tcPr>
          <w:p>
            <w:r>
              <w:t>Days to/from station</w:t>
            </w:r>
          </w:p>
        </w:tc>
        <w:tc>
          <w:tcPr>
            <w:tcW w:type="dxa" w:w="3389"/>
          </w:tcPr>
          <w:p>
            <w:r>
              <w:t>Signed distance from exact station time</w:t>
            </w:r>
          </w:p>
        </w:tc>
        <w:tc>
          <w:tcPr>
            <w:tcW w:type="dxa" w:w="3389"/>
          </w:tcPr>
          <w:p>
            <w:r>
              <w:t>Use the event time known from the ephemeris and align to market cutoff.</w:t>
            </w:r>
          </w:p>
        </w:tc>
      </w:tr>
      <w:tr>
        <w:tc>
          <w:tcPr>
            <w:tcW w:type="dxa" w:w="3389"/>
          </w:tcPr>
          <w:p>
            <w:r>
              <w:t>Speed percentile</w:t>
            </w:r>
          </w:p>
        </w:tc>
        <w:tc>
          <w:tcPr>
            <w:tcW w:type="dxa" w:w="3389"/>
          </w:tcPr>
          <w:p>
            <w:r>
              <w:t>Percentile of absolute or signed speed versus that body's own historical speed</w:t>
            </w:r>
          </w:p>
        </w:tc>
        <w:tc>
          <w:tcPr>
            <w:tcW w:type="dxa" w:w="3389"/>
          </w:tcPr>
          <w:p>
            <w:r>
              <w:t>Fit percentile reference using past/training data only.</w:t>
            </w:r>
          </w:p>
        </w:tc>
      </w:tr>
      <w:tr>
        <w:tc>
          <w:tcPr>
            <w:tcW w:type="dxa" w:w="3389"/>
          </w:tcPr>
          <w:p>
            <w:r>
              <w:t>Retrograde phase windows</w:t>
            </w:r>
          </w:p>
        </w:tc>
        <w:tc>
          <w:tcPr>
            <w:tcW w:type="dxa" w:w="3389"/>
          </w:tcPr>
          <w:p>
            <w:r>
              <w:t>Pre-station, retrograde, post-station windows with fixed durations</w:t>
            </w:r>
          </w:p>
        </w:tc>
        <w:tc>
          <w:tcPr>
            <w:tcW w:type="dxa" w:w="3389"/>
          </w:tcPr>
          <w:p>
            <w:r>
              <w:t>Don't choose durations based on best returns.</w:t>
            </w:r>
          </w:p>
        </w:tc>
      </w:tr>
      <w:tr>
        <w:tc>
          <w:tcPr>
            <w:tcW w:type="dxa" w:w="3389"/>
          </w:tcPr>
          <w:p>
            <w:r>
              <w:t>Retrograde × sentiment</w:t>
            </w:r>
          </w:p>
        </w:tc>
        <w:tc>
          <w:tcPr>
            <w:tcW w:type="dxa" w:w="3389"/>
          </w:tcPr>
          <w:p>
            <w:r>
              <w:t>Interact with measured investor attention or sentiment if available</w:t>
            </w:r>
          </w:p>
        </w:tc>
        <w:tc>
          <w:tcPr>
            <w:tcW w:type="dxa" w:w="3389"/>
          </w:tcPr>
          <w:p>
            <w:r>
              <w:t>Could test a belief channel rather than a physical astrology mechanism.</w:t>
            </w:r>
          </w:p>
        </w:tc>
      </w:tr>
    </w:tbl>
    <w:p>
      <w:r>
        <w:t>A recent empirical paper on Mercury retrograde and global equities argues for an investor-belief channel as one possible explanation, not proof that planets physically determine returns. A separate India-focused study has also examined Mercury retrograde and Indian indices. Treat both as hypotheses to independently replicate, not as established trading rules.</w:t>
      </w:r>
    </w:p>
    <w:p>
      <w:pPr>
        <w:pStyle w:val="Heading1"/>
      </w:pPr>
      <w:r>
        <w:t>14. Real-World Event Taxonomy: What to Measure</w:t>
      </w:r>
    </w:p>
    <w:p>
      <w:r>
        <w:t>Do not start by claiming that planets predict wars, health crises, disasters, policy choices, or booms. Instead, create independently sourced historical event labels and ask whether pre-defined features show any reproducible association. For an initial financial model, prioritize market outcomes; broader world-event datasets should be a separate exploratory workstream.</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Outcome family</w:t>
            </w:r>
          </w:p>
        </w:tc>
        <w:tc>
          <w:tcPr>
            <w:tcW w:type="dxa" w:w="2541"/>
          </w:tcPr>
          <w:p>
            <w:r>
              <w:t>Possible measurable labels</w:t>
            </w:r>
          </w:p>
        </w:tc>
        <w:tc>
          <w:tcPr>
            <w:tcW w:type="dxa" w:w="2541"/>
          </w:tcPr>
          <w:p>
            <w:r>
              <w:t>Potential data types / sources to investigate</w:t>
            </w:r>
          </w:p>
        </w:tc>
        <w:tc>
          <w:tcPr>
            <w:tcW w:type="dxa" w:w="2541"/>
          </w:tcPr>
          <w:p>
            <w:r>
              <w:t>Important limitation</w:t>
            </w:r>
          </w:p>
        </w:tc>
      </w:tr>
      <w:tr>
        <w:tc>
          <w:tcPr>
            <w:tcW w:type="dxa" w:w="2541"/>
          </w:tcPr>
          <w:p>
            <w:r>
              <w:t>Financial markets</w:t>
            </w:r>
          </w:p>
        </w:tc>
        <w:tc>
          <w:tcPr>
            <w:tcW w:type="dxa" w:w="2541"/>
          </w:tcPr>
          <w:p>
            <w:r>
              <w:t>Next-session return, 5/20-session return, realized volatility, drawdown, gap, trading volume</w:t>
            </w:r>
          </w:p>
        </w:tc>
        <w:tc>
          <w:tcPr>
            <w:tcW w:type="dxa" w:w="2541"/>
          </w:tcPr>
          <w:p>
            <w:r>
              <w:t>NSE/BSE prices and indices; official market calendars</w:t>
            </w:r>
          </w:p>
        </w:tc>
        <w:tc>
          <w:tcPr>
            <w:tcW w:type="dxa" w:w="2541"/>
          </w:tcPr>
          <w:p>
            <w:r>
              <w:t>These are primary targets; define before testing.</w:t>
            </w:r>
          </w:p>
        </w:tc>
      </w:tr>
      <w:tr>
        <w:tc>
          <w:tcPr>
            <w:tcW w:type="dxa" w:w="2541"/>
          </w:tcPr>
          <w:p>
            <w:r>
              <w:t>Economic policy</w:t>
            </w:r>
          </w:p>
        </w:tc>
        <w:tc>
          <w:tcPr>
            <w:tcW w:type="dxa" w:w="2541"/>
          </w:tcPr>
          <w:p>
            <w:r>
              <w:t>RBI policy decision date, policy-rate change, policy surprise if consensus exists, Budget announcement</w:t>
            </w:r>
          </w:p>
        </w:tc>
        <w:tc>
          <w:tcPr>
            <w:tcW w:type="dxa" w:w="2541"/>
          </w:tcPr>
          <w:p>
            <w:r>
              <w:t>RBI releases, India Budget, reliable consensus history if licensed</w:t>
            </w:r>
          </w:p>
        </w:tc>
        <w:tc>
          <w:tcPr>
            <w:tcW w:type="dxa" w:w="2541"/>
          </w:tcPr>
          <w:p>
            <w:r>
              <w:t>Policy decisions have many known economic inputs; do not infer planetary causation.</w:t>
            </w:r>
          </w:p>
        </w:tc>
      </w:tr>
      <w:tr>
        <w:tc>
          <w:tcPr>
            <w:tcW w:type="dxa" w:w="2541"/>
          </w:tcPr>
          <w:p>
            <w:r>
              <w:t>Inflation and price changes</w:t>
            </w:r>
          </w:p>
        </w:tc>
        <w:tc>
          <w:tcPr>
            <w:tcW w:type="dxa" w:w="2541"/>
          </w:tcPr>
          <w:p>
            <w:r>
              <w:t>CPI release, inflation acceleration, food/fuel price changes, commodity shock</w:t>
            </w:r>
          </w:p>
        </w:tc>
        <w:tc>
          <w:tcPr>
            <w:tcW w:type="dxa" w:w="2541"/>
          </w:tcPr>
          <w:p>
            <w:r>
              <w:t>MOSPI, RBI, official commodity/price sources</w:t>
            </w:r>
          </w:p>
        </w:tc>
        <w:tc>
          <w:tcPr>
            <w:tcW w:type="dxa" w:w="2541"/>
          </w:tcPr>
          <w:p>
            <w:r>
              <w:t>Distinguish the release date from the observation period.</w:t>
            </w:r>
          </w:p>
        </w:tc>
      </w:tr>
      <w:tr>
        <w:tc>
          <w:tcPr>
            <w:tcW w:type="dxa" w:w="2541"/>
          </w:tcPr>
          <w:p>
            <w:r>
              <w:t>Growth and development</w:t>
            </w:r>
          </w:p>
        </w:tc>
        <w:tc>
          <w:tcPr>
            <w:tcW w:type="dxa" w:w="2541"/>
          </w:tcPr>
          <w:p>
            <w:r>
              <w:t>GDP/IIP/PMI release, earnings growth, capex/order-book indicators</w:t>
            </w:r>
          </w:p>
        </w:tc>
        <w:tc>
          <w:tcPr>
            <w:tcW w:type="dxa" w:w="2541"/>
          </w:tcPr>
          <w:p>
            <w:r>
              <w:t>MOSPI, company filings, industry sources</w:t>
            </w:r>
          </w:p>
        </w:tc>
        <w:tc>
          <w:tcPr>
            <w:tcW w:type="dxa" w:w="2541"/>
          </w:tcPr>
          <w:p>
            <w:r>
              <w:t>Slow and revised data create look-ahead risks.</w:t>
            </w:r>
          </w:p>
        </w:tc>
      </w:tr>
      <w:tr>
        <w:tc>
          <w:tcPr>
            <w:tcW w:type="dxa" w:w="2541"/>
          </w:tcPr>
          <w:p>
            <w:r>
              <w:t>War and geopolitical conflict</w:t>
            </w:r>
          </w:p>
        </w:tc>
        <w:tc>
          <w:tcPr>
            <w:tcW w:type="dxa" w:w="2541"/>
          </w:tcPr>
          <w:p>
            <w:r>
              <w:t>Dated conflict onset/escalation event classifications from reputable historical datasets</w:t>
            </w:r>
          </w:p>
        </w:tc>
        <w:tc>
          <w:tcPr>
            <w:tcW w:type="dxa" w:w="2541"/>
          </w:tcPr>
          <w:p>
            <w:r>
              <w:t>UCDP, ACLED or other licensed/research event databases; verify terms and coverage</w:t>
            </w:r>
          </w:p>
        </w:tc>
        <w:tc>
          <w:tcPr>
            <w:tcW w:type="dxa" w:w="2541"/>
          </w:tcPr>
          <w:p>
            <w:r>
              <w:t>Rare events, subjective coding, and strong confounders; not suitable for confident specific predictions.</w:t>
            </w:r>
          </w:p>
        </w:tc>
      </w:tr>
      <w:tr>
        <w:tc>
          <w:tcPr>
            <w:tcW w:type="dxa" w:w="2541"/>
          </w:tcPr>
          <w:p>
            <w:r>
              <w:t>Natural disasters / tragedies</w:t>
            </w:r>
          </w:p>
        </w:tc>
        <w:tc>
          <w:tcPr>
            <w:tcW w:type="dxa" w:w="2541"/>
          </w:tcPr>
          <w:p>
            <w:r>
              <w:t>Historical event occurrence, severity, location and date from authoritative datasets</w:t>
            </w:r>
          </w:p>
        </w:tc>
        <w:tc>
          <w:tcPr>
            <w:tcW w:type="dxa" w:w="2541"/>
          </w:tcPr>
          <w:p>
            <w:r>
              <w:t>Government disaster agencies, EM-DAT subject to access/licensing, meteorological agencies</w:t>
            </w:r>
          </w:p>
        </w:tc>
        <w:tc>
          <w:tcPr>
            <w:tcW w:type="dxa" w:w="2541"/>
          </w:tcPr>
          <w:p>
            <w:r>
              <w:t>Do not use astrology to issue disaster warnings or imply operational forecasting capability.</w:t>
            </w:r>
          </w:p>
        </w:tc>
      </w:tr>
      <w:tr>
        <w:tc>
          <w:tcPr>
            <w:tcW w:type="dxa" w:w="2541"/>
          </w:tcPr>
          <w:p>
            <w:r>
              <w:t>Health/public-health events</w:t>
            </w:r>
          </w:p>
        </w:tc>
        <w:tc>
          <w:tcPr>
            <w:tcW w:type="dxa" w:w="2541"/>
          </w:tcPr>
          <w:p>
            <w:r>
              <w:t>Public-health event dates or aggregate outbreak indicators from official datasets</w:t>
            </w:r>
          </w:p>
        </w:tc>
        <w:tc>
          <w:tcPr>
            <w:tcW w:type="dxa" w:w="2541"/>
          </w:tcPr>
          <w:p>
            <w:r>
              <w:t>WHO and national public-health agencies</w:t>
            </w:r>
          </w:p>
        </w:tc>
        <w:tc>
          <w:tcPr>
            <w:tcW w:type="dxa" w:w="2541"/>
          </w:tcPr>
          <w:p>
            <w:r>
              <w:t>Do not make individual medical predictions; labels and reporting lag vary.</w:t>
            </w:r>
          </w:p>
        </w:tc>
      </w:tr>
      <w:tr>
        <w:tc>
          <w:tcPr>
            <w:tcW w:type="dxa" w:w="2541"/>
          </w:tcPr>
          <w:p>
            <w:r>
              <w:t>Corporate disruption</w:t>
            </w:r>
          </w:p>
        </w:tc>
        <w:tc>
          <w:tcPr>
            <w:tcW w:type="dxa" w:w="2541"/>
          </w:tcPr>
          <w:p>
            <w:r>
              <w:t>Earnings shock, fraud/default announcement, production outage, merger/buyback</w:t>
            </w:r>
          </w:p>
        </w:tc>
        <w:tc>
          <w:tcPr>
            <w:tcW w:type="dxa" w:w="2541"/>
          </w:tcPr>
          <w:p>
            <w:r>
              <w:t>Exchange filings and company disclosures</w:t>
            </w:r>
          </w:p>
        </w:tc>
        <w:tc>
          <w:tcPr>
            <w:tcW w:type="dxa" w:w="2541"/>
          </w:tcPr>
          <w:p>
            <w:r>
              <w:t>Announcement timing is crucial; avoid using post-event information in pre-event features.</w:t>
            </w:r>
          </w:p>
        </w:tc>
      </w:tr>
      <w:tr>
        <w:tc>
          <w:tcPr>
            <w:tcW w:type="dxa" w:w="2541"/>
          </w:tcPr>
          <w:p>
            <w:r>
              <w:t>Investor sentiment/attention</w:t>
            </w:r>
          </w:p>
        </w:tc>
        <w:tc>
          <w:tcPr>
            <w:tcW w:type="dxa" w:w="2541"/>
          </w:tcPr>
          <w:p>
            <w:r>
              <w:t>News tone, search volume, trading activity around astrology-related dates</w:t>
            </w:r>
          </w:p>
        </w:tc>
        <w:tc>
          <w:tcPr>
            <w:tcW w:type="dxa" w:w="2541"/>
          </w:tcPr>
          <w:p>
            <w:r>
              <w:t>Licensed news/search/social data where available</w:t>
            </w:r>
          </w:p>
        </w:tc>
        <w:tc>
          <w:tcPr>
            <w:tcW w:type="dxa" w:w="2541"/>
          </w:tcPr>
          <w:p>
            <w:r>
              <w:t>Could reflect investor beliefs rather than planetary influence; data access and bias matter.</w:t>
            </w:r>
          </w:p>
        </w:tc>
      </w:tr>
      <w:tr>
        <w:tc>
          <w:tcPr>
            <w:tcW w:type="dxa" w:w="2541"/>
          </w:tcPr>
          <w:p>
            <w:r>
              <w:t>Favourable market periods</w:t>
            </w:r>
          </w:p>
        </w:tc>
        <w:tc>
          <w:tcPr>
            <w:tcW w:type="dxa" w:w="2541"/>
          </w:tcPr>
          <w:p>
            <w:r>
              <w:t>Positive forward return, low volatility, low drawdown, breadth expansion</w:t>
            </w:r>
          </w:p>
        </w:tc>
        <w:tc>
          <w:tcPr>
            <w:tcW w:type="dxa" w:w="2541"/>
          </w:tcPr>
          <w:p>
            <w:r>
              <w:t>Define quantitatively from market data</w:t>
            </w:r>
          </w:p>
        </w:tc>
        <w:tc>
          <w:tcPr>
            <w:tcW w:type="dxa" w:w="2541"/>
          </w:tcPr>
          <w:p>
            <w:r>
              <w:t>Avoid subjective labels such as 'auspicious' unless mapped to a pre-defined rule.</w:t>
            </w:r>
          </w:p>
        </w:tc>
      </w:tr>
    </w:tbl>
    <w:p>
      <w:pPr>
        <w:pStyle w:val="Heading1"/>
      </w:pPr>
      <w:r>
        <w:t>15. 'Favourable' and 'Unfavourable' Outcomes: Avoid Pre-Labeling</w:t>
      </w:r>
    </w:p>
    <w:p>
      <w:r>
        <w:t>Do not assign market events as favourable or unfavourable because of an astrological interpretation before seeing the data. Define outcomes objectively. Examples: positive 5-session return, negative 5-session return, volatility above the training-period 80th percentile, drawdown exceeding a pre-set threshold, or sector breadth expanding. Keep return direction, volatility, and event occurrence as separate targets.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Outcome label</w:t>
            </w:r>
          </w:p>
        </w:tc>
        <w:tc>
          <w:tcPr>
            <w:tcW w:type="dxa" w:w="3389"/>
          </w:tcPr>
          <w:p>
            <w:r>
              <w:t>Example definition</w:t>
            </w:r>
          </w:p>
        </w:tc>
        <w:tc>
          <w:tcPr>
            <w:tcW w:type="dxa" w:w="3389"/>
          </w:tcPr>
          <w:p>
            <w:r>
              <w:t>Why separate it</w:t>
            </w:r>
          </w:p>
        </w:tc>
      </w:tr>
      <w:tr>
        <w:tc>
          <w:tcPr>
            <w:tcW w:type="dxa" w:w="3389"/>
          </w:tcPr>
          <w:p>
            <w:r>
              <w:t>Positive-return event</w:t>
            </w:r>
          </w:p>
        </w:tc>
        <w:tc>
          <w:tcPr>
            <w:tcW w:type="dxa" w:w="3389"/>
          </w:tcPr>
          <w:p>
            <w:r>
              <w:t>Forward return over chosen horizon &gt; 0</w:t>
            </w:r>
          </w:p>
        </w:tc>
        <w:tc>
          <w:tcPr>
            <w:tcW w:type="dxa" w:w="3389"/>
          </w:tcPr>
          <w:p>
            <w:r>
              <w:t>A positive return is not necessarily low risk.</w:t>
            </w:r>
          </w:p>
        </w:tc>
      </w:tr>
      <w:tr>
        <w:tc>
          <w:tcPr>
            <w:tcW w:type="dxa" w:w="3389"/>
          </w:tcPr>
          <w:p>
            <w:r>
              <w:t>Negative-return event</w:t>
            </w:r>
          </w:p>
        </w:tc>
        <w:tc>
          <w:tcPr>
            <w:tcW w:type="dxa" w:w="3389"/>
          </w:tcPr>
          <w:p>
            <w:r>
              <w:t>Forward return over chosen horizon &lt; 0</w:t>
            </w:r>
          </w:p>
        </w:tc>
        <w:tc>
          <w:tcPr>
            <w:tcW w:type="dxa" w:w="3389"/>
          </w:tcPr>
          <w:p>
            <w:r>
              <w:t>A decline may be small or large.</w:t>
            </w:r>
          </w:p>
        </w:tc>
      </w:tr>
      <w:tr>
        <w:tc>
          <w:tcPr>
            <w:tcW w:type="dxa" w:w="3389"/>
          </w:tcPr>
          <w:p>
            <w:r>
              <w:t>High-volatility event</w:t>
            </w:r>
          </w:p>
        </w:tc>
        <w:tc>
          <w:tcPr>
            <w:tcW w:type="dxa" w:w="3389"/>
          </w:tcPr>
          <w:p>
            <w:r>
              <w:t>Forward realized volatility exceeds a threshold estimated from training data</w:t>
            </w:r>
          </w:p>
        </w:tc>
        <w:tc>
          <w:tcPr>
            <w:tcW w:type="dxa" w:w="3389"/>
          </w:tcPr>
          <w:p>
            <w:r>
              <w:t>Volatility can rise during rallies or declines.</w:t>
            </w:r>
          </w:p>
        </w:tc>
      </w:tr>
      <w:tr>
        <w:tc>
          <w:tcPr>
            <w:tcW w:type="dxa" w:w="3389"/>
          </w:tcPr>
          <w:p>
            <w:r>
              <w:t>Large drawdown event</w:t>
            </w:r>
          </w:p>
        </w:tc>
        <w:tc>
          <w:tcPr>
            <w:tcW w:type="dxa" w:w="3389"/>
          </w:tcPr>
          <w:p>
            <w:r>
              <w:t>Forward path breaches a predefined drawdown threshold</w:t>
            </w:r>
          </w:p>
        </w:tc>
        <w:tc>
          <w:tcPr>
            <w:tcW w:type="dxa" w:w="3389"/>
          </w:tcPr>
          <w:p>
            <w:r>
              <w:t>Path-dependent outcome differs from end-point return.</w:t>
            </w:r>
          </w:p>
        </w:tc>
      </w:tr>
      <w:tr>
        <w:tc>
          <w:tcPr>
            <w:tcW w:type="dxa" w:w="3389"/>
          </w:tcPr>
          <w:p>
            <w:r>
              <w:t>Growth/economic event</w:t>
            </w:r>
          </w:p>
        </w:tc>
        <w:tc>
          <w:tcPr>
            <w:tcW w:type="dxa" w:w="3389"/>
          </w:tcPr>
          <w:p>
            <w:r>
              <w:t>A published metric exceeds a predefined threshold or consensus</w:t>
            </w:r>
          </w:p>
        </w:tc>
        <w:tc>
          <w:tcPr>
            <w:tcW w:type="dxa" w:w="3389"/>
          </w:tcPr>
          <w:p>
            <w:r>
              <w:t>Needs vintage and release timestamps.</w:t>
            </w:r>
          </w:p>
        </w:tc>
      </w:tr>
      <w:tr>
        <w:tc>
          <w:tcPr>
            <w:tcW w:type="dxa" w:w="3389"/>
          </w:tcPr>
          <w:p>
            <w:r>
              <w:t>Geopolitical event</w:t>
            </w:r>
          </w:p>
        </w:tc>
        <w:tc>
          <w:tcPr>
            <w:tcW w:type="dxa" w:w="3389"/>
          </w:tcPr>
          <w:p>
            <w:r>
              <w:t>Independent event database classifies a dated occurrence</w:t>
            </w:r>
          </w:p>
        </w:tc>
        <w:tc>
          <w:tcPr>
            <w:tcW w:type="dxa" w:w="3389"/>
          </w:tcPr>
          <w:p>
            <w:r>
              <w:t>Event definition and coverage must be consistent.</w:t>
            </w:r>
          </w:p>
        </w:tc>
      </w:tr>
    </w:tbl>
    <w:p>
      <w:pPr>
        <w:pStyle w:val="Heading1"/>
      </w:pPr>
      <w:r>
        <w:t>16. Slow Background + Fast Trigger: A Structured Hypothesis</w:t>
      </w:r>
    </w:p>
    <w:p>
      <w:r>
        <w:t>A defensible feature-engineering approach is to test whether fast-moving events behave differently under a pre-defined slow-moving background configuration. This is a statistical interaction hypothesis, not a claim that the fast body 'activates' the slow bodies.</w:t>
      </w:r>
    </w:p>
    <w:p>
      <w:pPr>
        <w:pStyle w:val="ListNumber"/>
      </w:pPr>
      <w:r>
        <w:t>Choose one slow-planet pair or configuration in advance.</w:t>
      </w:r>
    </w:p>
    <w:p>
      <w:pPr>
        <w:pStyle w:val="ListNumber"/>
      </w:pPr>
      <w:r>
        <w:t>Define its state numerically using separation and fixed orb rules.</w:t>
      </w:r>
    </w:p>
    <w:p>
      <w:pPr>
        <w:pStyle w:val="ListNumber"/>
      </w:pPr>
      <w:r>
        <w:t>Define one fast-body event, such as a pre-specified angular crossing.</w:t>
      </w:r>
    </w:p>
    <w:p>
      <w:pPr>
        <w:pStyle w:val="ListNumber"/>
      </w:pPr>
      <w:r>
        <w:t>Calculate the interaction flag: slow_configuration_active × fast_trigger_active.</w:t>
      </w:r>
    </w:p>
    <w:p>
      <w:pPr>
        <w:pStyle w:val="ListNumber"/>
      </w:pPr>
      <w:r>
        <w:t>Compare with the same fast trigger when the slow configuration is inactive.</w:t>
      </w:r>
    </w:p>
    <w:p>
      <w:pPr>
        <w:pStyle w:val="ListNumber"/>
      </w:pPr>
      <w:r>
        <w:t>Control for market trend, volatility, weekday, month, scheduled releases, and overlapping events.</w:t>
      </w:r>
    </w:p>
    <w:p>
      <w:pPr>
        <w:pStyle w:val="ListNumber"/>
      </w:pPr>
      <w:r>
        <w:t>Test the interaction out of sample and report event counts and uncertainty.</w:t>
      </w:r>
    </w:p>
    <w:p>
      <w:pPr>
        <w:pStyle w:val="Heading1"/>
      </w:pPr>
      <w:r>
        <w:t>17. Feature Matrix: Suggested Data Schema</w:t>
      </w:r>
    </w:p>
    <w:tbl>
      <w:tblPr>
        <w:tblStyle w:val="LightShading-Accent1"/>
        <w:tblW w:type="auto" w:w="0"/>
        <w:tblLook w:firstColumn="1" w:firstRow="1" w:lastColumn="0" w:lastRow="0" w:noHBand="0" w:noVBand="1" w:val="04A0"/>
      </w:tblPr>
      <w:tblGrid>
        <w:gridCol w:w="5083"/>
        <w:gridCol w:w="5083"/>
      </w:tblGrid>
      <w:tr>
        <w:tc>
          <w:tcPr>
            <w:tcW w:type="dxa" w:w="5083"/>
          </w:tcPr>
          <w:p>
            <w:r>
              <w:t>Table</w:t>
            </w:r>
          </w:p>
        </w:tc>
        <w:tc>
          <w:tcPr>
            <w:tcW w:type="dxa" w:w="5083"/>
          </w:tcPr>
          <w:p>
            <w:r>
              <w:t>Core columns</w:t>
            </w:r>
          </w:p>
        </w:tc>
      </w:tr>
      <w:tr>
        <w:tc>
          <w:tcPr>
            <w:tcW w:type="dxa" w:w="5083"/>
          </w:tcPr>
          <w:p>
            <w:r>
              <w:t>ephemeris_positions</w:t>
            </w:r>
          </w:p>
        </w:tc>
        <w:tc>
          <w:tcPr>
            <w:tcW w:type="dxa" w:w="5083"/>
          </w:tcPr>
          <w:p>
            <w:r>
              <w:t>timestamp_utc, timestamp_ist, body, longitude_deg, latitude_deg, declination_deg, speed_deg_day, distance, coordinate_frame, ephemeris_version</w:t>
            </w:r>
          </w:p>
        </w:tc>
      </w:tr>
      <w:tr>
        <w:tc>
          <w:tcPr>
            <w:tcW w:type="dxa" w:w="5083"/>
          </w:tcPr>
          <w:p>
            <w:r>
              <w:t>planetary_events</w:t>
            </w:r>
          </w:p>
        </w:tc>
        <w:tc>
          <w:tcPr>
            <w:tcW w:type="dxa" w:w="5083"/>
          </w:tcPr>
          <w:p>
            <w:r>
              <w:t>event_id, body_1, body_2, event_type, nominal_angle, exact_timestamp_utc, exact_timestamp_ist, separation_deg, orb_deg, applying_separating, event_rule_version</w:t>
            </w:r>
          </w:p>
        </w:tc>
      </w:tr>
      <w:tr>
        <w:tc>
          <w:tcPr>
            <w:tcW w:type="dxa" w:w="5083"/>
          </w:tcPr>
          <w:p>
            <w:r>
              <w:t>sign_nakshatra</w:t>
            </w:r>
          </w:p>
        </w:tc>
        <w:tc>
          <w:tcPr>
            <w:tcW w:type="dxa" w:w="5083"/>
          </w:tcPr>
          <w:p>
            <w:r>
              <w:t>timestamp, body, zodiac_system, ayanamsa, sign_id, nakshatra_id, pada_id, ingress_timestamp</w:t>
            </w:r>
          </w:p>
        </w:tc>
      </w:tr>
      <w:tr>
        <w:tc>
          <w:tcPr>
            <w:tcW w:type="dxa" w:w="5083"/>
          </w:tcPr>
          <w:p>
            <w:r>
              <w:t>house_features</w:t>
            </w:r>
          </w:p>
        </w:tc>
        <w:tc>
          <w:tcPr>
            <w:tcW w:type="dxa" w:w="5083"/>
          </w:tcPr>
          <w:p>
            <w:r>
              <w:t>reference_chart_id, chart_timestamp, location, house_system, body, house_id, house_cusp_distance, ruler_mapping_version</w:t>
            </w:r>
          </w:p>
        </w:tc>
      </w:tr>
      <w:tr>
        <w:tc>
          <w:tcPr>
            <w:tcW w:type="dxa" w:w="5083"/>
          </w:tcPr>
          <w:p>
            <w:r>
              <w:t>market_calendar</w:t>
            </w:r>
          </w:p>
        </w:tc>
        <w:tc>
          <w:tcPr>
            <w:tcW w:type="dxa" w:w="5083"/>
          </w:tcPr>
          <w:p>
            <w:r>
              <w:t>exchange, session_date, open_timestamp, close_timestamp, holiday_flag, special_session_flag</w:t>
            </w:r>
          </w:p>
        </w:tc>
      </w:tr>
      <w:tr>
        <w:tc>
          <w:tcPr>
            <w:tcW w:type="dxa" w:w="5083"/>
          </w:tcPr>
          <w:p>
            <w:r>
              <w:t>market_targets</w:t>
            </w:r>
          </w:p>
        </w:tc>
        <w:tc>
          <w:tcPr>
            <w:tcW w:type="dxa" w:w="5083"/>
          </w:tcPr>
          <w:p>
            <w:r>
              <w:t>security_id, cutoff_timestamp, horizon, forward_return, forward_volatility, max_forward_drawdown, target_version</w:t>
            </w:r>
          </w:p>
        </w:tc>
      </w:tr>
      <w:tr>
        <w:tc>
          <w:tcPr>
            <w:tcW w:type="dxa" w:w="5083"/>
          </w:tcPr>
          <w:p>
            <w:r>
              <w:t>world_events</w:t>
            </w:r>
          </w:p>
        </w:tc>
        <w:tc>
          <w:tcPr>
            <w:tcW w:type="dxa" w:w="5083"/>
          </w:tcPr>
          <w:p>
            <w:r>
              <w:t>event_id, category, event_timestamp, announcement_timestamp, source, severity_or_class, coding_version, data_license</w:t>
            </w:r>
          </w:p>
        </w:tc>
      </w:tr>
      <w:tr>
        <w:tc>
          <w:tcPr>
            <w:tcW w:type="dxa" w:w="5083"/>
          </w:tcPr>
          <w:p>
            <w:r>
              <w:t>experiment_registry</w:t>
            </w:r>
          </w:p>
        </w:tc>
        <w:tc>
          <w:tcPr>
            <w:tcW w:type="dxa" w:w="5083"/>
          </w:tcPr>
          <w:p>
            <w:r>
              <w:t>hypothesis_id, feature_set, window_set, universe, train_dates, validation_dates, holdout_dates, metrics, multiple_test_method, model_version</w:t>
            </w:r>
          </w:p>
        </w:tc>
      </w:tr>
    </w:tbl>
    <w:p>
      <w:pPr>
        <w:pStyle w:val="Heading1"/>
      </w:pPr>
      <w:r>
        <w:t>18. Recommended Test Grid — Keep It Manageable</w:t>
      </w:r>
    </w:p>
    <w:p>
      <w:r>
        <w:t>Rather than testing every combination at once, use staged experiments. A feature family is advanced only if it adds out-of-sample value.</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Stage</w:t>
            </w:r>
          </w:p>
        </w:tc>
        <w:tc>
          <w:tcPr>
            <w:tcW w:type="dxa" w:w="2541"/>
          </w:tcPr>
          <w:p>
            <w:r>
              <w:t>Feature family</w:t>
            </w:r>
          </w:p>
        </w:tc>
        <w:tc>
          <w:tcPr>
            <w:tcW w:type="dxa" w:w="2541"/>
          </w:tcPr>
          <w:p>
            <w:r>
              <w:t>Initial scope</w:t>
            </w:r>
          </w:p>
        </w:tc>
        <w:tc>
          <w:tcPr>
            <w:tcW w:type="dxa" w:w="2541"/>
          </w:tcPr>
          <w:p>
            <w:r>
              <w:t>Decision gate</w:t>
            </w:r>
          </w:p>
        </w:tc>
      </w:tr>
      <w:tr>
        <w:tc>
          <w:tcPr>
            <w:tcW w:type="dxa" w:w="2541"/>
          </w:tcPr>
          <w:p>
            <w:r>
              <w:t>A</w:t>
            </w:r>
          </w:p>
        </w:tc>
        <w:tc>
          <w:tcPr>
            <w:tcW w:type="dxa" w:w="2541"/>
          </w:tcPr>
          <w:p>
            <w:r>
              <w:t>Astronomical baselines</w:t>
            </w:r>
          </w:p>
        </w:tc>
        <w:tc>
          <w:tcPr>
            <w:tcW w:type="dxa" w:w="2541"/>
          </w:tcPr>
          <w:p>
            <w:r>
              <w:t>Selected-body longitude, speed, Moon phase, retrograde/station flags</w:t>
            </w:r>
          </w:p>
        </w:tc>
        <w:tc>
          <w:tcPr>
            <w:tcW w:type="dxa" w:w="2541"/>
          </w:tcPr>
          <w:p>
            <w:r>
              <w:t>Data validation and reproducibility first.</w:t>
            </w:r>
          </w:p>
        </w:tc>
      </w:tr>
      <w:tr>
        <w:tc>
          <w:tcPr>
            <w:tcW w:type="dxa" w:w="2541"/>
          </w:tcPr>
          <w:p>
            <w:r>
              <w:t>B</w:t>
            </w:r>
          </w:p>
        </w:tc>
        <w:tc>
          <w:tcPr>
            <w:tcW w:type="dxa" w:w="2541"/>
          </w:tcPr>
          <w:p>
            <w:r>
              <w:t>Single events</w:t>
            </w:r>
          </w:p>
        </w:tc>
        <w:tc>
          <w:tcPr>
            <w:tcW w:type="dxa" w:w="2541"/>
          </w:tcPr>
          <w:p>
            <w:r>
              <w:t>Pre-defined ingress, station, conjunction/aspect events</w:t>
            </w:r>
          </w:p>
        </w:tc>
        <w:tc>
          <w:tcPr>
            <w:tcW w:type="dxa" w:w="2541"/>
          </w:tcPr>
          <w:p>
            <w:r>
              <w:t>Require minimum event count and holdout evidence.</w:t>
            </w:r>
          </w:p>
        </w:tc>
      </w:tr>
      <w:tr>
        <w:tc>
          <w:tcPr>
            <w:tcW w:type="dxa" w:w="2541"/>
          </w:tcPr>
          <w:p>
            <w:r>
              <w:t>C</w:t>
            </w:r>
          </w:p>
        </w:tc>
        <w:tc>
          <w:tcPr>
            <w:tcW w:type="dxa" w:w="2541"/>
          </w:tcPr>
          <w:p>
            <w:r>
              <w:t>Time windows</w:t>
            </w:r>
          </w:p>
        </w:tc>
        <w:tc>
          <w:tcPr>
            <w:tcW w:type="dxa" w:w="2541"/>
          </w:tcPr>
          <w:p>
            <w:r>
              <w:t>W0, ±1, ±2 sessions; wider windows as secondary tests</w:t>
            </w:r>
          </w:p>
        </w:tc>
        <w:tc>
          <w:tcPr>
            <w:tcW w:type="dxa" w:w="2541"/>
          </w:tcPr>
          <w:p>
            <w:r>
              <w:t>Correct for multiple testing.</w:t>
            </w:r>
          </w:p>
        </w:tc>
      </w:tr>
      <w:tr>
        <w:tc>
          <w:tcPr>
            <w:tcW w:type="dxa" w:w="2541"/>
          </w:tcPr>
          <w:p>
            <w:r>
              <w:t>D</w:t>
            </w:r>
          </w:p>
        </w:tc>
        <w:tc>
          <w:tcPr>
            <w:tcW w:type="dxa" w:w="2541"/>
          </w:tcPr>
          <w:p>
            <w:r>
              <w:t>Pairs</w:t>
            </w:r>
          </w:p>
        </w:tc>
        <w:tc>
          <w:tcPr>
            <w:tcW w:type="dxa" w:w="2541"/>
          </w:tcPr>
          <w:p>
            <w:r>
              <w:t>A small pre-registered set of body pairs and angles</w:t>
            </w:r>
          </w:p>
        </w:tc>
        <w:tc>
          <w:tcPr>
            <w:tcW w:type="dxa" w:w="2541"/>
          </w:tcPr>
          <w:p>
            <w:r>
              <w:t>Must outperform single-event model.</w:t>
            </w:r>
          </w:p>
        </w:tc>
      </w:tr>
      <w:tr>
        <w:tc>
          <w:tcPr>
            <w:tcW w:type="dxa" w:w="2541"/>
          </w:tcPr>
          <w:p>
            <w:r>
              <w:t>E</w:t>
            </w:r>
          </w:p>
        </w:tc>
        <w:tc>
          <w:tcPr>
            <w:tcW w:type="dxa" w:w="2541"/>
          </w:tcPr>
          <w:p>
            <w:r>
              <w:t>Triples / background-trigger</w:t>
            </w:r>
          </w:p>
        </w:tc>
        <w:tc>
          <w:tcPr>
            <w:tcW w:type="dxa" w:w="2541"/>
          </w:tcPr>
          <w:p>
            <w:r>
              <w:t>A few theory-defined combinations</w:t>
            </w:r>
          </w:p>
        </w:tc>
        <w:tc>
          <w:tcPr>
            <w:tcW w:type="dxa" w:w="2541"/>
          </w:tcPr>
          <w:p>
            <w:r>
              <w:t>Must add value beyond pairs and controls.</w:t>
            </w:r>
          </w:p>
        </w:tc>
      </w:tr>
      <w:tr>
        <w:tc>
          <w:tcPr>
            <w:tcW w:type="dxa" w:w="2541"/>
          </w:tcPr>
          <w:p>
            <w:r>
              <w:t>F</w:t>
            </w:r>
          </w:p>
        </w:tc>
        <w:tc>
          <w:tcPr>
            <w:tcW w:type="dxa" w:w="2541"/>
          </w:tcPr>
          <w:p>
            <w:r>
              <w:t>Nakshatra</w:t>
            </w:r>
          </w:p>
        </w:tc>
        <w:tc>
          <w:tcPr>
            <w:tcW w:type="dxa" w:w="2541"/>
          </w:tcPr>
          <w:p>
            <w:r>
              <w:t>Moon nakshatra/pada, selected body labels, ingress</w:t>
            </w:r>
          </w:p>
        </w:tc>
        <w:tc>
          <w:tcPr>
            <w:tcW w:type="dxa" w:w="2541"/>
          </w:tcPr>
          <w:p>
            <w:r>
              <w:t>Fix sidereal convention and test independently.</w:t>
            </w:r>
          </w:p>
        </w:tc>
      </w:tr>
      <w:tr>
        <w:tc>
          <w:tcPr>
            <w:tcW w:type="dxa" w:w="2541"/>
          </w:tcPr>
          <w:p>
            <w:r>
              <w:t>G</w:t>
            </w:r>
          </w:p>
        </w:tc>
        <w:tc>
          <w:tcPr>
            <w:tcW w:type="dxa" w:w="2541"/>
          </w:tcPr>
          <w:p>
            <w:r>
              <w:t>Houses</w:t>
            </w:r>
          </w:p>
        </w:tc>
        <w:tc>
          <w:tcPr>
            <w:tcW w:type="dxa" w:w="2541"/>
          </w:tcPr>
          <w:p>
            <w:r>
              <w:t>One pre-defined reference chart and one house system</w:t>
            </w:r>
          </w:p>
        </w:tc>
        <w:tc>
          <w:tcPr>
            <w:tcW w:type="dxa" w:w="2541"/>
          </w:tcPr>
          <w:p>
            <w:r>
              <w:t>No searching over charts for best result.</w:t>
            </w:r>
          </w:p>
        </w:tc>
      </w:tr>
      <w:tr>
        <w:tc>
          <w:tcPr>
            <w:tcW w:type="dxa" w:w="2541"/>
          </w:tcPr>
          <w:p>
            <w:r>
              <w:t>H</w:t>
            </w:r>
          </w:p>
        </w:tc>
        <w:tc>
          <w:tcPr>
            <w:tcW w:type="dxa" w:w="2541"/>
          </w:tcPr>
          <w:p>
            <w:r>
              <w:t>World-event outcomes</w:t>
            </w:r>
          </w:p>
        </w:tc>
        <w:tc>
          <w:tcPr>
            <w:tcW w:type="dxa" w:w="2541"/>
          </w:tcPr>
          <w:p>
            <w:r>
              <w:t>Only after a reliable event dataset and pre-defined hypotheses exist</w:t>
            </w:r>
          </w:p>
        </w:tc>
        <w:tc>
          <w:tcPr>
            <w:tcW w:type="dxa" w:w="2541"/>
          </w:tcPr>
          <w:p>
            <w:r>
              <w:t>Treat as exploratory; avoid specific-event forecasting claims.</w:t>
            </w:r>
          </w:p>
        </w:tc>
      </w:tr>
    </w:tbl>
    <w:p>
      <w:pPr>
        <w:pStyle w:val="Heading1"/>
      </w:pPr>
      <w:r>
        <w:t>19. Data Sources and Tools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Resource</w:t>
            </w:r>
          </w:p>
        </w:tc>
        <w:tc>
          <w:tcPr>
            <w:tcW w:type="dxa" w:w="3389"/>
          </w:tcPr>
          <w:p>
            <w:r>
              <w:t>URL</w:t>
            </w:r>
          </w:p>
        </w:tc>
        <w:tc>
          <w:tcPr>
            <w:tcW w:type="dxa" w:w="3389"/>
          </w:tcPr>
          <w:p>
            <w:r>
              <w:t>Use / caution</w:t>
            </w:r>
          </w:p>
        </w:tc>
      </w:tr>
      <w:tr>
        <w:tc>
          <w:tcPr>
            <w:tcW w:type="dxa" w:w="3389"/>
          </w:tcPr>
          <w:p>
            <w:r>
              <w:t>Swiss Ephemeris official</w:t>
            </w:r>
          </w:p>
        </w:tc>
        <w:tc>
          <w:tcPr>
            <w:tcW w:type="dxa" w:w="3389"/>
          </w:tcPr>
          <w:p>
            <w:r>
              <w:t>https://www.astro.com/swisseph/</w:t>
            </w:r>
          </w:p>
        </w:tc>
        <w:tc>
          <w:tcPr>
            <w:tcW w:type="dxa" w:w="3389"/>
          </w:tcPr>
          <w:p>
            <w:r>
              <w:t>Planetary positions, speeds, houses, and astronomical calculations. Review current dual licensing before distribution/commercial use.</w:t>
            </w:r>
          </w:p>
        </w:tc>
      </w:tr>
      <w:tr>
        <w:tc>
          <w:tcPr>
            <w:tcW w:type="dxa" w:w="3389"/>
          </w:tcPr>
          <w:p>
            <w:r>
              <w:t>Swiss Ephemeris manual</w:t>
            </w:r>
          </w:p>
        </w:tc>
        <w:tc>
          <w:tcPr>
            <w:tcW w:type="dxa" w:w="3389"/>
          </w:tcPr>
          <w:p>
            <w:r>
              <w:t>https://www.astro.com/swisseph/swisseph.htm</w:t>
            </w:r>
          </w:p>
        </w:tc>
        <w:tc>
          <w:tcPr>
            <w:tcW w:type="dxa" w:w="3389"/>
          </w:tcPr>
          <w:p>
            <w:r>
              <w:t>Coordinate, calculation, and API documentation.</w:t>
            </w:r>
          </w:p>
        </w:tc>
      </w:tr>
      <w:tr>
        <w:tc>
          <w:tcPr>
            <w:tcW w:type="dxa" w:w="3389"/>
          </w:tcPr>
          <w:p>
            <w:r>
              <w:t>JPL Horizons</w:t>
            </w:r>
          </w:p>
        </w:tc>
        <w:tc>
          <w:tcPr>
            <w:tcW w:type="dxa" w:w="3389"/>
          </w:tcPr>
          <w:p>
            <w:r>
              <w:t>https://ssd.jpl.nasa.gov/horizons/</w:t>
            </w:r>
          </w:p>
        </w:tc>
        <w:tc>
          <w:tcPr>
            <w:tcW w:type="dxa" w:w="3389"/>
          </w:tcPr>
          <w:p>
            <w:r>
              <w:t>Independent astronomical ephemeris reference; ensure coordinate frame and time scale match.</w:t>
            </w:r>
          </w:p>
        </w:tc>
      </w:tr>
      <w:tr>
        <w:tc>
          <w:tcPr>
            <w:tcW w:type="dxa" w:w="3389"/>
          </w:tcPr>
          <w:p>
            <w:r>
              <w:t>NSE India</w:t>
            </w:r>
          </w:p>
        </w:tc>
        <w:tc>
          <w:tcPr>
            <w:tcW w:type="dxa" w:w="3389"/>
          </w:tcPr>
          <w:p>
            <w:r>
              <w:t>https://www.nseindia.com/</w:t>
            </w:r>
          </w:p>
        </w:tc>
        <w:tc>
          <w:tcPr>
            <w:tcW w:type="dxa" w:w="3389"/>
          </w:tcPr>
          <w:p>
            <w:r>
              <w:t>Indian market prices, calendars, reports and corporate announcements; verify data licensing/access.</w:t>
            </w:r>
          </w:p>
        </w:tc>
      </w:tr>
      <w:tr>
        <w:tc>
          <w:tcPr>
            <w:tcW w:type="dxa" w:w="3389"/>
          </w:tcPr>
          <w:p>
            <w:r>
              <w:t>NSE Indices</w:t>
            </w:r>
          </w:p>
        </w:tc>
        <w:tc>
          <w:tcPr>
            <w:tcW w:type="dxa" w:w="3389"/>
          </w:tcPr>
          <w:p>
            <w:r>
              <w:t>https://www.niftyindices.com/</w:t>
            </w:r>
          </w:p>
        </w:tc>
        <w:tc>
          <w:tcPr>
            <w:tcW w:type="dxa" w:w="3389"/>
          </w:tcPr>
          <w:p>
            <w:r>
              <w:t>Index history, methodology and constituent context where available.</w:t>
            </w:r>
          </w:p>
        </w:tc>
      </w:tr>
      <w:tr>
        <w:tc>
          <w:tcPr>
            <w:tcW w:type="dxa" w:w="3389"/>
          </w:tcPr>
          <w:p>
            <w:r>
              <w:t>RBI</w:t>
            </w:r>
          </w:p>
        </w:tc>
        <w:tc>
          <w:tcPr>
            <w:tcW w:type="dxa" w:w="3389"/>
          </w:tcPr>
          <w:p>
            <w:r>
              <w:t>https://www.rbi.org.in/</w:t>
            </w:r>
          </w:p>
        </w:tc>
        <w:tc>
          <w:tcPr>
            <w:tcW w:type="dxa" w:w="3389"/>
          </w:tcPr>
          <w:p>
            <w:r>
              <w:t>Policy announcements and monetary-policy information.</w:t>
            </w:r>
          </w:p>
        </w:tc>
      </w:tr>
      <w:tr>
        <w:tc>
          <w:tcPr>
            <w:tcW w:type="dxa" w:w="3389"/>
          </w:tcPr>
          <w:p>
            <w:r>
              <w:t>MOSPI</w:t>
            </w:r>
          </w:p>
        </w:tc>
        <w:tc>
          <w:tcPr>
            <w:tcW w:type="dxa" w:w="3389"/>
          </w:tcPr>
          <w:p>
            <w:r>
              <w:t>https://www.mospi.gov.in/</w:t>
            </w:r>
          </w:p>
        </w:tc>
        <w:tc>
          <w:tcPr>
            <w:tcW w:type="dxa" w:w="3389"/>
          </w:tcPr>
          <w:p>
            <w:r>
              <w:t>Official economic statistics and release context.</w:t>
            </w:r>
          </w:p>
        </w:tc>
      </w:tr>
      <w:tr>
        <w:tc>
          <w:tcPr>
            <w:tcW w:type="dxa" w:w="3389"/>
          </w:tcPr>
          <w:p>
            <w:r>
              <w:t>India Union Budget</w:t>
            </w:r>
          </w:p>
        </w:tc>
        <w:tc>
          <w:tcPr>
            <w:tcW w:type="dxa" w:w="3389"/>
          </w:tcPr>
          <w:p>
            <w:r>
              <w:t>https://www.indiabudget.gov.in/</w:t>
            </w:r>
          </w:p>
        </w:tc>
        <w:tc>
          <w:tcPr>
            <w:tcW w:type="dxa" w:w="3389"/>
          </w:tcPr>
          <w:p>
            <w:r>
              <w:t>Budget documents and announcements.</w:t>
            </w:r>
          </w:p>
        </w:tc>
      </w:tr>
      <w:tr>
        <w:tc>
          <w:tcPr>
            <w:tcW w:type="dxa" w:w="3389"/>
          </w:tcPr>
          <w:p>
            <w:r>
              <w:t>UCDP</w:t>
            </w:r>
          </w:p>
        </w:tc>
        <w:tc>
          <w:tcPr>
            <w:tcW w:type="dxa" w:w="3389"/>
          </w:tcPr>
          <w:p>
            <w:r>
              <w:t>https://ucdp.uu.se/</w:t>
            </w:r>
          </w:p>
        </w:tc>
        <w:tc>
          <w:tcPr>
            <w:tcW w:type="dxa" w:w="3389"/>
          </w:tcPr>
          <w:p>
            <w:r>
              <w:t>Research conflict event data; check definitions, coverage, version, and terms.</w:t>
            </w:r>
          </w:p>
        </w:tc>
      </w:tr>
      <w:tr>
        <w:tc>
          <w:tcPr>
            <w:tcW w:type="dxa" w:w="3389"/>
          </w:tcPr>
          <w:p>
            <w:r>
              <w:t>ACLED</w:t>
            </w:r>
          </w:p>
        </w:tc>
        <w:tc>
          <w:tcPr>
            <w:tcW w:type="dxa" w:w="3389"/>
          </w:tcPr>
          <w:p>
            <w:r>
              <w:t>https://acleddata.com/</w:t>
            </w:r>
          </w:p>
        </w:tc>
        <w:tc>
          <w:tcPr>
            <w:tcW w:type="dxa" w:w="3389"/>
          </w:tcPr>
          <w:p>
            <w:r>
              <w:t>Political violence/protest event data; check access conditions and license.</w:t>
            </w:r>
          </w:p>
        </w:tc>
      </w:tr>
      <w:tr>
        <w:tc>
          <w:tcPr>
            <w:tcW w:type="dxa" w:w="3389"/>
          </w:tcPr>
          <w:p>
            <w:r>
              <w:t>WHO</w:t>
            </w:r>
          </w:p>
        </w:tc>
        <w:tc>
          <w:tcPr>
            <w:tcW w:type="dxa" w:w="3389"/>
          </w:tcPr>
          <w:p>
            <w:r>
              <w:t>https://www.who.int/data</w:t>
            </w:r>
          </w:p>
        </w:tc>
        <w:tc>
          <w:tcPr>
            <w:tcW w:type="dxa" w:w="3389"/>
          </w:tcPr>
          <w:p>
            <w:r>
              <w:t>Public-health data; use only aggregate, properly defined research outcomes.</w:t>
            </w:r>
          </w:p>
        </w:tc>
      </w:tr>
    </w:tbl>
    <w:p>
      <w:pPr>
        <w:pStyle w:val="Heading1"/>
      </w:pPr>
      <w:r>
        <w:t>20. Literature and Evidence: Read Carefully</w:t>
      </w:r>
    </w:p>
    <w:p>
      <w:pPr>
        <w:pStyle w:val="ListBullet"/>
      </w:pPr>
      <w:r>
        <w:t>Financial Astrology and Behavioral Bias: Evidence from India (2021): an empirical examination of Mercury retrograde and NIFTY 50/BSE Sensex returns using historical data. Replication should use point-in-time methodology and independent validation. Link: https://ideas.repec.org/a/kap/apfinm/v28y2021i1d10.1007_s10690-020-09310-8.html</w:t>
      </w:r>
    </w:p>
    <w:p>
      <w:pPr>
        <w:pStyle w:val="ListBullet"/>
      </w:pPr>
      <w:r>
        <w:t>Recent study on cultural beliefs and equity prices (2026): reports an association during Mercury retrograde across 48 country indices and discusses an investor-belief channel. This is a research result to scrutinize and replicate, not proof of planetary causation. Link: https://www.sciencedirect.com/science/article/pii/S0378426626002037</w:t>
      </w:r>
    </w:p>
    <w:p>
      <w:pPr>
        <w:pStyle w:val="ListBullet"/>
      </w:pPr>
      <w:r>
        <w:t>Enhancing Stock Price Prediction Through Integration of Astrological and Astronomical Data using XGBoost (2025): a model-based study using astronomical/astrological inputs. Evaluate its universe, split strategy, baselines, metrics, and leakage controls before relying on its conclusions. Link: https://www.sciencedirect.com/science/article/pii/S1877050925017521</w:t>
      </w:r>
    </w:p>
    <w:p>
      <w:pPr>
        <w:pStyle w:val="ListBullet"/>
      </w:pPr>
      <w:r>
        <w:t>Swiss Ephemeris documentation explains the calculation library and licensing. It supports reproducible astronomical calculations, not the claim that astrology predicts market outcomes. Link: https://www.astro.com/swisseph/swisseph.htm</w:t>
      </w:r>
    </w:p>
    <w:p>
      <w:r>
        <w:t>Literature review checklist: verify whether a paper is peer-reviewed, read the full methods, confirm sample dates and target definitions, check whether feature rules were selected before testing, inspect the baseline, and look for multiple-testing corrections and genuinely untouched out-of-sample periods.</w:t>
      </w:r>
    </w:p>
    <w:p>
      <w:pPr>
        <w:pStyle w:val="Heading1"/>
      </w:pPr>
      <w:r>
        <w:t>21. Validation Protocol and Statistical Safeguards</w:t>
      </w:r>
    </w:p>
    <w:p>
      <w:pPr>
        <w:pStyle w:val="ListNumber"/>
      </w:pPr>
      <w:r>
        <w:t>Define one target and horizon first: e.g. next-session return, 5-session return, future volatility, or drawdown event.</w:t>
      </w:r>
    </w:p>
    <w:p>
      <w:pPr>
        <w:pStyle w:val="ListNumber"/>
      </w:pPr>
      <w:r>
        <w:t>Build a conventional baseline using price/volume, sector, macro, FX, risk, and calendar features.</w:t>
      </w:r>
    </w:p>
    <w:p>
      <w:pPr>
        <w:pStyle w:val="ListNumber"/>
      </w:pPr>
      <w:r>
        <w:t>Pre-register a limited set of astronomy/astrology hypotheses, feature definitions, windows, and expected sample counts.</w:t>
      </w:r>
    </w:p>
    <w:p>
      <w:pPr>
        <w:pStyle w:val="ListNumber"/>
      </w:pPr>
      <w:r>
        <w:t>Split data chronologically; use walk-forward validation and retain a final untouched holdout.</w:t>
      </w:r>
    </w:p>
    <w:p>
      <w:pPr>
        <w:pStyle w:val="ListNumber"/>
      </w:pPr>
      <w:r>
        <w:t>Prevent overlapping label leakage when forward-return windows overlap split boundaries.</w:t>
      </w:r>
    </w:p>
    <w:p>
      <w:pPr>
        <w:pStyle w:val="ListNumber"/>
      </w:pPr>
      <w:r>
        <w:t>Use placebo tests, such as shifted event timestamps or matched non-event dates, while preserving time-series structure.</w:t>
      </w:r>
    </w:p>
    <w:p>
      <w:pPr>
        <w:pStyle w:val="ListNumber"/>
      </w:pPr>
      <w:r>
        <w:t>Correct for multiple comparisons when testing many bodies, pairs, angles, orbs, windows, houses, nakshatras, assets, and horizons.</w:t>
      </w:r>
    </w:p>
    <w:p>
      <w:pPr>
        <w:pStyle w:val="ListNumber"/>
      </w:pPr>
      <w:r>
        <w:t>Compare baseline with baseline-plus-features using identical splits and tuning budgets.</w:t>
      </w:r>
    </w:p>
    <w:p>
      <w:pPr>
        <w:pStyle w:val="ListNumber"/>
      </w:pPr>
      <w:r>
        <w:t>Report incremental performance, uncertainty, event counts, regime stability, and transaction-cost sensitivity.</w:t>
      </w:r>
    </w:p>
    <w:p>
      <w:pPr>
        <w:pStyle w:val="ListNumber"/>
      </w:pPr>
      <w:r>
        <w:t>Document null results and drop features that fail predeclared decision criteria.</w:t>
      </w:r>
    </w:p>
    <w:p>
      <w:pPr>
        <w:pStyle w:val="Heading1"/>
      </w:pPr>
      <w:r>
        <w:t>22. Common Failure Modes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Failure mode</w:t>
            </w:r>
          </w:p>
        </w:tc>
        <w:tc>
          <w:tcPr>
            <w:tcW w:type="dxa" w:w="3389"/>
          </w:tcPr>
          <w:p>
            <w:r>
              <w:t>Why it misleads</w:t>
            </w:r>
          </w:p>
        </w:tc>
        <w:tc>
          <w:tcPr>
            <w:tcW w:type="dxa" w:w="3389"/>
          </w:tcPr>
          <w:p>
            <w:r>
              <w:t>Prevention</w:t>
            </w:r>
          </w:p>
        </w:tc>
      </w:tr>
      <w:tr>
        <w:tc>
          <w:tcPr>
            <w:tcW w:type="dxa" w:w="3389"/>
          </w:tcPr>
          <w:p>
            <w:r>
              <w:t>Choosing windows after viewing returns</w:t>
            </w:r>
          </w:p>
        </w:tc>
        <w:tc>
          <w:tcPr>
            <w:tcW w:type="dxa" w:w="3389"/>
          </w:tcPr>
          <w:p>
            <w:r>
              <w:t>A lucky window can look significant</w:t>
            </w:r>
          </w:p>
        </w:tc>
        <w:tc>
          <w:tcPr>
            <w:tcW w:type="dxa" w:w="3389"/>
          </w:tcPr>
          <w:p>
            <w:r>
              <w:t>Pre-register windows and correct for multiple testing.</w:t>
            </w:r>
          </w:p>
        </w:tc>
      </w:tr>
      <w:tr>
        <w:tc>
          <w:tcPr>
            <w:tcW w:type="dxa" w:w="3389"/>
          </w:tcPr>
          <w:p>
            <w:r>
              <w:t>Testing hundreds of pairs/triples</w:t>
            </w:r>
          </w:p>
        </w:tc>
        <w:tc>
          <w:tcPr>
            <w:tcW w:type="dxa" w:w="3389"/>
          </w:tcPr>
          <w:p>
            <w:r>
              <w:t>False positives grow rapidly</w:t>
            </w:r>
          </w:p>
        </w:tc>
        <w:tc>
          <w:tcPr>
            <w:tcW w:type="dxa" w:w="3389"/>
          </w:tcPr>
          <w:p>
            <w:r>
              <w:t>Stage the search and require holdout replication.</w:t>
            </w:r>
          </w:p>
        </w:tc>
      </w:tr>
      <w:tr>
        <w:tc>
          <w:tcPr>
            <w:tcW w:type="dxa" w:w="3389"/>
          </w:tcPr>
          <w:p>
            <w:r>
              <w:t>Changing chart anchor or house system</w:t>
            </w:r>
          </w:p>
        </w:tc>
        <w:tc>
          <w:tcPr>
            <w:tcW w:type="dxa" w:w="3389"/>
          </w:tcPr>
          <w:p>
            <w:r>
              <w:t>Results depend on chosen convention</w:t>
            </w:r>
          </w:p>
        </w:tc>
        <w:tc>
          <w:tcPr>
            <w:tcW w:type="dxa" w:w="3389"/>
          </w:tcPr>
          <w:p>
            <w:r>
              <w:t>Fix one primary setup; count alternatives as additional tests.</w:t>
            </w:r>
          </w:p>
        </w:tc>
      </w:tr>
      <w:tr>
        <w:tc>
          <w:tcPr>
            <w:tcW w:type="dxa" w:w="3389"/>
          </w:tcPr>
          <w:p>
            <w:r>
              <w:t>Mixing tropical and sidereal labels</w:t>
            </w:r>
          </w:p>
        </w:tc>
        <w:tc>
          <w:tcPr>
            <w:tcW w:type="dxa" w:w="3389"/>
          </w:tcPr>
          <w:p>
            <w:r>
              <w:t>Features become inconsistent</w:t>
            </w:r>
          </w:p>
        </w:tc>
        <w:tc>
          <w:tcPr>
            <w:tcW w:type="dxa" w:w="3389"/>
          </w:tcPr>
          <w:p>
            <w:r>
              <w:t>Version convention and store raw longitude.</w:t>
            </w:r>
          </w:p>
        </w:tc>
      </w:tr>
      <w:tr>
        <w:tc>
          <w:tcPr>
            <w:tcW w:type="dxa" w:w="3389"/>
          </w:tcPr>
          <w:p>
            <w:r>
              <w:t>Using future data to label a regime</w:t>
            </w:r>
          </w:p>
        </w:tc>
        <w:tc>
          <w:tcPr>
            <w:tcW w:type="dxa" w:w="3389"/>
          </w:tcPr>
          <w:p>
            <w:r>
              <w:t>Look-ahead leakage</w:t>
            </w:r>
          </w:p>
        </w:tc>
        <w:tc>
          <w:tcPr>
            <w:tcW w:type="dxa" w:w="3389"/>
          </w:tcPr>
          <w:p>
            <w:r>
              <w:t>Fit thresholds only on past/training data.</w:t>
            </w:r>
          </w:p>
        </w:tc>
      </w:tr>
      <w:tr>
        <w:tc>
          <w:tcPr>
            <w:tcW w:type="dxa" w:w="3389"/>
          </w:tcPr>
          <w:p>
            <w:r>
              <w:t>Confusing correlation with causation</w:t>
            </w:r>
          </w:p>
        </w:tc>
        <w:tc>
          <w:tcPr>
            <w:tcW w:type="dxa" w:w="3389"/>
          </w:tcPr>
          <w:p>
            <w:r>
              <w:t>Other variables may explain association</w:t>
            </w:r>
          </w:p>
        </w:tc>
        <w:tc>
          <w:tcPr>
            <w:tcW w:type="dxa" w:w="3389"/>
          </w:tcPr>
          <w:p>
            <w:r>
              <w:t>Control, placebo, and replication tests.</w:t>
            </w:r>
          </w:p>
        </w:tc>
      </w:tr>
      <w:tr>
        <w:tc>
          <w:tcPr>
            <w:tcW w:type="dxa" w:w="3389"/>
          </w:tcPr>
          <w:p>
            <w:r>
              <w:t>Predicting rare disasters from sparse data</w:t>
            </w:r>
          </w:p>
        </w:tc>
        <w:tc>
          <w:tcPr>
            <w:tcW w:type="dxa" w:w="3389"/>
          </w:tcPr>
          <w:p>
            <w:r>
              <w:t>Very low statistical power and high harm potential</w:t>
            </w:r>
          </w:p>
        </w:tc>
        <w:tc>
          <w:tcPr>
            <w:tcW w:type="dxa" w:w="3389"/>
          </w:tcPr>
          <w:p>
            <w:r>
              <w:t>Do not issue specific-event warnings; use aggregate exploratory labels only.</w:t>
            </w:r>
          </w:p>
        </w:tc>
      </w:tr>
      <w:tr>
        <w:tc>
          <w:tcPr>
            <w:tcW w:type="dxa" w:w="3389"/>
          </w:tcPr>
          <w:p>
            <w:r>
              <w:t>Using a paper's reported result as proof</w:t>
            </w:r>
          </w:p>
        </w:tc>
        <w:tc>
          <w:tcPr>
            <w:tcW w:type="dxa" w:w="3389"/>
          </w:tcPr>
          <w:p>
            <w:r>
              <w:t>Results may not replicate or may use different methods</w:t>
            </w:r>
          </w:p>
        </w:tc>
        <w:tc>
          <w:tcPr>
            <w:tcW w:type="dxa" w:w="3389"/>
          </w:tcPr>
          <w:p>
            <w:r>
              <w:t>Independent replication and robust holdout.</w:t>
            </w:r>
          </w:p>
        </w:tc>
      </w:tr>
      <w:tr>
        <w:tc>
          <w:tcPr>
            <w:tcW w:type="dxa" w:w="3389"/>
          </w:tcPr>
          <w:p>
            <w:r>
              <w:t>Ignoring investor belief</w:t>
            </w:r>
          </w:p>
        </w:tc>
        <w:tc>
          <w:tcPr>
            <w:tcW w:type="dxa" w:w="3389"/>
          </w:tcPr>
          <w:p>
            <w:r>
              <w:t>Observed effects may reflect human behavior</w:t>
            </w:r>
          </w:p>
        </w:tc>
        <w:tc>
          <w:tcPr>
            <w:tcW w:type="dxa" w:w="3389"/>
          </w:tcPr>
          <w:p>
            <w:r>
              <w:t>Include sentiment/attention proxies when available.</w:t>
            </w:r>
          </w:p>
        </w:tc>
      </w:tr>
    </w:tbl>
    <w:p>
      <w:pPr>
        <w:pStyle w:val="Heading1"/>
      </w:pPr>
      <w:r>
        <w:t>23. Practical Initial Feature Shortlist</w:t>
      </w:r>
    </w:p>
    <w:p>
      <w:pPr>
        <w:pStyle w:val="ListNumber"/>
      </w:pPr>
      <w:r>
        <w:t>Daily longitude and apparent speed for a fixed list of bodies at a fixed cutoff.</w:t>
      </w:r>
    </w:p>
    <w:p>
      <w:pPr>
        <w:pStyle w:val="ListNumber"/>
      </w:pPr>
      <w:r>
        <w:t>Retrograde/station status and time-to-station for selected bodies.</w:t>
      </w:r>
    </w:p>
    <w:p>
      <w:pPr>
        <w:pStyle w:val="ListNumber"/>
      </w:pPr>
      <w:r>
        <w:t>Moon phase, Moon nakshatra/pada, and Moon ingress event flags under one fixed convention.</w:t>
      </w:r>
    </w:p>
    <w:p>
      <w:pPr>
        <w:pStyle w:val="ListNumber"/>
      </w:pPr>
      <w:r>
        <w:t>A small, pre-registered set of pairwise conjunction/aspect events.</w:t>
      </w:r>
    </w:p>
    <w:p>
      <w:pPr>
        <w:pStyle w:val="ListNumber"/>
      </w:pPr>
      <w:r>
        <w:t>One slow-background plus fast-trigger interaction family.</w:t>
      </w:r>
    </w:p>
    <w:p>
      <w:pPr>
        <w:pStyle w:val="ListNumber"/>
      </w:pPr>
      <w:r>
        <w:t>Event windows W0, ±1, and ±2 trading sessions as primary windows; wider windows only as secondary sensitivity tests.</w:t>
      </w:r>
    </w:p>
    <w:p>
      <w:pPr>
        <w:pStyle w:val="ListNumber"/>
      </w:pPr>
      <w:r>
        <w:t>One documented reference chart and one house system, if houses are included at all.</w:t>
      </w:r>
    </w:p>
    <w:p>
      <w:pPr>
        <w:pStyle w:val="ListNumber"/>
      </w:pPr>
      <w:r>
        <w:t>Market outcomes: next-session and 5-session return, future volatility, and drawdown—kept as separate targets.</w:t>
      </w:r>
    </w:p>
    <w:p>
      <w:pPr>
        <w:pStyle w:val="ListNumber"/>
      </w:pPr>
      <w:r>
        <w:t>Conventional controls and calendar features in every model comparison.</w:t>
      </w:r>
    </w:p>
    <w:p>
      <w:pPr>
        <w:pStyle w:val="Heading1"/>
      </w:pPr>
      <w:r>
        <w:t>24. Mentor / Team Lead Summary</w:t>
      </w:r>
    </w:p>
    <w:p>
      <w:r>
        <w:t>The expanded research should cover planetary speeds, retrograde/station events, transits, angular separations, two-body and three-body combinations, event windows, houses, nakshatras, and lunar features. The implementation must fix coordinate/zodiac conventions, chart anchor, event timestamps, and market cutoff before feature generation. Test outcomes independently using official market data, point-in-time event labels, conventional baselines, walk-forward validation, placebo tests, and multiple-testing correction. No planetary configuration should be described as a reliable predictor of wars, tragedies, health crises, policy decisions, or market booms unless a robust and independently replicated empirical result supports a narrow, clearly stated claim.</w:t>
      </w:r>
    </w:p>
    <w:p>
      <w:pPr>
        <w:pStyle w:val="Heading1"/>
      </w:pPr>
      <w:r>
        <w:t>25. Implementation Checklist</w:t>
      </w:r>
    </w:p>
    <w:p>
      <w:pPr>
        <w:pStyle w:val="ListBullet"/>
      </w:pPr>
      <w:r>
        <w:t>Choose and version ephemeris, coordinate frame, time scale, zodiac and ayanamsa.</w:t>
      </w:r>
    </w:p>
    <w:p>
      <w:pPr>
        <w:pStyle w:val="ListBullet"/>
      </w:pPr>
      <w:r>
        <w:t>Define bodies and slow/fast grouping using measured apparent speed.</w:t>
      </w:r>
    </w:p>
    <w:p>
      <w:pPr>
        <w:pStyle w:val="ListBullet"/>
      </w:pPr>
      <w:r>
        <w:t>Create raw position/speed series at a fixed cutoff and exact event timestamps.</w:t>
      </w:r>
    </w:p>
    <w:p>
      <w:pPr>
        <w:pStyle w:val="ListBullet"/>
      </w:pPr>
      <w:r>
        <w:t>Define a small window set and fixed aspect/orb rules before examining outcomes.</w:t>
      </w:r>
    </w:p>
    <w:p>
      <w:pPr>
        <w:pStyle w:val="ListBullet"/>
      </w:pPr>
      <w:r>
        <w:t>Add pair and triple features only after single-event baseline tests.</w:t>
      </w:r>
    </w:p>
    <w:p>
      <w:pPr>
        <w:pStyle w:val="ListBullet"/>
      </w:pPr>
      <w:r>
        <w:t>Document one reference chart and house system if using houses.</w:t>
      </w:r>
    </w:p>
    <w:p>
      <w:pPr>
        <w:pStyle w:val="ListBullet"/>
      </w:pPr>
      <w:r>
        <w:t>Compute nakshatra/pada features under a fixed sidereal convention.</w:t>
      </w:r>
    </w:p>
    <w:p>
      <w:pPr>
        <w:pStyle w:val="ListBullet"/>
      </w:pPr>
      <w:r>
        <w:t>Build point-in-time market targets and independently sourced event labels.</w:t>
      </w:r>
    </w:p>
    <w:p>
      <w:pPr>
        <w:pStyle w:val="ListBullet"/>
      </w:pPr>
      <w:r>
        <w:t>Add conventional controls and a staged experiment registry.</w:t>
      </w:r>
    </w:p>
    <w:p>
      <w:pPr>
        <w:pStyle w:val="ListBullet"/>
      </w:pPr>
      <w:r>
        <w:t>Use chronological holdout, placebo tests, multiple-testing controls and report null results.</w:t>
      </w:r>
    </w:p>
    <w:p>
      <w:pPr>
        <w:pStyle w:val="ListBullet"/>
      </w:pPr>
      <w:r>
        <w:t>Review software/data licenses before distributing or commercializing.</w:t>
      </w:r>
    </w:p>
    <w:p>
      <w:pPr>
        <w:pStyle w:val="Heading1"/>
      </w:pPr>
      <w:r>
        <w:t>26. References</w:t>
      </w:r>
    </w:p>
    <w:p>
      <w:pPr>
        <w:pStyle w:val="ListBullet"/>
      </w:pPr>
      <w:r>
        <w:t>Swiss Ephemeris information and licensing: https://www.astro.com/swisseph/</w:t>
      </w:r>
    </w:p>
    <w:p>
      <w:pPr>
        <w:pStyle w:val="ListBullet"/>
      </w:pPr>
      <w:r>
        <w:t>Swiss Ephemeris technical manual: https://www.astro.com/swisseph/swisseph.htm</w:t>
      </w:r>
    </w:p>
    <w:p>
      <w:pPr>
        <w:pStyle w:val="ListBullet"/>
      </w:pPr>
      <w:r>
        <w:t>JPL Horizons: https://ssd.jpl.nasa.gov/horizons/</w:t>
      </w:r>
    </w:p>
    <w:p>
      <w:pPr>
        <w:pStyle w:val="ListBullet"/>
      </w:pPr>
      <w:r>
        <w:t>NASA explanation of apparent retrograde motion: https://spdf.gsfc.nasa.gov/pub/documents/archived_websites/pwg.gsfc.nasa.gov/stargaze/Splanets.htm</w:t>
      </w:r>
    </w:p>
    <w:p>
      <w:pPr>
        <w:pStyle w:val="ListBullet"/>
      </w:pPr>
      <w:r>
        <w:t>Financial Astrology and Behavioral Bias: Evidence from India (2021): https://ideas.repec.org/a/kap/apfinm/v28y2021i1d10.1007_s10690-020-09310-8.html</w:t>
      </w:r>
    </w:p>
    <w:p>
      <w:pPr>
        <w:pStyle w:val="ListBullet"/>
      </w:pPr>
      <w:r>
        <w:t>Cultural beliefs and equity prices: Evidence from astrological belief in mercury retrograde (2026): https://www.sciencedirect.com/science/article/pii/S0378426626002037</w:t>
      </w:r>
    </w:p>
    <w:p>
      <w:pPr>
        <w:pStyle w:val="ListBullet"/>
      </w:pPr>
      <w:r>
        <w:t>Enhancing Stock Price Prediction Through Integration of Astrological and Astronomical Data using XGBoost (2025): https://www.sciencedirect.com/science/article/pii/S1877050925017521</w:t>
      </w:r>
    </w:p>
    <w:p>
      <w:pPr>
        <w:pStyle w:val="ListBullet"/>
      </w:pPr>
      <w:r>
        <w:t>NSE India: https://www.nseindia.com/</w:t>
      </w:r>
    </w:p>
    <w:p>
      <w:pPr>
        <w:pStyle w:val="ListBullet"/>
      </w:pPr>
      <w:r>
        <w:t>NSE Indices: https://www.niftyindices.com/</w:t>
      </w:r>
    </w:p>
    <w:p>
      <w:pPr>
        <w:pStyle w:val="ListBullet"/>
      </w:pPr>
      <w:r>
        <w:t>RBI: https://www.rbi.org.in/</w:t>
      </w:r>
    </w:p>
    <w:p>
      <w:pPr>
        <w:pStyle w:val="ListBullet"/>
      </w:pPr>
      <w:r>
        <w:t>MOSPI: https://www.mospi.gov.in/</w:t>
      </w:r>
    </w:p>
    <w:p>
      <w:pPr>
        <w:pStyle w:val="ListBullet"/>
      </w:pPr>
      <w:r>
        <w:t>India Union Budget: https://www.indiabudget.gov.in/</w:t>
      </w:r>
    </w:p>
    <w:p>
      <w:pPr>
        <w:pStyle w:val="ListBullet"/>
      </w:pPr>
      <w:r>
        <w:t>UCDP: https://ucdp.uu.se/</w:t>
      </w:r>
    </w:p>
    <w:p>
      <w:pPr>
        <w:pStyle w:val="ListBullet"/>
      </w:pPr>
      <w:r>
        <w:t>ACLED: https://acleddata.com/</w:t>
      </w:r>
    </w:p>
    <w:p>
      <w:pPr>
        <w:pStyle w:val="ListBullet"/>
      </w:pPr>
      <w:r>
        <w:t>WHO data: https://www.who.int/data</w:t>
      </w:r>
    </w:p>
    <w:p>
      <w:r>
        <w:t>End of document. This is a research-design blueprint, not investment advice or a validated prediction model.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Category 21 — Detailed Astrology &amp; Astronomy Research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