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33E5A" w14:textId="77777777" w:rsidR="000B00D2" w:rsidRDefault="00DC2799" w:rsidP="00DC2799">
      <w:pPr>
        <w:snapToGrid w:val="0"/>
        <w:spacing w:line="440" w:lineRule="exact"/>
        <w:jc w:val="center"/>
        <w:rPr>
          <w:rFonts w:eastAsia="ＭＳ Ｐゴシック"/>
          <w:sz w:val="22"/>
          <w:szCs w:val="22"/>
        </w:rPr>
      </w:pPr>
      <w:r w:rsidRPr="00CA0E22">
        <w:rPr>
          <w:rFonts w:eastAsia="ＭＳ Ｐゴシック"/>
          <w:sz w:val="22"/>
          <w:szCs w:val="22"/>
        </w:rPr>
        <w:t>Summary Record of</w:t>
      </w:r>
      <w:r w:rsidRPr="00DC2799">
        <w:rPr>
          <w:rFonts w:eastAsia="ＭＳ Ｐゴシック"/>
          <w:sz w:val="22"/>
          <w:szCs w:val="22"/>
        </w:rPr>
        <w:t xml:space="preserve"> </w:t>
      </w:r>
    </w:p>
    <w:p w14:paraId="0AEA2F23" w14:textId="3E2A0807" w:rsidR="002639C0" w:rsidRPr="00CA0E22" w:rsidRDefault="009D72A7" w:rsidP="00DC2799">
      <w:pPr>
        <w:snapToGrid w:val="0"/>
        <w:spacing w:line="440" w:lineRule="exact"/>
        <w:jc w:val="center"/>
        <w:rPr>
          <w:rFonts w:eastAsia="ＭＳ Ｐゴシック"/>
          <w:sz w:val="22"/>
          <w:szCs w:val="22"/>
        </w:rPr>
      </w:pPr>
      <w:r>
        <w:rPr>
          <w:rFonts w:eastAsia="ＭＳ Ｐゴシック" w:hint="eastAsia"/>
          <w:sz w:val="22"/>
          <w:szCs w:val="22"/>
        </w:rPr>
        <w:t>t</w:t>
      </w:r>
      <w:r w:rsidR="00DC2799" w:rsidRPr="00DC2799">
        <w:rPr>
          <w:rFonts w:eastAsia="ＭＳ Ｐゴシック"/>
          <w:sz w:val="22"/>
          <w:szCs w:val="22"/>
        </w:rPr>
        <w:t>he</w:t>
      </w:r>
      <w:r w:rsidR="00061DF0">
        <w:rPr>
          <w:rFonts w:eastAsia="ＭＳ Ｐゴシック" w:hint="eastAsia"/>
          <w:sz w:val="22"/>
          <w:szCs w:val="22"/>
        </w:rPr>
        <w:t xml:space="preserve"> </w:t>
      </w:r>
      <w:r w:rsidR="000B00D2">
        <w:rPr>
          <w:rFonts w:eastAsia="ＭＳ Ｐゴシック" w:hint="eastAsia"/>
          <w:sz w:val="22"/>
          <w:szCs w:val="22"/>
        </w:rPr>
        <w:t>Seventh</w:t>
      </w:r>
      <w:r w:rsidR="00DC2799" w:rsidRPr="00DC2799">
        <w:rPr>
          <w:rFonts w:eastAsia="ＭＳ Ｐゴシック"/>
          <w:sz w:val="22"/>
          <w:szCs w:val="22"/>
        </w:rPr>
        <w:t xml:space="preserve"> ASEAN-Japan </w:t>
      </w:r>
      <w:r w:rsidR="00DC2799" w:rsidRPr="00CA0E22">
        <w:rPr>
          <w:rFonts w:eastAsia="ＭＳ Ｐゴシック"/>
          <w:sz w:val="22"/>
          <w:szCs w:val="22"/>
        </w:rPr>
        <w:t>Smart Cities Network High Level Meeting</w:t>
      </w:r>
    </w:p>
    <w:p w14:paraId="3C6116D2" w14:textId="77777777" w:rsidR="00DC2799" w:rsidRPr="000B00D2" w:rsidRDefault="00DC2799" w:rsidP="00DC2799">
      <w:pPr>
        <w:snapToGrid w:val="0"/>
        <w:spacing w:line="440" w:lineRule="exact"/>
        <w:jc w:val="center"/>
        <w:rPr>
          <w:rFonts w:ascii="ＭＳ Ｐゴシック" w:eastAsia="ＭＳ Ｐゴシック" w:hAnsi="ＭＳ Ｐゴシック"/>
          <w:color w:val="FF0000"/>
          <w:sz w:val="28"/>
          <w:szCs w:val="28"/>
          <w:lang w:eastAsia="zh-TW"/>
        </w:rPr>
      </w:pPr>
    </w:p>
    <w:p w14:paraId="2DEABC91" w14:textId="77777777" w:rsidR="00995C15" w:rsidRDefault="00995C15" w:rsidP="000A2A88">
      <w:pPr>
        <w:widowControl/>
        <w:ind w:left="220" w:hangingChars="100" w:hanging="220"/>
        <w:rPr>
          <w:rFonts w:eastAsia="ＭＳ Ｐゴシック"/>
          <w:sz w:val="22"/>
          <w:szCs w:val="22"/>
          <w:bdr w:val="single" w:sz="4" w:space="0" w:color="auto"/>
        </w:rPr>
      </w:pPr>
    </w:p>
    <w:p w14:paraId="0800F866" w14:textId="6C1E7FE6" w:rsidR="006F0EFE" w:rsidRPr="000A2A88" w:rsidRDefault="00DC2799" w:rsidP="000A2A88">
      <w:pPr>
        <w:widowControl/>
        <w:ind w:left="200" w:hangingChars="100" w:hanging="200"/>
        <w:rPr>
          <w:sz w:val="20"/>
        </w:rPr>
      </w:pPr>
      <w:r w:rsidRPr="000A2A88">
        <w:rPr>
          <w:rFonts w:hint="eastAsia"/>
          <w:sz w:val="20"/>
        </w:rPr>
        <w:t xml:space="preserve">1. </w:t>
      </w:r>
      <w:r w:rsidRPr="000A2A88">
        <w:rPr>
          <w:sz w:val="20"/>
        </w:rPr>
        <w:t xml:space="preserve">The </w:t>
      </w:r>
      <w:r w:rsidR="00C5336B">
        <w:rPr>
          <w:rFonts w:hint="eastAsia"/>
          <w:sz w:val="20"/>
        </w:rPr>
        <w:t>7</w:t>
      </w:r>
      <w:r w:rsidRPr="000A2A88">
        <w:rPr>
          <w:sz w:val="20"/>
        </w:rPr>
        <w:t xml:space="preserve">th ASEAN-Japan Smart Cities Network High Level Meeting was </w:t>
      </w:r>
      <w:r w:rsidR="00BC6C53" w:rsidRPr="00BC6C53">
        <w:rPr>
          <w:sz w:val="20"/>
        </w:rPr>
        <w:t xml:space="preserve">convened </w:t>
      </w:r>
      <w:r w:rsidRPr="000A2A88">
        <w:rPr>
          <w:sz w:val="20"/>
        </w:rPr>
        <w:t xml:space="preserve">in </w:t>
      </w:r>
      <w:r w:rsidRPr="000A2A88">
        <w:rPr>
          <w:rFonts w:hint="eastAsia"/>
          <w:sz w:val="20"/>
        </w:rPr>
        <w:t>Takamatsu City, Kagawa Prefecture</w:t>
      </w:r>
      <w:r w:rsidRPr="000A2A88">
        <w:rPr>
          <w:sz w:val="20"/>
        </w:rPr>
        <w:t>,</w:t>
      </w:r>
      <w:r w:rsidRPr="000A2A88">
        <w:rPr>
          <w:rFonts w:hint="eastAsia"/>
          <w:sz w:val="20"/>
        </w:rPr>
        <w:t xml:space="preserve"> </w:t>
      </w:r>
      <w:r w:rsidRPr="000A2A88">
        <w:rPr>
          <w:sz w:val="20"/>
        </w:rPr>
        <w:t xml:space="preserve">Japan, on </w:t>
      </w:r>
      <w:r w:rsidR="008D5509" w:rsidRPr="008D5509">
        <w:rPr>
          <w:sz w:val="20"/>
        </w:rPr>
        <w:t>10–11</w:t>
      </w:r>
      <w:r w:rsidR="0076208E">
        <w:rPr>
          <w:rFonts w:hint="eastAsia"/>
          <w:sz w:val="20"/>
        </w:rPr>
        <w:t xml:space="preserve"> </w:t>
      </w:r>
      <w:r w:rsidRPr="000A2A88">
        <w:rPr>
          <w:rFonts w:hint="eastAsia"/>
          <w:sz w:val="20"/>
        </w:rPr>
        <w:t>November</w:t>
      </w:r>
      <w:r w:rsidRPr="000A2A88">
        <w:rPr>
          <w:sz w:val="20"/>
        </w:rPr>
        <w:t xml:space="preserve"> 202</w:t>
      </w:r>
      <w:r w:rsidRPr="000A2A88">
        <w:rPr>
          <w:rFonts w:hint="eastAsia"/>
          <w:sz w:val="20"/>
        </w:rPr>
        <w:t>5</w:t>
      </w:r>
      <w:r w:rsidRPr="000A2A88">
        <w:rPr>
          <w:sz w:val="20"/>
        </w:rPr>
        <w:t>.</w:t>
      </w:r>
      <w:r w:rsidRPr="000A2A88">
        <w:rPr>
          <w:rFonts w:hint="eastAsia"/>
          <w:sz w:val="20"/>
        </w:rPr>
        <w:t xml:space="preserve"> </w:t>
      </w:r>
      <w:r w:rsidRPr="000A2A88">
        <w:rPr>
          <w:sz w:val="20"/>
        </w:rPr>
        <w:t>The Meeting was co-chaired by H.E. Mr. Hirofumi</w:t>
      </w:r>
      <w:r w:rsidRPr="000A2A88">
        <w:rPr>
          <w:rFonts w:hint="eastAsia"/>
          <w:sz w:val="20"/>
        </w:rPr>
        <w:t xml:space="preserve"> </w:t>
      </w:r>
      <w:r w:rsidRPr="000A2A88">
        <w:rPr>
          <w:sz w:val="20"/>
        </w:rPr>
        <w:t xml:space="preserve">AMAKAWA, Vice-Minister for </w:t>
      </w:r>
      <w:r w:rsidR="00953E2A" w:rsidRPr="00953E2A">
        <w:rPr>
          <w:sz w:val="20"/>
        </w:rPr>
        <w:t>Land, Infrastructure and Hokkaido Development Affairs</w:t>
      </w:r>
      <w:r w:rsidR="00EA6CDA">
        <w:rPr>
          <w:rFonts w:hint="eastAsia"/>
          <w:sz w:val="20"/>
        </w:rPr>
        <w:t xml:space="preserve">, </w:t>
      </w:r>
      <w:r w:rsidR="00EA6CDA" w:rsidRPr="00EA6CDA">
        <w:rPr>
          <w:sz w:val="20"/>
        </w:rPr>
        <w:t>Ministry of Land, Infrastructure, Transport and Tourism</w:t>
      </w:r>
      <w:r w:rsidR="00EA6CDA">
        <w:rPr>
          <w:rFonts w:hint="eastAsia"/>
          <w:sz w:val="20"/>
        </w:rPr>
        <w:t xml:space="preserve"> </w:t>
      </w:r>
      <w:r w:rsidR="00AB2763">
        <w:rPr>
          <w:rFonts w:hint="eastAsia"/>
          <w:sz w:val="20"/>
        </w:rPr>
        <w:t>(MLIT)</w:t>
      </w:r>
      <w:r w:rsidR="00246721">
        <w:rPr>
          <w:rFonts w:hint="eastAsia"/>
          <w:sz w:val="20"/>
        </w:rPr>
        <w:t xml:space="preserve"> of Japan</w:t>
      </w:r>
      <w:r w:rsidR="00EA6CDA">
        <w:rPr>
          <w:rFonts w:hint="eastAsia"/>
          <w:sz w:val="20"/>
        </w:rPr>
        <w:t>,</w:t>
      </w:r>
      <w:r w:rsidR="00EA2397" w:rsidRPr="000A2A88">
        <w:rPr>
          <w:sz w:val="20"/>
        </w:rPr>
        <w:t xml:space="preserve"> and Mr. </w:t>
      </w:r>
      <w:r w:rsidR="000A2A88" w:rsidRPr="000A2A88">
        <w:rPr>
          <w:rFonts w:hint="eastAsia"/>
          <w:sz w:val="20"/>
        </w:rPr>
        <w:t>Mohd Hazli B Ahmad @ Adnan</w:t>
      </w:r>
      <w:r w:rsidR="00EA2397" w:rsidRPr="000A2A88">
        <w:rPr>
          <w:sz w:val="20"/>
        </w:rPr>
        <w:t xml:space="preserve">, </w:t>
      </w:r>
      <w:r w:rsidR="000A2A88" w:rsidRPr="000A2A88">
        <w:rPr>
          <w:sz w:val="20"/>
        </w:rPr>
        <w:t>Deputy Secretary General (Sustainability and Strategic Planning)</w:t>
      </w:r>
      <w:r w:rsidR="00EA2397" w:rsidRPr="000A2A88">
        <w:rPr>
          <w:sz w:val="20"/>
        </w:rPr>
        <w:t xml:space="preserve">, </w:t>
      </w:r>
      <w:r w:rsidR="006D4B76" w:rsidRPr="006D4B76">
        <w:rPr>
          <w:sz w:val="20"/>
        </w:rPr>
        <w:t>Ministry of Housing and Local Government</w:t>
      </w:r>
      <w:r w:rsidR="00BB642E">
        <w:rPr>
          <w:rFonts w:hint="eastAsia"/>
          <w:sz w:val="20"/>
        </w:rPr>
        <w:t xml:space="preserve"> (KPKT)</w:t>
      </w:r>
      <w:r w:rsidR="00246721">
        <w:rPr>
          <w:rFonts w:hint="eastAsia"/>
          <w:sz w:val="20"/>
        </w:rPr>
        <w:t xml:space="preserve"> of Malaysia</w:t>
      </w:r>
      <w:r w:rsidR="00EA2397" w:rsidRPr="000A2A88">
        <w:rPr>
          <w:sz w:val="20"/>
        </w:rPr>
        <w:t>.</w:t>
      </w:r>
    </w:p>
    <w:p w14:paraId="28461309" w14:textId="77777777" w:rsidR="00C84AEC" w:rsidRPr="000A2A88" w:rsidRDefault="00C84AEC" w:rsidP="008C6E40">
      <w:pPr>
        <w:snapToGrid w:val="0"/>
        <w:spacing w:line="440" w:lineRule="exact"/>
        <w:ind w:left="170" w:hangingChars="100" w:hanging="170"/>
      </w:pPr>
    </w:p>
    <w:p w14:paraId="0DFACDD8" w14:textId="51B3678F" w:rsidR="005F7EA7" w:rsidRPr="000A2A88" w:rsidRDefault="005F7EA7" w:rsidP="00D5012C">
      <w:pPr>
        <w:snapToGrid w:val="0"/>
        <w:spacing w:line="440" w:lineRule="exact"/>
        <w:ind w:left="200" w:hangingChars="100" w:hanging="200"/>
        <w:rPr>
          <w:sz w:val="20"/>
        </w:rPr>
      </w:pPr>
      <w:r w:rsidRPr="000A2A88">
        <w:rPr>
          <w:sz w:val="20"/>
        </w:rPr>
        <w:t>2.</w:t>
      </w:r>
      <w:r w:rsidR="00BC6C53" w:rsidRPr="00BC6C53">
        <w:t xml:space="preserve"> </w:t>
      </w:r>
      <w:r w:rsidR="00BC6C53" w:rsidRPr="00BC6C53">
        <w:rPr>
          <w:sz w:val="20"/>
        </w:rPr>
        <w:t>The Meeting focused on the theme of “Inclusivity”, with discussions aimed at deepening understanding of the key factors necessary for the social implementation of smart cities.</w:t>
      </w:r>
    </w:p>
    <w:p w14:paraId="69B79E33" w14:textId="77777777" w:rsidR="005F7EA7" w:rsidRPr="008C6E40" w:rsidRDefault="005F7EA7" w:rsidP="008C6E40">
      <w:pPr>
        <w:snapToGrid w:val="0"/>
        <w:spacing w:line="440" w:lineRule="exact"/>
        <w:ind w:left="280" w:hangingChars="100" w:hanging="280"/>
        <w:rPr>
          <w:rFonts w:ascii="ＭＳ Ｐゴシック" w:eastAsia="ＭＳ Ｐゴシック" w:hAnsi="ＭＳ Ｐゴシック"/>
          <w:color w:val="000000" w:themeColor="text1"/>
          <w:sz w:val="28"/>
          <w:szCs w:val="28"/>
        </w:rPr>
      </w:pPr>
    </w:p>
    <w:p w14:paraId="59C7C7E6" w14:textId="26A37C07" w:rsidR="00C91DBE" w:rsidRPr="009B5CCD" w:rsidRDefault="005F7EA7" w:rsidP="00AB2763">
      <w:pPr>
        <w:snapToGrid w:val="0"/>
        <w:spacing w:line="440" w:lineRule="exact"/>
        <w:ind w:left="200" w:hangingChars="100" w:hanging="200"/>
        <w:jc w:val="left"/>
        <w:rPr>
          <w:sz w:val="20"/>
        </w:rPr>
      </w:pPr>
      <w:r w:rsidRPr="009B5CCD">
        <w:rPr>
          <w:sz w:val="20"/>
        </w:rPr>
        <w:t xml:space="preserve">3. Prior to </w:t>
      </w:r>
      <w:r w:rsidR="00326A0F">
        <w:rPr>
          <w:rFonts w:hint="eastAsia"/>
          <w:sz w:val="20"/>
        </w:rPr>
        <w:t xml:space="preserve">the </w:t>
      </w:r>
      <w:r w:rsidR="00326A0F" w:rsidRPr="00326A0F">
        <w:rPr>
          <w:sz w:val="20"/>
        </w:rPr>
        <w:t>Plenary Session</w:t>
      </w:r>
      <w:r w:rsidRPr="009B5CCD">
        <w:rPr>
          <w:sz w:val="20"/>
        </w:rPr>
        <w:t xml:space="preserve">, </w:t>
      </w:r>
      <w:r w:rsidR="00AB2763" w:rsidRPr="009B5CCD">
        <w:rPr>
          <w:rFonts w:hint="eastAsia"/>
          <w:sz w:val="20"/>
        </w:rPr>
        <w:t xml:space="preserve">MLIT </w:t>
      </w:r>
      <w:r w:rsidR="009D6E11" w:rsidRPr="009D6E11">
        <w:rPr>
          <w:sz w:val="20"/>
        </w:rPr>
        <w:t xml:space="preserve">presented </w:t>
      </w:r>
      <w:r w:rsidRPr="009B5CCD">
        <w:rPr>
          <w:sz w:val="20"/>
        </w:rPr>
        <w:t xml:space="preserve">the </w:t>
      </w:r>
      <w:r w:rsidR="00BC6C53">
        <w:rPr>
          <w:rFonts w:hint="eastAsia"/>
          <w:sz w:val="20"/>
        </w:rPr>
        <w:t>outcomes</w:t>
      </w:r>
      <w:r w:rsidRPr="009B5CCD">
        <w:rPr>
          <w:sz w:val="20"/>
        </w:rPr>
        <w:t xml:space="preserve"> of the </w:t>
      </w:r>
      <w:r w:rsidR="00BC6C53" w:rsidRPr="00BC6C53">
        <w:rPr>
          <w:sz w:val="20"/>
        </w:rPr>
        <w:t>Smart City supported by Japan ASEAN Mutual Partnership</w:t>
      </w:r>
      <w:r w:rsidR="00BC6C53" w:rsidRPr="00BC6C53">
        <w:rPr>
          <w:sz w:val="20"/>
        </w:rPr>
        <w:t xml:space="preserve"> </w:t>
      </w:r>
      <w:r w:rsidR="00BC6C53">
        <w:rPr>
          <w:rFonts w:hint="eastAsia"/>
          <w:sz w:val="20"/>
        </w:rPr>
        <w:t>(</w:t>
      </w:r>
      <w:r w:rsidRPr="009B5CCD">
        <w:rPr>
          <w:sz w:val="20"/>
        </w:rPr>
        <w:t>Smart JAMP</w:t>
      </w:r>
      <w:r w:rsidR="00BC6C53">
        <w:rPr>
          <w:rFonts w:hint="eastAsia"/>
          <w:sz w:val="20"/>
        </w:rPr>
        <w:t>)</w:t>
      </w:r>
      <w:r w:rsidR="00AB2763" w:rsidRPr="009B5CCD">
        <w:rPr>
          <w:rFonts w:hint="eastAsia"/>
          <w:sz w:val="20"/>
        </w:rPr>
        <w:t>,</w:t>
      </w:r>
      <w:r w:rsidRPr="009B5CCD">
        <w:rPr>
          <w:sz w:val="20"/>
        </w:rPr>
        <w:t xml:space="preserve"> </w:t>
      </w:r>
      <w:r w:rsidR="00BC6C53">
        <w:rPr>
          <w:rFonts w:hint="eastAsia"/>
          <w:sz w:val="20"/>
        </w:rPr>
        <w:t xml:space="preserve">a </w:t>
      </w:r>
      <w:r w:rsidRPr="009B5CCD">
        <w:rPr>
          <w:sz w:val="20"/>
        </w:rPr>
        <w:t>support measure proposed at</w:t>
      </w:r>
      <w:r w:rsidR="00AB2763" w:rsidRPr="009B5CCD">
        <w:rPr>
          <w:rFonts w:hint="eastAsia"/>
          <w:sz w:val="20"/>
        </w:rPr>
        <w:t xml:space="preserve"> </w:t>
      </w:r>
      <w:r w:rsidR="006145CF">
        <w:rPr>
          <w:rFonts w:hint="eastAsia"/>
          <w:sz w:val="20"/>
        </w:rPr>
        <w:t xml:space="preserve">the </w:t>
      </w:r>
      <w:r w:rsidR="009D6E11" w:rsidRPr="009D6E11">
        <w:rPr>
          <w:sz w:val="20"/>
        </w:rPr>
        <w:t>2nd</w:t>
      </w:r>
      <w:r w:rsidR="009D6E11">
        <w:rPr>
          <w:rFonts w:hint="eastAsia"/>
          <w:sz w:val="20"/>
        </w:rPr>
        <w:t xml:space="preserve"> </w:t>
      </w:r>
      <w:r w:rsidR="00AB2763" w:rsidRPr="00DC2799">
        <w:rPr>
          <w:sz w:val="20"/>
        </w:rPr>
        <w:t>ASEAN-Japan</w:t>
      </w:r>
      <w:r w:rsidR="00AB2763" w:rsidRPr="009B5CCD">
        <w:rPr>
          <w:rFonts w:hint="eastAsia"/>
          <w:sz w:val="20"/>
        </w:rPr>
        <w:t xml:space="preserve"> </w:t>
      </w:r>
      <w:r w:rsidR="00AB2763" w:rsidRPr="009B5CCD">
        <w:rPr>
          <w:sz w:val="20"/>
        </w:rPr>
        <w:t>Smart Cities Network High Level Meeting</w:t>
      </w:r>
      <w:r w:rsidR="00AB2763" w:rsidRPr="009B5CCD">
        <w:rPr>
          <w:rFonts w:hint="eastAsia"/>
          <w:sz w:val="20"/>
        </w:rPr>
        <w:t xml:space="preserve"> </w:t>
      </w:r>
      <w:r w:rsidR="00526755">
        <w:rPr>
          <w:rFonts w:hint="eastAsia"/>
          <w:sz w:val="20"/>
        </w:rPr>
        <w:t xml:space="preserve">in </w:t>
      </w:r>
      <w:r w:rsidR="00AB2763" w:rsidRPr="009B5CCD">
        <w:rPr>
          <w:rFonts w:hint="eastAsia"/>
          <w:sz w:val="20"/>
        </w:rPr>
        <w:t>2020</w:t>
      </w:r>
      <w:r w:rsidRPr="009B5CCD">
        <w:rPr>
          <w:sz w:val="20"/>
        </w:rPr>
        <w:t xml:space="preserve"> and implemented since 2021</w:t>
      </w:r>
      <w:r w:rsidR="00AB2763" w:rsidRPr="009B5CCD">
        <w:rPr>
          <w:rFonts w:hint="eastAsia"/>
          <w:sz w:val="20"/>
        </w:rPr>
        <w:t xml:space="preserve">. </w:t>
      </w:r>
      <w:r w:rsidR="00BC6C53" w:rsidRPr="00BC6C53">
        <w:rPr>
          <w:sz w:val="20"/>
        </w:rPr>
        <w:t>For example, projects such as the digitalization of bus services have progressed smoothly and yielded tangible results. In addition, participants exchanged views on future prospects.</w:t>
      </w:r>
    </w:p>
    <w:p w14:paraId="76DBB7C0" w14:textId="77777777" w:rsidR="00C91DBE" w:rsidRPr="009B5CCD" w:rsidRDefault="00C91DBE" w:rsidP="008C6E40">
      <w:pPr>
        <w:snapToGrid w:val="0"/>
        <w:spacing w:line="440" w:lineRule="exact"/>
        <w:ind w:left="200" w:hangingChars="100" w:hanging="200"/>
        <w:rPr>
          <w:sz w:val="20"/>
        </w:rPr>
      </w:pPr>
    </w:p>
    <w:p w14:paraId="71C39CC8" w14:textId="13FFC9C3" w:rsidR="00C84AEC" w:rsidRPr="009B5CCD" w:rsidRDefault="00C91DBE" w:rsidP="008C6E40">
      <w:pPr>
        <w:snapToGrid w:val="0"/>
        <w:spacing w:line="440" w:lineRule="exact"/>
        <w:ind w:left="200" w:hangingChars="100" w:hanging="200"/>
        <w:rPr>
          <w:rFonts w:ascii="ＭＳ Ｐゴシック" w:eastAsia="ＭＳ Ｐゴシック" w:hAnsi="ＭＳ Ｐゴシック"/>
          <w:color w:val="000000" w:themeColor="text1"/>
          <w:sz w:val="20"/>
        </w:rPr>
      </w:pPr>
      <w:r w:rsidRPr="009B5CCD">
        <w:rPr>
          <w:sz w:val="20"/>
        </w:rPr>
        <w:t xml:space="preserve">4. In </w:t>
      </w:r>
      <w:r w:rsidR="00277F04">
        <w:rPr>
          <w:rFonts w:hint="eastAsia"/>
          <w:sz w:val="20"/>
        </w:rPr>
        <w:t xml:space="preserve">the </w:t>
      </w:r>
      <w:r w:rsidR="00277F04" w:rsidRPr="00277F04">
        <w:rPr>
          <w:sz w:val="20"/>
        </w:rPr>
        <w:t>Plenary Session</w:t>
      </w:r>
      <w:r w:rsidRPr="009B5CCD">
        <w:rPr>
          <w:sz w:val="20"/>
        </w:rPr>
        <w:t xml:space="preserve">, the ASEAN Secretariat introduced ASEAN's initiatives. In addition, </w:t>
      </w:r>
      <w:r w:rsidR="00913263" w:rsidRPr="00913263">
        <w:rPr>
          <w:sz w:val="20"/>
        </w:rPr>
        <w:t xml:space="preserve">representatives </w:t>
      </w:r>
      <w:r w:rsidR="009B5CCD" w:rsidRPr="009B5CCD">
        <w:rPr>
          <w:rFonts w:hint="eastAsia"/>
          <w:sz w:val="20"/>
        </w:rPr>
        <w:t xml:space="preserve">from </w:t>
      </w:r>
      <w:r w:rsidRPr="009B5CCD">
        <w:rPr>
          <w:sz w:val="20"/>
        </w:rPr>
        <w:t>member countries and cities of the ASEAN Smart Cit</w:t>
      </w:r>
      <w:r w:rsidR="009B5CCD" w:rsidRPr="009B5CCD">
        <w:rPr>
          <w:rFonts w:hint="eastAsia"/>
          <w:sz w:val="20"/>
        </w:rPr>
        <w:t>ies</w:t>
      </w:r>
      <w:r w:rsidRPr="009B5CCD">
        <w:rPr>
          <w:sz w:val="20"/>
        </w:rPr>
        <w:t xml:space="preserve"> Network </w:t>
      </w:r>
      <w:r w:rsidR="00E06B8E" w:rsidRPr="00E06B8E">
        <w:rPr>
          <w:sz w:val="20"/>
        </w:rPr>
        <w:t>shared</w:t>
      </w:r>
      <w:r w:rsidR="00E06B8E">
        <w:rPr>
          <w:rFonts w:hint="eastAsia"/>
          <w:sz w:val="20"/>
        </w:rPr>
        <w:t xml:space="preserve"> </w:t>
      </w:r>
      <w:r w:rsidRPr="009B5CCD">
        <w:rPr>
          <w:sz w:val="20"/>
        </w:rPr>
        <w:t xml:space="preserve">smart city measures being implemented from the perspective of </w:t>
      </w:r>
      <w:r w:rsidR="009B5CCD" w:rsidRPr="009B5CCD">
        <w:rPr>
          <w:sz w:val="20"/>
        </w:rPr>
        <w:t>“</w:t>
      </w:r>
      <w:r w:rsidR="009B5CCD" w:rsidRPr="009B5CCD">
        <w:rPr>
          <w:rFonts w:hint="eastAsia"/>
          <w:sz w:val="20"/>
        </w:rPr>
        <w:t>I</w:t>
      </w:r>
      <w:r w:rsidRPr="009B5CCD">
        <w:rPr>
          <w:sz w:val="20"/>
        </w:rPr>
        <w:t>nclusivity</w:t>
      </w:r>
      <w:r w:rsidR="009B5CCD" w:rsidRPr="009B5CCD">
        <w:rPr>
          <w:sz w:val="20"/>
        </w:rPr>
        <w:t>”</w:t>
      </w:r>
      <w:r w:rsidRPr="009B5CCD">
        <w:rPr>
          <w:sz w:val="20"/>
        </w:rPr>
        <w:t xml:space="preserve">. </w:t>
      </w:r>
      <w:r w:rsidR="0051656B" w:rsidRPr="0051656B">
        <w:rPr>
          <w:sz w:val="20"/>
        </w:rPr>
        <w:t>Subsequently</w:t>
      </w:r>
      <w:r w:rsidRPr="009B5CCD">
        <w:rPr>
          <w:sz w:val="20"/>
        </w:rPr>
        <w:t xml:space="preserve">, in </w:t>
      </w:r>
      <w:r w:rsidR="00D04D91">
        <w:rPr>
          <w:rFonts w:hint="eastAsia"/>
          <w:sz w:val="20"/>
        </w:rPr>
        <w:t>the Second Session</w:t>
      </w:r>
      <w:r w:rsidRPr="009B5CCD">
        <w:rPr>
          <w:sz w:val="20"/>
        </w:rPr>
        <w:t xml:space="preserve">, </w:t>
      </w:r>
      <w:r w:rsidR="0051656B" w:rsidRPr="00913263">
        <w:rPr>
          <w:sz w:val="20"/>
        </w:rPr>
        <w:t xml:space="preserve">representatives </w:t>
      </w:r>
      <w:r w:rsidRPr="009B5CCD">
        <w:rPr>
          <w:sz w:val="20"/>
        </w:rPr>
        <w:t xml:space="preserve">from </w:t>
      </w:r>
      <w:r w:rsidR="00A70E09" w:rsidRPr="00A70E09">
        <w:rPr>
          <w:sz w:val="20"/>
        </w:rPr>
        <w:lastRenderedPageBreak/>
        <w:t xml:space="preserve">diverse backgrounds—including international organizations, ASEAN countries, academic institutions, local governments, and private companies—presented initiatives based on “Inclusivity,” further highlighting approaches </w:t>
      </w:r>
      <w:r w:rsidR="008D5509" w:rsidRPr="008D5509">
        <w:rPr>
          <w:sz w:val="20"/>
        </w:rPr>
        <w:t>through the lenses of</w:t>
      </w:r>
      <w:r w:rsidR="00A70E09" w:rsidRPr="00A70E09">
        <w:rPr>
          <w:sz w:val="20"/>
        </w:rPr>
        <w:t xml:space="preserve"> “Disaster Risk Reduction” and “People-Centered Development.” These presentations deepened understanding, facilitated the sharing of relevant ongoing initiatives and knowledge, and enabled the exchange of views on future directions.</w:t>
      </w:r>
    </w:p>
    <w:p w14:paraId="471B3804" w14:textId="77777777" w:rsidR="000F5F7F" w:rsidRPr="008C6E40" w:rsidRDefault="000F5F7F" w:rsidP="008C6E40">
      <w:pPr>
        <w:snapToGrid w:val="0"/>
        <w:spacing w:line="440" w:lineRule="exact"/>
        <w:ind w:left="280" w:hangingChars="100" w:hanging="280"/>
        <w:rPr>
          <w:rFonts w:ascii="ＭＳ Ｐゴシック" w:eastAsia="ＭＳ Ｐゴシック" w:hAnsi="ＭＳ Ｐゴシック"/>
          <w:color w:val="000000" w:themeColor="text1"/>
          <w:sz w:val="28"/>
          <w:szCs w:val="28"/>
        </w:rPr>
      </w:pPr>
    </w:p>
    <w:p w14:paraId="0424B9A7" w14:textId="56EBED91" w:rsidR="00B8308F" w:rsidRPr="00B8308F" w:rsidRDefault="00BA23C0" w:rsidP="00B8308F">
      <w:pPr>
        <w:snapToGrid w:val="0"/>
        <w:spacing w:line="440" w:lineRule="exact"/>
        <w:ind w:left="200" w:hangingChars="100" w:hanging="200"/>
        <w:rPr>
          <w:sz w:val="20"/>
        </w:rPr>
      </w:pPr>
      <w:r w:rsidRPr="00CE76CB">
        <w:rPr>
          <w:sz w:val="20"/>
        </w:rPr>
        <w:t xml:space="preserve">5. </w:t>
      </w:r>
      <w:r w:rsidR="00B8308F" w:rsidRPr="00B8308F">
        <w:rPr>
          <w:sz w:val="20"/>
        </w:rPr>
        <w:t xml:space="preserve">This year marks the tenth anniversary since the concept of the </w:t>
      </w:r>
      <w:r w:rsidR="000D02B0">
        <w:rPr>
          <w:rFonts w:hint="eastAsia"/>
          <w:sz w:val="20"/>
        </w:rPr>
        <w:t>S</w:t>
      </w:r>
      <w:r w:rsidR="000D02B0" w:rsidRPr="000D02B0">
        <w:rPr>
          <w:sz w:val="20"/>
        </w:rPr>
        <w:t>ustainable Development Goals (SDGs)</w:t>
      </w:r>
      <w:r w:rsidR="000D02B0">
        <w:rPr>
          <w:rFonts w:hint="eastAsia"/>
          <w:sz w:val="20"/>
        </w:rPr>
        <w:t xml:space="preserve"> </w:t>
      </w:r>
      <w:r w:rsidR="00B8308F" w:rsidRPr="00B8308F">
        <w:rPr>
          <w:sz w:val="20"/>
        </w:rPr>
        <w:t>was introduced. Japan and ASEAN have consistently emphasized “Inclusivity,” working together and accumulating numerous efforts across various fields.</w:t>
      </w:r>
      <w:r w:rsidR="00B8308F">
        <w:rPr>
          <w:rFonts w:hint="eastAsia"/>
          <w:sz w:val="20"/>
        </w:rPr>
        <w:t xml:space="preserve"> </w:t>
      </w:r>
      <w:r w:rsidR="00B8308F" w:rsidRPr="00B8308F">
        <w:rPr>
          <w:sz w:val="20"/>
        </w:rPr>
        <w:t>As the importance of “Inclusivity” is increasingly highlighted worldwide, Japan and the ASEAN Smart Cities Network confirmed the following:</w:t>
      </w:r>
    </w:p>
    <w:p w14:paraId="0FF2F96A" w14:textId="4FD2657A" w:rsidR="00B8308F" w:rsidRPr="00B8308F" w:rsidRDefault="00B8308F" w:rsidP="00C21A3A">
      <w:pPr>
        <w:snapToGrid w:val="0"/>
        <w:spacing w:line="440" w:lineRule="exact"/>
        <w:ind w:left="200"/>
        <w:rPr>
          <w:sz w:val="20"/>
        </w:rPr>
      </w:pPr>
      <w:r w:rsidRPr="00B8308F">
        <w:rPr>
          <w:sz w:val="20"/>
        </w:rPr>
        <w:t xml:space="preserve">(i) Promote initiatives to ensure that vulnerable groups (such as the elderly) are not left behind, support startups so that </w:t>
      </w:r>
      <w:r w:rsidR="001F55E9">
        <w:rPr>
          <w:rFonts w:hint="eastAsia"/>
          <w:sz w:val="20"/>
        </w:rPr>
        <w:t>small and medium</w:t>
      </w:r>
      <w:r w:rsidR="00D27973">
        <w:rPr>
          <w:rFonts w:hint="eastAsia"/>
          <w:sz w:val="20"/>
        </w:rPr>
        <w:t>-sized</w:t>
      </w:r>
      <w:r w:rsidR="001F55E9">
        <w:rPr>
          <w:rFonts w:hint="eastAsia"/>
          <w:sz w:val="20"/>
        </w:rPr>
        <w:t xml:space="preserve"> enterprises</w:t>
      </w:r>
      <w:r w:rsidRPr="00B8308F">
        <w:rPr>
          <w:sz w:val="20"/>
        </w:rPr>
        <w:t xml:space="preserve"> are not left behind, and advance efforts to ensure that no city is left behind;</w:t>
      </w:r>
    </w:p>
    <w:p w14:paraId="7756FE64" w14:textId="77777777" w:rsidR="00B8308F" w:rsidRPr="00B8308F" w:rsidRDefault="00B8308F" w:rsidP="00C21A3A">
      <w:pPr>
        <w:snapToGrid w:val="0"/>
        <w:spacing w:line="440" w:lineRule="exact"/>
        <w:ind w:left="200"/>
        <w:rPr>
          <w:sz w:val="20"/>
        </w:rPr>
      </w:pPr>
      <w:r w:rsidRPr="00B8308F">
        <w:rPr>
          <w:sz w:val="20"/>
        </w:rPr>
        <w:t>(ii) In doing so, it is essential to foster mutual learning and human resource exchanges among diverse entities—countries and regions, research institutions, individuals, and companies;</w:t>
      </w:r>
    </w:p>
    <w:p w14:paraId="002E3AD8" w14:textId="52D6C6E6" w:rsidR="00D862BD" w:rsidRPr="00CE76CB" w:rsidRDefault="00B8308F" w:rsidP="00C21A3A">
      <w:pPr>
        <w:snapToGrid w:val="0"/>
        <w:spacing w:line="440" w:lineRule="exact"/>
        <w:ind w:left="200"/>
        <w:rPr>
          <w:sz w:val="20"/>
        </w:rPr>
      </w:pPr>
      <w:r w:rsidRPr="00B8308F">
        <w:rPr>
          <w:sz w:val="20"/>
        </w:rPr>
        <w:t>(iii) Work together toward an “Ideal Future” in which a “People-Centered Society” is built, where no individual is left behind and everyone can live with dignity.</w:t>
      </w:r>
    </w:p>
    <w:p w14:paraId="291E8D80" w14:textId="77777777" w:rsidR="007E6BA7" w:rsidRPr="00CA0E22" w:rsidRDefault="007E6BA7" w:rsidP="008C6E40">
      <w:pPr>
        <w:snapToGrid w:val="0"/>
        <w:spacing w:line="440" w:lineRule="exact"/>
        <w:ind w:left="200" w:hangingChars="100" w:hanging="200"/>
        <w:rPr>
          <w:sz w:val="20"/>
        </w:rPr>
      </w:pPr>
    </w:p>
    <w:p w14:paraId="5766C486" w14:textId="77777777" w:rsidR="000D02B0" w:rsidRDefault="008B637B" w:rsidP="000D02B0">
      <w:pPr>
        <w:snapToGrid w:val="0"/>
        <w:spacing w:line="440" w:lineRule="exact"/>
        <w:rPr>
          <w:sz w:val="20"/>
        </w:rPr>
      </w:pPr>
      <w:r w:rsidRPr="00CA0E22">
        <w:rPr>
          <w:sz w:val="20"/>
        </w:rPr>
        <w:t xml:space="preserve">6. </w:t>
      </w:r>
      <w:r w:rsidR="000D02B0" w:rsidRPr="000D02B0">
        <w:rPr>
          <w:sz w:val="20"/>
        </w:rPr>
        <w:t>Based on these shared understandings, Japan proposed compiling a new collection of case studies to be widely shared before the next meeting, along with further support through Smart JAMP. This proposal was welcomed by ASEAN Member States and cities within the ASEAN Smart Cities Network.</w:t>
      </w:r>
    </w:p>
    <w:p w14:paraId="4E60E273" w14:textId="56D6C488" w:rsidR="008C6E40" w:rsidRPr="00CA0E22" w:rsidRDefault="000D02B0" w:rsidP="003403FB">
      <w:pPr>
        <w:snapToGrid w:val="0"/>
        <w:spacing w:line="440" w:lineRule="exact"/>
        <w:rPr>
          <w:sz w:val="20"/>
        </w:rPr>
      </w:pPr>
      <w:r w:rsidRPr="000D02B0">
        <w:rPr>
          <w:sz w:val="20"/>
        </w:rPr>
        <w:lastRenderedPageBreak/>
        <w:t>The case study collection will include:</w:t>
      </w:r>
    </w:p>
    <w:p w14:paraId="324CD4B1" w14:textId="7CC17529" w:rsidR="000D02B0" w:rsidRDefault="000D02B0" w:rsidP="000D02B0">
      <w:pPr>
        <w:snapToGrid w:val="0"/>
        <w:spacing w:line="440" w:lineRule="exact"/>
        <w:ind w:firstLineChars="50" w:firstLine="100"/>
        <w:rPr>
          <w:sz w:val="20"/>
        </w:rPr>
      </w:pPr>
      <w:r>
        <w:rPr>
          <w:rFonts w:hint="eastAsia"/>
          <w:sz w:val="20"/>
        </w:rPr>
        <w:t xml:space="preserve">- </w:t>
      </w:r>
      <w:r w:rsidR="00CA0E22" w:rsidRPr="00CA0E22">
        <w:rPr>
          <w:rFonts w:hint="eastAsia"/>
          <w:sz w:val="20"/>
        </w:rPr>
        <w:t>G</w:t>
      </w:r>
      <w:r w:rsidR="008C6E40" w:rsidRPr="00CA0E22">
        <w:rPr>
          <w:sz w:val="20"/>
        </w:rPr>
        <w:t>ood practices shared at this meeting</w:t>
      </w:r>
      <w:r w:rsidR="00ED67DC">
        <w:rPr>
          <w:rFonts w:hint="eastAsia"/>
          <w:sz w:val="20"/>
        </w:rPr>
        <w:t>;</w:t>
      </w:r>
      <w:r w:rsidR="008C6E40" w:rsidRPr="00CA0E22">
        <w:rPr>
          <w:sz w:val="20"/>
        </w:rPr>
        <w:t xml:space="preserve"> and</w:t>
      </w:r>
    </w:p>
    <w:p w14:paraId="57751923" w14:textId="593C30AD" w:rsidR="008C6E40" w:rsidRPr="00902D2C" w:rsidRDefault="000D02B0" w:rsidP="003403FB">
      <w:pPr>
        <w:snapToGrid w:val="0"/>
        <w:spacing w:line="440" w:lineRule="exact"/>
        <w:ind w:firstLineChars="50" w:firstLine="100"/>
        <w:rPr>
          <w:sz w:val="20"/>
        </w:rPr>
      </w:pPr>
      <w:r>
        <w:rPr>
          <w:rFonts w:hint="eastAsia"/>
          <w:sz w:val="20"/>
        </w:rPr>
        <w:t xml:space="preserve">- </w:t>
      </w:r>
      <w:r w:rsidR="00CA0E22" w:rsidRPr="00902D2C">
        <w:rPr>
          <w:rFonts w:hint="eastAsia"/>
          <w:sz w:val="20"/>
        </w:rPr>
        <w:t>S</w:t>
      </w:r>
      <w:r w:rsidR="008C6E40" w:rsidRPr="00902D2C">
        <w:rPr>
          <w:sz w:val="20"/>
        </w:rPr>
        <w:t xml:space="preserve">pecific case studies from the </w:t>
      </w:r>
      <w:r w:rsidR="008D5509">
        <w:rPr>
          <w:sz w:val="20"/>
        </w:rPr>
        <w:t>“</w:t>
      </w:r>
      <w:r w:rsidR="008C6E40" w:rsidRPr="00902D2C">
        <w:rPr>
          <w:sz w:val="20"/>
        </w:rPr>
        <w:t>ASEAN Smart City Planning Guidebook</w:t>
      </w:r>
      <w:r w:rsidR="008D5509">
        <w:rPr>
          <w:sz w:val="20"/>
        </w:rPr>
        <w:t>”</w:t>
      </w:r>
      <w:r w:rsidR="008C6E40" w:rsidRPr="00902D2C">
        <w:rPr>
          <w:sz w:val="20"/>
        </w:rPr>
        <w:t xml:space="preserve"> </w:t>
      </w:r>
      <w:r w:rsidR="00BB3729">
        <w:rPr>
          <w:rFonts w:hint="eastAsia"/>
          <w:sz w:val="20"/>
        </w:rPr>
        <w:t xml:space="preserve">jointly </w:t>
      </w:r>
      <w:r w:rsidR="008C6E40" w:rsidRPr="00902D2C">
        <w:rPr>
          <w:sz w:val="20"/>
        </w:rPr>
        <w:t xml:space="preserve">prepared by the ASEAN Secretariat and </w:t>
      </w:r>
      <w:r w:rsidR="00C722C3">
        <w:rPr>
          <w:rFonts w:hint="eastAsia"/>
          <w:sz w:val="20"/>
        </w:rPr>
        <w:t>MLIT</w:t>
      </w:r>
      <w:r w:rsidR="008C6E40" w:rsidRPr="00902D2C">
        <w:rPr>
          <w:sz w:val="20"/>
        </w:rPr>
        <w:t xml:space="preserve"> as part of cooperation to realize smart cities in ASEAN.</w:t>
      </w:r>
    </w:p>
    <w:p w14:paraId="3EE050DA" w14:textId="77777777" w:rsidR="00921B39" w:rsidRPr="00C5336B" w:rsidRDefault="00921B39" w:rsidP="008C6E40">
      <w:pPr>
        <w:snapToGrid w:val="0"/>
        <w:spacing w:line="440" w:lineRule="exact"/>
        <w:rPr>
          <w:rFonts w:ascii="ＭＳ Ｐゴシック" w:eastAsia="ＭＳ Ｐゴシック" w:hAnsi="ＭＳ Ｐゴシック"/>
          <w:color w:val="000000" w:themeColor="text1"/>
          <w:sz w:val="20"/>
        </w:rPr>
      </w:pPr>
    </w:p>
    <w:p w14:paraId="3E8A7DF5" w14:textId="24D8A4D2" w:rsidR="00DD05CE" w:rsidRPr="00C5336B" w:rsidRDefault="008B637B" w:rsidP="008C6E40">
      <w:pPr>
        <w:snapToGrid w:val="0"/>
        <w:spacing w:line="440" w:lineRule="exact"/>
        <w:ind w:left="200" w:hangingChars="100" w:hanging="200"/>
        <w:rPr>
          <w:rFonts w:ascii="ＭＳ Ｐゴシック" w:eastAsia="ＭＳ Ｐゴシック" w:hAnsi="ＭＳ Ｐゴシック"/>
          <w:sz w:val="20"/>
        </w:rPr>
      </w:pPr>
      <w:r w:rsidRPr="00C21A3A">
        <w:rPr>
          <w:sz w:val="20"/>
        </w:rPr>
        <w:t>7.</w:t>
      </w:r>
      <w:r w:rsidRPr="00C5336B">
        <w:rPr>
          <w:sz w:val="20"/>
        </w:rPr>
        <w:t xml:space="preserve"> Finally, ASEAN and Japan reaffirmed </w:t>
      </w:r>
      <w:r w:rsidR="00C5336B" w:rsidRPr="00C5336B">
        <w:rPr>
          <w:rFonts w:hint="eastAsia"/>
          <w:sz w:val="20"/>
        </w:rPr>
        <w:t xml:space="preserve">their </w:t>
      </w:r>
      <w:r w:rsidR="00D45961" w:rsidRPr="00D45961">
        <w:rPr>
          <w:sz w:val="20"/>
        </w:rPr>
        <w:t>mutual agreement to continue holding the</w:t>
      </w:r>
      <w:r w:rsidRPr="00C5336B">
        <w:rPr>
          <w:sz w:val="20"/>
        </w:rPr>
        <w:t xml:space="preserve"> </w:t>
      </w:r>
      <w:r w:rsidR="00C5336B" w:rsidRPr="00C5336B">
        <w:rPr>
          <w:sz w:val="20"/>
        </w:rPr>
        <w:t>“ASEAN-Japan Smart Cities Network High Level Meeting”</w:t>
      </w:r>
      <w:r w:rsidR="00C5336B" w:rsidRPr="00C5336B">
        <w:rPr>
          <w:rFonts w:hint="eastAsia"/>
          <w:sz w:val="20"/>
        </w:rPr>
        <w:t xml:space="preserve"> </w:t>
      </w:r>
      <w:r w:rsidR="00B4206F" w:rsidRPr="00B4206F">
        <w:rPr>
          <w:sz w:val="20"/>
        </w:rPr>
        <w:t xml:space="preserve">and confirmed their commitment to ongoing cooperation toward realizing </w:t>
      </w:r>
      <w:r w:rsidR="00C5336B" w:rsidRPr="00C5336B">
        <w:rPr>
          <w:rFonts w:hint="eastAsia"/>
          <w:sz w:val="20"/>
        </w:rPr>
        <w:t>smart cities in ASEAN.</w:t>
      </w:r>
    </w:p>
    <w:p w14:paraId="7B94BB08" w14:textId="77777777" w:rsidR="00447B0A" w:rsidRPr="008C6E40" w:rsidRDefault="00447B0A" w:rsidP="000D02B0">
      <w:pPr>
        <w:snapToGrid w:val="0"/>
        <w:spacing w:line="440" w:lineRule="exact"/>
        <w:ind w:left="560" w:hangingChars="200" w:hanging="560"/>
        <w:rPr>
          <w:rFonts w:ascii="ＭＳ Ｐゴシック" w:eastAsia="ＭＳ Ｐゴシック" w:hAnsi="ＭＳ Ｐゴシック"/>
          <w:sz w:val="28"/>
          <w:szCs w:val="28"/>
        </w:rPr>
      </w:pPr>
    </w:p>
    <w:sectPr w:rsidR="00447B0A" w:rsidRPr="008C6E40" w:rsidSect="00E15D14">
      <w:headerReference w:type="default" r:id="rId8"/>
      <w:pgSz w:w="11906" w:h="16838"/>
      <w:pgMar w:top="1701" w:right="1701" w:bottom="1701" w:left="1701" w:header="454"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58DF1" w14:textId="77777777" w:rsidR="006871FF" w:rsidRDefault="006871FF">
      <w:r>
        <w:separator/>
      </w:r>
    </w:p>
  </w:endnote>
  <w:endnote w:type="continuationSeparator" w:id="0">
    <w:p w14:paraId="356292F4" w14:textId="77777777" w:rsidR="006871FF" w:rsidRDefault="006871FF">
      <w:r>
        <w:continuationSeparator/>
      </w:r>
    </w:p>
  </w:endnote>
  <w:endnote w:type="continuationNotice" w:id="1">
    <w:p w14:paraId="6C7C8CB4" w14:textId="77777777" w:rsidR="00C52B91" w:rsidRDefault="00C52B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75F48" w14:textId="77777777" w:rsidR="006871FF" w:rsidRDefault="006871FF">
      <w:r>
        <w:separator/>
      </w:r>
    </w:p>
  </w:footnote>
  <w:footnote w:type="continuationSeparator" w:id="0">
    <w:p w14:paraId="4E1E4417" w14:textId="77777777" w:rsidR="006871FF" w:rsidRDefault="006871FF">
      <w:r>
        <w:continuationSeparator/>
      </w:r>
    </w:p>
  </w:footnote>
  <w:footnote w:type="continuationNotice" w:id="1">
    <w:p w14:paraId="45564ECD" w14:textId="77777777" w:rsidR="00C52B91" w:rsidRDefault="00C52B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2D601" w14:textId="77777777" w:rsidR="00D61DB0" w:rsidRPr="00546889" w:rsidRDefault="00D61DB0" w:rsidP="00937C71">
    <w:pPr>
      <w:pStyle w:val="Web"/>
      <w:tabs>
        <w:tab w:val="right" w:pos="8931"/>
      </w:tabs>
      <w:spacing w:before="0" w:beforeAutospacing="0" w:after="0" w:afterAutospacing="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1D5"/>
    <w:multiLevelType w:val="hybridMultilevel"/>
    <w:tmpl w:val="FDF68A00"/>
    <w:lvl w:ilvl="0" w:tplc="B1742488">
      <w:numFmt w:val="bullet"/>
      <w:lvlText w:val="-"/>
      <w:lvlJc w:val="left"/>
      <w:pPr>
        <w:ind w:left="600" w:hanging="360"/>
      </w:pPr>
      <w:rPr>
        <w:rFonts w:ascii="ＭＳ ゴシック" w:eastAsia="ＭＳ ゴシック" w:hAnsi="ＭＳ ゴシック" w:cs="Times New Roman"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1" w15:restartNumberingAfterBreak="0">
    <w:nsid w:val="3AAA5463"/>
    <w:multiLevelType w:val="hybridMultilevel"/>
    <w:tmpl w:val="02F24DA2"/>
    <w:lvl w:ilvl="0" w:tplc="F7DA25BC">
      <w:start w:val="3"/>
      <w:numFmt w:val="bullet"/>
      <w:lvlText w:val="・"/>
      <w:lvlJc w:val="left"/>
      <w:pPr>
        <w:ind w:left="360" w:hanging="360"/>
      </w:pPr>
      <w:rPr>
        <w:rFonts w:ascii="ＭＳ ゴシック" w:eastAsia="ＭＳ ゴシック" w:hAnsi="ＭＳ 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790C0BC5"/>
    <w:multiLevelType w:val="hybridMultilevel"/>
    <w:tmpl w:val="27D6A6AC"/>
    <w:lvl w:ilvl="0" w:tplc="3A24C188">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97953907">
    <w:abstractNumId w:val="0"/>
  </w:num>
  <w:num w:numId="2" w16cid:durableId="531772084">
    <w:abstractNumId w:val="1"/>
  </w:num>
  <w:num w:numId="3" w16cid:durableId="948975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revisionView w:markup="0"/>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495"/>
    <w:rsid w:val="0000258E"/>
    <w:rsid w:val="00006ED8"/>
    <w:rsid w:val="00027F06"/>
    <w:rsid w:val="000408B2"/>
    <w:rsid w:val="0004589A"/>
    <w:rsid w:val="00061DF0"/>
    <w:rsid w:val="0006308E"/>
    <w:rsid w:val="000761ED"/>
    <w:rsid w:val="00092946"/>
    <w:rsid w:val="00092F6F"/>
    <w:rsid w:val="00094D8E"/>
    <w:rsid w:val="000A259A"/>
    <w:rsid w:val="000A2A88"/>
    <w:rsid w:val="000B00D2"/>
    <w:rsid w:val="000B41E5"/>
    <w:rsid w:val="000B5652"/>
    <w:rsid w:val="000B5835"/>
    <w:rsid w:val="000C3C02"/>
    <w:rsid w:val="000C559A"/>
    <w:rsid w:val="000D02B0"/>
    <w:rsid w:val="000E0630"/>
    <w:rsid w:val="000F4115"/>
    <w:rsid w:val="000F5F7F"/>
    <w:rsid w:val="00133CA2"/>
    <w:rsid w:val="00140142"/>
    <w:rsid w:val="00156F9B"/>
    <w:rsid w:val="0016140A"/>
    <w:rsid w:val="0016231A"/>
    <w:rsid w:val="001660DE"/>
    <w:rsid w:val="0017274E"/>
    <w:rsid w:val="001830BA"/>
    <w:rsid w:val="00185F1D"/>
    <w:rsid w:val="00186AB3"/>
    <w:rsid w:val="00194DFD"/>
    <w:rsid w:val="001B2983"/>
    <w:rsid w:val="001B65D4"/>
    <w:rsid w:val="001C1437"/>
    <w:rsid w:val="001C2610"/>
    <w:rsid w:val="001C40B3"/>
    <w:rsid w:val="001C75DB"/>
    <w:rsid w:val="001F155F"/>
    <w:rsid w:val="001F55E9"/>
    <w:rsid w:val="00201CA1"/>
    <w:rsid w:val="002044D7"/>
    <w:rsid w:val="002065F2"/>
    <w:rsid w:val="00231DB1"/>
    <w:rsid w:val="00246721"/>
    <w:rsid w:val="0025197D"/>
    <w:rsid w:val="00252A63"/>
    <w:rsid w:val="002639C0"/>
    <w:rsid w:val="00277F04"/>
    <w:rsid w:val="00277F9E"/>
    <w:rsid w:val="00282D44"/>
    <w:rsid w:val="00287C53"/>
    <w:rsid w:val="00295088"/>
    <w:rsid w:val="002A558A"/>
    <w:rsid w:val="002A72AD"/>
    <w:rsid w:val="002B1B42"/>
    <w:rsid w:val="002B5C6B"/>
    <w:rsid w:val="002C0B9D"/>
    <w:rsid w:val="002D5F4D"/>
    <w:rsid w:val="002D720C"/>
    <w:rsid w:val="002D7676"/>
    <w:rsid w:val="002E1721"/>
    <w:rsid w:val="002F39B7"/>
    <w:rsid w:val="0031027E"/>
    <w:rsid w:val="0031134E"/>
    <w:rsid w:val="00326A0F"/>
    <w:rsid w:val="00330973"/>
    <w:rsid w:val="0033640B"/>
    <w:rsid w:val="003403FB"/>
    <w:rsid w:val="003467A4"/>
    <w:rsid w:val="0035129B"/>
    <w:rsid w:val="00356535"/>
    <w:rsid w:val="00356CAE"/>
    <w:rsid w:val="00367EAF"/>
    <w:rsid w:val="003701EA"/>
    <w:rsid w:val="00385F93"/>
    <w:rsid w:val="003945E5"/>
    <w:rsid w:val="00397786"/>
    <w:rsid w:val="003A457D"/>
    <w:rsid w:val="003B25DA"/>
    <w:rsid w:val="003B6299"/>
    <w:rsid w:val="003D1BC6"/>
    <w:rsid w:val="003D6B17"/>
    <w:rsid w:val="003E2AB7"/>
    <w:rsid w:val="003F6BFF"/>
    <w:rsid w:val="003F71FC"/>
    <w:rsid w:val="0041766A"/>
    <w:rsid w:val="00447B0A"/>
    <w:rsid w:val="00454E5A"/>
    <w:rsid w:val="00465458"/>
    <w:rsid w:val="004B2353"/>
    <w:rsid w:val="004B6830"/>
    <w:rsid w:val="004C0BAE"/>
    <w:rsid w:val="004C3A30"/>
    <w:rsid w:val="004F4303"/>
    <w:rsid w:val="004F57A3"/>
    <w:rsid w:val="00512BD8"/>
    <w:rsid w:val="0051656B"/>
    <w:rsid w:val="00526755"/>
    <w:rsid w:val="00537E63"/>
    <w:rsid w:val="00542617"/>
    <w:rsid w:val="00543C0F"/>
    <w:rsid w:val="00546889"/>
    <w:rsid w:val="00551239"/>
    <w:rsid w:val="005662CC"/>
    <w:rsid w:val="005677E2"/>
    <w:rsid w:val="005843FF"/>
    <w:rsid w:val="005906F2"/>
    <w:rsid w:val="00591491"/>
    <w:rsid w:val="005A679B"/>
    <w:rsid w:val="005B5805"/>
    <w:rsid w:val="005C11B0"/>
    <w:rsid w:val="005C2A88"/>
    <w:rsid w:val="005F3EDB"/>
    <w:rsid w:val="005F7EA7"/>
    <w:rsid w:val="00605CEF"/>
    <w:rsid w:val="006145CF"/>
    <w:rsid w:val="00616602"/>
    <w:rsid w:val="00623CE3"/>
    <w:rsid w:val="00627AE4"/>
    <w:rsid w:val="00633EEE"/>
    <w:rsid w:val="00655937"/>
    <w:rsid w:val="006625C6"/>
    <w:rsid w:val="006643C2"/>
    <w:rsid w:val="00675824"/>
    <w:rsid w:val="006871FF"/>
    <w:rsid w:val="00695381"/>
    <w:rsid w:val="006A7FE6"/>
    <w:rsid w:val="006B6396"/>
    <w:rsid w:val="006C757E"/>
    <w:rsid w:val="006D4B76"/>
    <w:rsid w:val="006E4BAA"/>
    <w:rsid w:val="006F0EFE"/>
    <w:rsid w:val="00700A09"/>
    <w:rsid w:val="00704ADE"/>
    <w:rsid w:val="00705733"/>
    <w:rsid w:val="007252AA"/>
    <w:rsid w:val="007271C1"/>
    <w:rsid w:val="0073313E"/>
    <w:rsid w:val="00733BD0"/>
    <w:rsid w:val="00746A70"/>
    <w:rsid w:val="0075781D"/>
    <w:rsid w:val="0076208E"/>
    <w:rsid w:val="007902E3"/>
    <w:rsid w:val="007A2E1E"/>
    <w:rsid w:val="007A43F1"/>
    <w:rsid w:val="007C1DB8"/>
    <w:rsid w:val="007D633A"/>
    <w:rsid w:val="007E1212"/>
    <w:rsid w:val="007E6BA7"/>
    <w:rsid w:val="007F346D"/>
    <w:rsid w:val="0080691F"/>
    <w:rsid w:val="00807D0F"/>
    <w:rsid w:val="008179B2"/>
    <w:rsid w:val="0082238B"/>
    <w:rsid w:val="008260B8"/>
    <w:rsid w:val="00843A37"/>
    <w:rsid w:val="00847A7F"/>
    <w:rsid w:val="00870350"/>
    <w:rsid w:val="00870519"/>
    <w:rsid w:val="00884703"/>
    <w:rsid w:val="008A74CB"/>
    <w:rsid w:val="008B0E2B"/>
    <w:rsid w:val="008B4C07"/>
    <w:rsid w:val="008B637B"/>
    <w:rsid w:val="008C5563"/>
    <w:rsid w:val="008C6E40"/>
    <w:rsid w:val="008D3A39"/>
    <w:rsid w:val="008D5509"/>
    <w:rsid w:val="008D6F03"/>
    <w:rsid w:val="008F7524"/>
    <w:rsid w:val="00902D2C"/>
    <w:rsid w:val="00907040"/>
    <w:rsid w:val="00913263"/>
    <w:rsid w:val="00915FB8"/>
    <w:rsid w:val="00921B39"/>
    <w:rsid w:val="00922FB2"/>
    <w:rsid w:val="009341EC"/>
    <w:rsid w:val="00937C71"/>
    <w:rsid w:val="00943A39"/>
    <w:rsid w:val="00944E90"/>
    <w:rsid w:val="00953E2A"/>
    <w:rsid w:val="00966E8B"/>
    <w:rsid w:val="00972899"/>
    <w:rsid w:val="0098071D"/>
    <w:rsid w:val="00984CB6"/>
    <w:rsid w:val="00995C15"/>
    <w:rsid w:val="009B5CCD"/>
    <w:rsid w:val="009B5DA7"/>
    <w:rsid w:val="009C09E8"/>
    <w:rsid w:val="009C1297"/>
    <w:rsid w:val="009D4226"/>
    <w:rsid w:val="009D6E11"/>
    <w:rsid w:val="009D72A7"/>
    <w:rsid w:val="009E5E38"/>
    <w:rsid w:val="009F26EB"/>
    <w:rsid w:val="00A007CE"/>
    <w:rsid w:val="00A01A6E"/>
    <w:rsid w:val="00A0704F"/>
    <w:rsid w:val="00A14042"/>
    <w:rsid w:val="00A154D6"/>
    <w:rsid w:val="00A26C39"/>
    <w:rsid w:val="00A5223E"/>
    <w:rsid w:val="00A52F38"/>
    <w:rsid w:val="00A64CCF"/>
    <w:rsid w:val="00A70E09"/>
    <w:rsid w:val="00A77BD4"/>
    <w:rsid w:val="00A801EA"/>
    <w:rsid w:val="00A847B2"/>
    <w:rsid w:val="00A85462"/>
    <w:rsid w:val="00A948F2"/>
    <w:rsid w:val="00AB108F"/>
    <w:rsid w:val="00AB2763"/>
    <w:rsid w:val="00AB2F7C"/>
    <w:rsid w:val="00AB3E34"/>
    <w:rsid w:val="00AB70F9"/>
    <w:rsid w:val="00AC081F"/>
    <w:rsid w:val="00AE6B66"/>
    <w:rsid w:val="00AF623B"/>
    <w:rsid w:val="00AF70AD"/>
    <w:rsid w:val="00B00140"/>
    <w:rsid w:val="00B25B08"/>
    <w:rsid w:val="00B4206F"/>
    <w:rsid w:val="00B614BD"/>
    <w:rsid w:val="00B7053E"/>
    <w:rsid w:val="00B71945"/>
    <w:rsid w:val="00B77AF5"/>
    <w:rsid w:val="00B8308F"/>
    <w:rsid w:val="00B91E4D"/>
    <w:rsid w:val="00B9786D"/>
    <w:rsid w:val="00BA23C0"/>
    <w:rsid w:val="00BA3E58"/>
    <w:rsid w:val="00BB1EC7"/>
    <w:rsid w:val="00BB2152"/>
    <w:rsid w:val="00BB3729"/>
    <w:rsid w:val="00BB642E"/>
    <w:rsid w:val="00BC12AD"/>
    <w:rsid w:val="00BC6C53"/>
    <w:rsid w:val="00BD0316"/>
    <w:rsid w:val="00BD56DD"/>
    <w:rsid w:val="00BD637C"/>
    <w:rsid w:val="00BD6493"/>
    <w:rsid w:val="00BE7813"/>
    <w:rsid w:val="00BF2D47"/>
    <w:rsid w:val="00C11884"/>
    <w:rsid w:val="00C1483A"/>
    <w:rsid w:val="00C21A3A"/>
    <w:rsid w:val="00C238EC"/>
    <w:rsid w:val="00C24232"/>
    <w:rsid w:val="00C31399"/>
    <w:rsid w:val="00C365F1"/>
    <w:rsid w:val="00C37452"/>
    <w:rsid w:val="00C52B91"/>
    <w:rsid w:val="00C5336B"/>
    <w:rsid w:val="00C55BDD"/>
    <w:rsid w:val="00C6009A"/>
    <w:rsid w:val="00C60A40"/>
    <w:rsid w:val="00C66BE5"/>
    <w:rsid w:val="00C722C3"/>
    <w:rsid w:val="00C84AEC"/>
    <w:rsid w:val="00C85452"/>
    <w:rsid w:val="00C91DBE"/>
    <w:rsid w:val="00C9443F"/>
    <w:rsid w:val="00CA0E22"/>
    <w:rsid w:val="00CA2164"/>
    <w:rsid w:val="00CB3B6B"/>
    <w:rsid w:val="00CE76CB"/>
    <w:rsid w:val="00CF7D15"/>
    <w:rsid w:val="00CF7F96"/>
    <w:rsid w:val="00D01160"/>
    <w:rsid w:val="00D04D91"/>
    <w:rsid w:val="00D051B9"/>
    <w:rsid w:val="00D16F69"/>
    <w:rsid w:val="00D2275B"/>
    <w:rsid w:val="00D27973"/>
    <w:rsid w:val="00D35B4F"/>
    <w:rsid w:val="00D35E0C"/>
    <w:rsid w:val="00D37034"/>
    <w:rsid w:val="00D45961"/>
    <w:rsid w:val="00D5012C"/>
    <w:rsid w:val="00D61DB0"/>
    <w:rsid w:val="00D67E7E"/>
    <w:rsid w:val="00D82C47"/>
    <w:rsid w:val="00D862BD"/>
    <w:rsid w:val="00D969A5"/>
    <w:rsid w:val="00DC2799"/>
    <w:rsid w:val="00DD05CE"/>
    <w:rsid w:val="00DE52D2"/>
    <w:rsid w:val="00DE615F"/>
    <w:rsid w:val="00DF502C"/>
    <w:rsid w:val="00E0144E"/>
    <w:rsid w:val="00E05052"/>
    <w:rsid w:val="00E06B8E"/>
    <w:rsid w:val="00E12FE8"/>
    <w:rsid w:val="00E15D14"/>
    <w:rsid w:val="00E3671A"/>
    <w:rsid w:val="00E64A87"/>
    <w:rsid w:val="00E734BC"/>
    <w:rsid w:val="00E73F10"/>
    <w:rsid w:val="00E82B53"/>
    <w:rsid w:val="00E8366E"/>
    <w:rsid w:val="00E84495"/>
    <w:rsid w:val="00E93DCF"/>
    <w:rsid w:val="00EA2397"/>
    <w:rsid w:val="00EA6CDA"/>
    <w:rsid w:val="00EB1C4A"/>
    <w:rsid w:val="00ED67DC"/>
    <w:rsid w:val="00ED7486"/>
    <w:rsid w:val="00EE7345"/>
    <w:rsid w:val="00EF72A5"/>
    <w:rsid w:val="00F01282"/>
    <w:rsid w:val="00F07214"/>
    <w:rsid w:val="00F14AB1"/>
    <w:rsid w:val="00F26558"/>
    <w:rsid w:val="00F313CF"/>
    <w:rsid w:val="00F401AB"/>
    <w:rsid w:val="00F443FD"/>
    <w:rsid w:val="00F47347"/>
    <w:rsid w:val="00F70942"/>
    <w:rsid w:val="00F72198"/>
    <w:rsid w:val="00F954E6"/>
    <w:rsid w:val="00F97AD9"/>
    <w:rsid w:val="00FA2973"/>
    <w:rsid w:val="00FA79E9"/>
    <w:rsid w:val="00FB5B12"/>
    <w:rsid w:val="00FC1DA4"/>
    <w:rsid w:val="00FC594B"/>
    <w:rsid w:val="00FD760E"/>
    <w:rsid w:val="00FE245E"/>
    <w:rsid w:val="00FE2DA6"/>
    <w:rsid w:val="00FF4937"/>
    <w:rsid w:val="00FF6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5FCFD1"/>
  <w15:chartTrackingRefBased/>
  <w15:docId w15:val="{FB71BB43-37D7-4142-B4D7-D98CDF23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sz w:val="1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7F0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252"/>
        <w:tab w:val="right" w:pos="8504"/>
      </w:tabs>
      <w:snapToGrid w:val="0"/>
    </w:pPr>
  </w:style>
  <w:style w:type="character" w:customStyle="1" w:styleId="a4">
    <w:name w:val="ヘッダー (文字)"/>
    <w:basedOn w:val="a0"/>
    <w:link w:val="a3"/>
  </w:style>
  <w:style w:type="paragraph" w:styleId="a5">
    <w:name w:val="footer"/>
    <w:basedOn w:val="a"/>
    <w:link w:val="a6"/>
    <w:pPr>
      <w:tabs>
        <w:tab w:val="center" w:pos="4252"/>
        <w:tab w:val="right" w:pos="8504"/>
      </w:tabs>
      <w:snapToGrid w:val="0"/>
    </w:pPr>
  </w:style>
  <w:style w:type="character" w:customStyle="1" w:styleId="a6">
    <w:name w:val="フッター (文字)"/>
    <w:basedOn w:val="a0"/>
    <w:link w:val="a5"/>
  </w:style>
  <w:style w:type="character" w:styleId="a7">
    <w:name w:val="Placeholder Text"/>
    <w:basedOn w:val="a0"/>
    <w:rPr>
      <w:color w:val="808080"/>
    </w:rPr>
  </w:style>
  <w:style w:type="paragraph" w:styleId="Web">
    <w:name w:val="Normal (Web)"/>
    <w:basedOn w:val="a"/>
    <w:pPr>
      <w:widowControl/>
      <w:spacing w:before="100" w:beforeAutospacing="1" w:after="100" w:afterAutospacing="1"/>
      <w:jc w:val="left"/>
    </w:pPr>
    <w:rPr>
      <w:rFonts w:ascii="ＭＳ Ｐゴシック" w:eastAsia="ＭＳ Ｐゴシック" w:hAnsi="ＭＳ Ｐゴシック"/>
      <w:kern w:val="0"/>
      <w:sz w:val="19"/>
    </w:rPr>
  </w:style>
  <w:style w:type="paragraph" w:styleId="a8">
    <w:name w:val="List Paragraph"/>
    <w:basedOn w:val="a"/>
    <w:uiPriority w:val="34"/>
    <w:qFormat/>
    <w:rsid w:val="00921B39"/>
    <w:pPr>
      <w:ind w:leftChars="400" w:left="840"/>
    </w:pPr>
  </w:style>
  <w:style w:type="paragraph" w:styleId="a9">
    <w:name w:val="Balloon Text"/>
    <w:basedOn w:val="a"/>
    <w:link w:val="aa"/>
    <w:uiPriority w:val="99"/>
    <w:semiHidden/>
    <w:unhideWhenUsed/>
    <w:rsid w:val="008D3A39"/>
    <w:rPr>
      <w:rFonts w:asciiTheme="majorHAnsi" w:eastAsiaTheme="majorEastAsia" w:hAnsiTheme="majorHAnsi" w:cstheme="majorBidi"/>
      <w:sz w:val="14"/>
      <w:szCs w:val="14"/>
    </w:rPr>
  </w:style>
  <w:style w:type="character" w:customStyle="1" w:styleId="aa">
    <w:name w:val="吹き出し (文字)"/>
    <w:basedOn w:val="a0"/>
    <w:link w:val="a9"/>
    <w:uiPriority w:val="99"/>
    <w:semiHidden/>
    <w:rsid w:val="008D3A39"/>
    <w:rPr>
      <w:rFonts w:asciiTheme="majorHAnsi" w:eastAsiaTheme="majorEastAsia" w:hAnsiTheme="majorHAnsi" w:cstheme="majorBidi"/>
      <w:sz w:val="14"/>
      <w:szCs w:val="14"/>
    </w:rPr>
  </w:style>
  <w:style w:type="character" w:styleId="ab">
    <w:name w:val="annotation reference"/>
    <w:basedOn w:val="a0"/>
    <w:uiPriority w:val="99"/>
    <w:semiHidden/>
    <w:unhideWhenUsed/>
    <w:rsid w:val="001F155F"/>
    <w:rPr>
      <w:sz w:val="14"/>
      <w:szCs w:val="14"/>
    </w:rPr>
  </w:style>
  <w:style w:type="paragraph" w:styleId="ac">
    <w:name w:val="annotation text"/>
    <w:basedOn w:val="a"/>
    <w:link w:val="ad"/>
    <w:uiPriority w:val="99"/>
    <w:unhideWhenUsed/>
    <w:rsid w:val="001F155F"/>
    <w:pPr>
      <w:jc w:val="left"/>
    </w:pPr>
  </w:style>
  <w:style w:type="character" w:customStyle="1" w:styleId="ad">
    <w:name w:val="コメント文字列 (文字)"/>
    <w:basedOn w:val="a0"/>
    <w:link w:val="ac"/>
    <w:uiPriority w:val="99"/>
    <w:rsid w:val="001F155F"/>
  </w:style>
  <w:style w:type="paragraph" w:styleId="ae">
    <w:name w:val="annotation subject"/>
    <w:basedOn w:val="ac"/>
    <w:next w:val="ac"/>
    <w:link w:val="af"/>
    <w:uiPriority w:val="99"/>
    <w:semiHidden/>
    <w:unhideWhenUsed/>
    <w:rsid w:val="001F155F"/>
    <w:rPr>
      <w:b/>
      <w:bCs/>
    </w:rPr>
  </w:style>
  <w:style w:type="character" w:customStyle="1" w:styleId="af">
    <w:name w:val="コメント内容 (文字)"/>
    <w:basedOn w:val="ad"/>
    <w:link w:val="ae"/>
    <w:uiPriority w:val="99"/>
    <w:semiHidden/>
    <w:rsid w:val="001F155F"/>
    <w:rPr>
      <w:b/>
      <w:bCs/>
    </w:rPr>
  </w:style>
  <w:style w:type="paragraph" w:styleId="af0">
    <w:name w:val="Revision"/>
    <w:hidden/>
    <w:uiPriority w:val="99"/>
    <w:semiHidden/>
    <w:rsid w:val="00746A70"/>
  </w:style>
  <w:style w:type="character" w:styleId="af1">
    <w:name w:val="Hyperlink"/>
    <w:basedOn w:val="a0"/>
    <w:uiPriority w:val="99"/>
    <w:unhideWhenUsed/>
    <w:rsid w:val="005906F2"/>
    <w:rPr>
      <w:color w:val="0000FF" w:themeColor="hyperlink"/>
      <w:u w:val="single"/>
    </w:rPr>
  </w:style>
  <w:style w:type="character" w:styleId="af2">
    <w:name w:val="Unresolved Mention"/>
    <w:basedOn w:val="a0"/>
    <w:uiPriority w:val="99"/>
    <w:semiHidden/>
    <w:unhideWhenUsed/>
    <w:rsid w:val="00590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78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AABD3-80F1-43A1-8E9C-F9C290401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565</Words>
  <Characters>3226</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八尾 光洋</dc:creator>
  <cp:keywords/>
  <dc:description/>
  <cp:lastModifiedBy>　</cp:lastModifiedBy>
  <cp:revision>5</cp:revision>
  <cp:lastPrinted>2025-10-23T00:51:00Z</cp:lastPrinted>
  <dcterms:created xsi:type="dcterms:W3CDTF">2025-10-24T12:16:00Z</dcterms:created>
  <dcterms:modified xsi:type="dcterms:W3CDTF">2025-10-27T09:53:00Z</dcterms:modified>
</cp:coreProperties>
</file>