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74E2" w14:textId="50D7C225" w:rsidR="001950E9" w:rsidRPr="00415D74" w:rsidRDefault="00266F3A" w:rsidP="001950E9">
      <w:pPr>
        <w:jc w:val="center"/>
        <w:rPr>
          <w:rFonts w:asciiTheme="majorHAnsi" w:hAnsiTheme="majorHAnsi" w:cs="TH SarabunPSK"/>
          <w:lang w:bidi="th-TH"/>
        </w:rPr>
      </w:pPr>
      <w:r w:rsidRPr="00415D74">
        <w:rPr>
          <w:rFonts w:asciiTheme="majorHAnsi" w:hAnsiTheme="majorHAnsi" w:cs="TH SarabunPSK"/>
          <w:b/>
          <w:bCs/>
        </w:rPr>
        <w:t>Concept Note</w:t>
      </w:r>
      <w:r w:rsidRPr="00415D74">
        <w:rPr>
          <w:rFonts w:asciiTheme="majorHAnsi" w:hAnsiTheme="majorHAnsi" w:cs="TH SarabunPSK"/>
        </w:rPr>
        <w:br/>
      </w:r>
      <w:r w:rsidRPr="00415D74">
        <w:rPr>
          <w:rFonts w:asciiTheme="majorHAnsi" w:hAnsiTheme="majorHAnsi" w:cs="TH SarabunPSK"/>
          <w:b/>
          <w:bCs/>
        </w:rPr>
        <w:t>ASEAN Digital Capacity Building for Smart Cities:</w:t>
      </w:r>
      <w:r w:rsidR="00F80E31" w:rsidRPr="00415D74">
        <w:rPr>
          <w:rFonts w:asciiTheme="majorHAnsi" w:hAnsiTheme="majorHAnsi" w:cs="TH SarabunPSK"/>
          <w:b/>
          <w:bCs/>
        </w:rPr>
        <w:br/>
      </w:r>
      <w:r w:rsidRPr="00415D74">
        <w:rPr>
          <w:rFonts w:asciiTheme="majorHAnsi" w:hAnsiTheme="majorHAnsi" w:cs="TH SarabunPSK"/>
          <w:b/>
          <w:bCs/>
        </w:rPr>
        <w:t xml:space="preserve">ASEAN Chief Smart City Officers (ASEAN-CSCOs) </w:t>
      </w:r>
      <w:proofErr w:type="spellStart"/>
      <w:r w:rsidRPr="00415D74">
        <w:rPr>
          <w:rFonts w:asciiTheme="majorHAnsi" w:hAnsiTheme="majorHAnsi" w:cs="TH SarabunPSK"/>
          <w:b/>
          <w:bCs/>
        </w:rPr>
        <w:t>Programme</w:t>
      </w:r>
      <w:proofErr w:type="spellEnd"/>
      <w:r w:rsidRPr="00415D74">
        <w:rPr>
          <w:rFonts w:asciiTheme="majorHAnsi" w:hAnsiTheme="majorHAnsi" w:cs="TH SarabunPSK"/>
        </w:rPr>
        <w:t xml:space="preserve"> </w:t>
      </w:r>
      <w:r w:rsidR="00F80E31" w:rsidRPr="00415D74">
        <w:rPr>
          <w:rFonts w:asciiTheme="majorHAnsi" w:hAnsiTheme="majorHAnsi" w:cs="TH SarabunPSK"/>
        </w:rPr>
        <w:br/>
      </w:r>
      <w:r w:rsidRPr="00415D74">
        <w:rPr>
          <w:rFonts w:asciiTheme="majorHAnsi" w:hAnsiTheme="majorHAnsi" w:cs="TH SarabunPSK"/>
          <w:b/>
          <w:bCs/>
        </w:rPr>
        <w:t>Thailand 2025</w:t>
      </w:r>
    </w:p>
    <w:p w14:paraId="6317B748" w14:textId="77777777" w:rsidR="00266F3A" w:rsidRPr="00415D74" w:rsidRDefault="00266F3A">
      <w:pPr>
        <w:rPr>
          <w:rFonts w:asciiTheme="majorHAnsi" w:hAnsiTheme="majorHAnsi" w:cs="TH SarabunPSK"/>
          <w:sz w:val="22"/>
          <w:szCs w:val="22"/>
        </w:rPr>
      </w:pPr>
    </w:p>
    <w:p w14:paraId="6AC1B38F" w14:textId="77777777" w:rsidR="00565481" w:rsidRPr="00415D74" w:rsidRDefault="00565481" w:rsidP="00F80E31">
      <w:pPr>
        <w:shd w:val="clear" w:color="auto" w:fill="C1E4F5" w:themeFill="accent1" w:themeFillTint="33"/>
        <w:rPr>
          <w:rFonts w:asciiTheme="majorHAnsi" w:hAnsiTheme="majorHAnsi" w:cs="TH SarabunPSK"/>
          <w:b/>
          <w:bCs/>
          <w:sz w:val="22"/>
          <w:szCs w:val="22"/>
        </w:rPr>
      </w:pPr>
      <w:r w:rsidRPr="00415D74">
        <w:rPr>
          <w:rFonts w:asciiTheme="majorHAnsi" w:hAnsiTheme="majorHAnsi" w:cs="TH SarabunPSK"/>
          <w:b/>
          <w:bCs/>
          <w:sz w:val="22"/>
          <w:szCs w:val="22"/>
        </w:rPr>
        <w:t>INTRODUCTION &amp; BACKGROUND</w:t>
      </w:r>
    </w:p>
    <w:p w14:paraId="4A890308" w14:textId="1D39C693" w:rsidR="008A27D3" w:rsidRPr="00415D74" w:rsidRDefault="00A03BB6" w:rsidP="008A27D3">
      <w:pPr>
        <w:jc w:val="thaiDistribute"/>
        <w:rPr>
          <w:rFonts w:asciiTheme="majorHAnsi" w:hAnsiTheme="majorHAnsi" w:cs="TH SarabunPSK"/>
          <w:sz w:val="22"/>
          <w:szCs w:val="22"/>
        </w:rPr>
      </w:pPr>
      <w:r w:rsidRPr="00415D74">
        <w:rPr>
          <w:rFonts w:asciiTheme="majorHAnsi" w:hAnsiTheme="majorHAnsi" w:cs="TH SarabunPSK"/>
          <w:sz w:val="22"/>
          <w:szCs w:val="22"/>
        </w:rPr>
        <w:t xml:space="preserve">ASEAN member states are experiencing rapid </w:t>
      </w:r>
      <w:r w:rsidR="00C40B53" w:rsidRPr="00415D74">
        <w:rPr>
          <w:rFonts w:asciiTheme="majorHAnsi" w:hAnsiTheme="majorHAnsi" w:cs="TH SarabunPSK"/>
          <w:sz w:val="22"/>
          <w:szCs w:val="22"/>
        </w:rPr>
        <w:t>urbanization</w:t>
      </w:r>
      <w:r w:rsidRPr="00415D74">
        <w:rPr>
          <w:rFonts w:asciiTheme="majorHAnsi" w:hAnsiTheme="majorHAnsi" w:cs="TH SarabunPSK"/>
          <w:sz w:val="22"/>
          <w:szCs w:val="22"/>
        </w:rPr>
        <w:t xml:space="preserve"> and increasing pressure to deliver sustainable, inclusive, and citizen-centric urban services. While various smart city initiatives have emerged across the region, there remains uneven capacity among policymakers and implementers to design, execute, and scale solutions that respond to local needs and align with shared regional goals.</w:t>
      </w:r>
    </w:p>
    <w:p w14:paraId="054631E9" w14:textId="77777777" w:rsidR="008A27D3" w:rsidRPr="00415D74" w:rsidRDefault="008A27D3" w:rsidP="008A27D3">
      <w:pPr>
        <w:jc w:val="thaiDistribute"/>
        <w:rPr>
          <w:rFonts w:asciiTheme="majorHAnsi" w:hAnsiTheme="majorHAnsi" w:cs="TH SarabunPSK"/>
          <w:sz w:val="22"/>
          <w:szCs w:val="22"/>
        </w:rPr>
      </w:pPr>
      <w:r w:rsidRPr="00415D74">
        <w:rPr>
          <w:rFonts w:asciiTheme="majorHAnsi" w:hAnsiTheme="majorHAnsi" w:cs="TH SarabunPSK"/>
          <w:sz w:val="22"/>
          <w:szCs w:val="22"/>
        </w:rPr>
        <w:t xml:space="preserve">Thailand has demonstrated leadership in smart city development through national initiatives and capacity-building </w:t>
      </w:r>
      <w:proofErr w:type="spellStart"/>
      <w:r w:rsidRPr="00415D74">
        <w:rPr>
          <w:rFonts w:asciiTheme="majorHAnsi" w:hAnsiTheme="majorHAnsi" w:cs="TH SarabunPSK"/>
          <w:sz w:val="22"/>
          <w:szCs w:val="22"/>
        </w:rPr>
        <w:t>programmes</w:t>
      </w:r>
      <w:proofErr w:type="spellEnd"/>
      <w:r w:rsidRPr="00415D74">
        <w:rPr>
          <w:rFonts w:asciiTheme="majorHAnsi" w:hAnsiTheme="majorHAnsi" w:cs="TH SarabunPSK"/>
          <w:sz w:val="22"/>
          <w:szCs w:val="22"/>
        </w:rPr>
        <w:t xml:space="preserve">, including training over 1,000 smart city professionals even during the pandemic. Building on this experience, Thailand will host the </w:t>
      </w:r>
      <w:r w:rsidRPr="00415D74">
        <w:rPr>
          <w:rFonts w:asciiTheme="majorHAnsi" w:hAnsiTheme="majorHAnsi" w:cs="TH SarabunPSK"/>
          <w:b/>
          <w:bCs/>
          <w:sz w:val="22"/>
          <w:szCs w:val="22"/>
        </w:rPr>
        <w:t xml:space="preserve">ASEAN Digital Capacity Building for Smart Cities: ASEAN Chief Smart City Officers (ASEAN-CSCOs) </w:t>
      </w:r>
      <w:proofErr w:type="spellStart"/>
      <w:r w:rsidRPr="00415D74">
        <w:rPr>
          <w:rFonts w:asciiTheme="majorHAnsi" w:hAnsiTheme="majorHAnsi" w:cs="TH SarabunPSK"/>
          <w:b/>
          <w:bCs/>
          <w:sz w:val="22"/>
          <w:szCs w:val="22"/>
        </w:rPr>
        <w:t>Programme</w:t>
      </w:r>
      <w:proofErr w:type="spellEnd"/>
      <w:r w:rsidRPr="00415D74">
        <w:rPr>
          <w:rFonts w:asciiTheme="majorHAnsi" w:hAnsiTheme="majorHAnsi" w:cs="TH SarabunPSK"/>
          <w:sz w:val="22"/>
          <w:szCs w:val="22"/>
        </w:rPr>
        <w:t xml:space="preserve"> in 2025.</w:t>
      </w:r>
    </w:p>
    <w:p w14:paraId="7AA8D3CE" w14:textId="5E880C8D" w:rsidR="003E0980" w:rsidRPr="00415D74" w:rsidRDefault="00A03BB6" w:rsidP="008A27D3">
      <w:pPr>
        <w:jc w:val="thaiDistribute"/>
        <w:rPr>
          <w:rFonts w:asciiTheme="majorHAnsi" w:hAnsiTheme="majorHAnsi" w:cs="TH SarabunPSK"/>
          <w:sz w:val="22"/>
          <w:szCs w:val="22"/>
        </w:rPr>
      </w:pPr>
      <w:r w:rsidRPr="00415D74">
        <w:rPr>
          <w:rFonts w:asciiTheme="majorHAnsi" w:hAnsiTheme="majorHAnsi" w:cs="TH SarabunPSK"/>
          <w:sz w:val="22"/>
          <w:szCs w:val="22"/>
        </w:rPr>
        <w:t>The initiative is funded by the ASEAN ICT Fund and co-</w:t>
      </w:r>
      <w:r w:rsidR="00C40B53" w:rsidRPr="00415D74">
        <w:rPr>
          <w:rFonts w:asciiTheme="majorHAnsi" w:hAnsiTheme="majorHAnsi" w:cs="TH SarabunPSK"/>
          <w:sz w:val="22"/>
          <w:szCs w:val="22"/>
        </w:rPr>
        <w:t>organized</w:t>
      </w:r>
      <w:r w:rsidRPr="00415D74">
        <w:rPr>
          <w:rFonts w:asciiTheme="majorHAnsi" w:hAnsiTheme="majorHAnsi" w:cs="TH SarabunPSK"/>
          <w:sz w:val="22"/>
          <w:szCs w:val="22"/>
        </w:rPr>
        <w:t xml:space="preserve"> by the Digital Economy Promotion Agency (</w:t>
      </w:r>
      <w:proofErr w:type="spellStart"/>
      <w:r w:rsidRPr="00415D74">
        <w:rPr>
          <w:rFonts w:asciiTheme="majorHAnsi" w:hAnsiTheme="majorHAnsi" w:cs="TH SarabunPSK"/>
          <w:sz w:val="22"/>
          <w:szCs w:val="22"/>
        </w:rPr>
        <w:t>depa</w:t>
      </w:r>
      <w:proofErr w:type="spellEnd"/>
      <w:r w:rsidRPr="00415D74">
        <w:rPr>
          <w:rFonts w:asciiTheme="majorHAnsi" w:hAnsiTheme="majorHAnsi" w:cs="TH SarabunPSK"/>
          <w:sz w:val="22"/>
          <w:szCs w:val="22"/>
        </w:rPr>
        <w:t>), reflecting a shared commitment to regional collaboration and inclusive digital development.</w:t>
      </w:r>
    </w:p>
    <w:p w14:paraId="12C7CE2D" w14:textId="746F3ADA" w:rsidR="008A27D3" w:rsidRPr="00415D74" w:rsidRDefault="008A27D3" w:rsidP="008A27D3">
      <w:pPr>
        <w:jc w:val="thaiDistribute"/>
        <w:rPr>
          <w:rFonts w:asciiTheme="majorHAnsi" w:hAnsiTheme="majorHAnsi" w:cs="TH SarabunPSK"/>
          <w:sz w:val="22"/>
          <w:szCs w:val="22"/>
        </w:rPr>
      </w:pPr>
      <w:r w:rsidRPr="00415D74">
        <w:rPr>
          <w:rFonts w:asciiTheme="majorHAnsi" w:hAnsiTheme="majorHAnsi" w:cs="TH SarabunPSK"/>
          <w:sz w:val="22"/>
          <w:szCs w:val="22"/>
        </w:rPr>
        <w:t xml:space="preserve">This </w:t>
      </w:r>
      <w:proofErr w:type="spellStart"/>
      <w:r w:rsidRPr="00415D74">
        <w:rPr>
          <w:rFonts w:asciiTheme="majorHAnsi" w:hAnsiTheme="majorHAnsi" w:cs="TH SarabunPSK"/>
          <w:sz w:val="22"/>
          <w:szCs w:val="22"/>
        </w:rPr>
        <w:t>programme</w:t>
      </w:r>
      <w:proofErr w:type="spellEnd"/>
      <w:r w:rsidRPr="00415D74">
        <w:rPr>
          <w:rFonts w:asciiTheme="majorHAnsi" w:hAnsiTheme="majorHAnsi" w:cs="TH SarabunPSK"/>
          <w:sz w:val="22"/>
          <w:szCs w:val="22"/>
        </w:rPr>
        <w:t xml:space="preserve"> </w:t>
      </w:r>
      <w:r w:rsidR="54813E24" w:rsidRPr="00415D74">
        <w:rPr>
          <w:rFonts w:asciiTheme="majorHAnsi" w:eastAsia="Aptos Display" w:hAnsiTheme="majorHAnsi" w:cs="Aptos Display"/>
          <w:sz w:val="22"/>
          <w:szCs w:val="22"/>
        </w:rPr>
        <w:t xml:space="preserve">builds on progress made under the </w:t>
      </w:r>
      <w:r w:rsidR="54813E24" w:rsidRPr="00415D74">
        <w:rPr>
          <w:rFonts w:asciiTheme="majorHAnsi" w:eastAsia="Aptos Display" w:hAnsiTheme="majorHAnsi" w:cs="Aptos Display"/>
          <w:b/>
          <w:bCs/>
          <w:sz w:val="22"/>
          <w:szCs w:val="22"/>
        </w:rPr>
        <w:t>ASEAN ICT Masterplan 2020 (AIM 2020)</w:t>
      </w:r>
      <w:r w:rsidRPr="00415D74">
        <w:rPr>
          <w:rFonts w:asciiTheme="majorHAnsi" w:hAnsiTheme="majorHAnsi" w:cs="TH SarabunPSK"/>
          <w:sz w:val="22"/>
          <w:szCs w:val="22"/>
        </w:rPr>
        <w:t xml:space="preserve"> to strengthen the capacity of ASEAN member states to design and implement citizen-centric smart city strategies. It will bring together policymakers, planners, and technologists from ASEAN countries to engage in practical, hands-on learning, foster regional collaboration, and develop a shared vision for inclusive, digitally enabled urban development.</w:t>
      </w:r>
    </w:p>
    <w:p w14:paraId="073C2ABC" w14:textId="77777777" w:rsidR="001413C1" w:rsidRPr="00415D74" w:rsidRDefault="001413C1">
      <w:pPr>
        <w:rPr>
          <w:rFonts w:asciiTheme="majorHAnsi" w:hAnsiTheme="majorHAnsi" w:cs="TH SarabunPSK"/>
          <w:sz w:val="22"/>
          <w:szCs w:val="22"/>
          <w:lang w:bidi="th-TH"/>
        </w:rPr>
      </w:pPr>
    </w:p>
    <w:p w14:paraId="38832DFF" w14:textId="77777777" w:rsidR="001413C1" w:rsidRPr="00415D74" w:rsidRDefault="001413C1" w:rsidP="00F80E31">
      <w:pPr>
        <w:shd w:val="clear" w:color="auto" w:fill="C1E4F5" w:themeFill="accent1" w:themeFillTint="33"/>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OBJECTIVES</w:t>
      </w:r>
    </w:p>
    <w:p w14:paraId="1B886C2D" w14:textId="77777777" w:rsidR="001413C1" w:rsidRPr="00415D74" w:rsidRDefault="001413C1" w:rsidP="001413C1">
      <w:pPr>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The ASEAN-CSCOs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 xml:space="preserve"> has the following key objectives:</w:t>
      </w:r>
    </w:p>
    <w:p w14:paraId="5BAABA56" w14:textId="77777777" w:rsidR="001413C1" w:rsidRPr="00415D74" w:rsidRDefault="001413C1" w:rsidP="00CB652A">
      <w:pPr>
        <w:numPr>
          <w:ilvl w:val="0"/>
          <w:numId w:val="2"/>
        </w:numPr>
        <w:jc w:val="both"/>
        <w:rPr>
          <w:rFonts w:asciiTheme="majorHAnsi" w:hAnsiTheme="majorHAnsi" w:cs="TH SarabunPSK"/>
          <w:sz w:val="22"/>
          <w:szCs w:val="22"/>
          <w:lang w:bidi="th-TH"/>
        </w:rPr>
      </w:pPr>
      <w:r w:rsidRPr="00415D74">
        <w:rPr>
          <w:rFonts w:asciiTheme="majorHAnsi" w:hAnsiTheme="majorHAnsi" w:cs="TH SarabunPSK"/>
          <w:b/>
          <w:bCs/>
          <w:sz w:val="22"/>
          <w:szCs w:val="22"/>
          <w:lang w:bidi="th-TH"/>
        </w:rPr>
        <w:t>Build Practical Capacity:</w:t>
      </w:r>
      <w:r w:rsidRPr="00415D74">
        <w:rPr>
          <w:rFonts w:asciiTheme="majorHAnsi" w:hAnsiTheme="majorHAnsi" w:cs="TH SarabunPSK"/>
          <w:sz w:val="22"/>
          <w:szCs w:val="22"/>
          <w:lang w:bidi="th-TH"/>
        </w:rPr>
        <w:t xml:space="preserve"> Equip ASEAN policymakers, urban planners, and technologists with practical skills to design and implement citizen-centric smart city initiatives.</w:t>
      </w:r>
    </w:p>
    <w:p w14:paraId="3FBB53BA" w14:textId="211A1E2F" w:rsidR="001413C1" w:rsidRPr="00415D74" w:rsidRDefault="001413C1" w:rsidP="00CB652A">
      <w:pPr>
        <w:numPr>
          <w:ilvl w:val="0"/>
          <w:numId w:val="2"/>
        </w:numPr>
        <w:jc w:val="both"/>
        <w:rPr>
          <w:rFonts w:asciiTheme="majorHAnsi" w:hAnsiTheme="majorHAnsi" w:cs="TH SarabunPSK"/>
          <w:sz w:val="22"/>
          <w:szCs w:val="22"/>
          <w:lang w:bidi="th-TH"/>
        </w:rPr>
      </w:pPr>
      <w:r w:rsidRPr="00415D74">
        <w:rPr>
          <w:rFonts w:asciiTheme="majorHAnsi" w:hAnsiTheme="majorHAnsi" w:cs="TH SarabunPSK"/>
          <w:b/>
          <w:bCs/>
          <w:sz w:val="22"/>
          <w:szCs w:val="22"/>
          <w:lang w:bidi="th-TH"/>
        </w:rPr>
        <w:t>Foster Regional Collaboration:</w:t>
      </w:r>
      <w:r w:rsidRPr="00415D74">
        <w:rPr>
          <w:rFonts w:asciiTheme="majorHAnsi" w:hAnsiTheme="majorHAnsi" w:cs="TH SarabunPSK"/>
          <w:sz w:val="22"/>
          <w:szCs w:val="22"/>
          <w:lang w:bidi="th-TH"/>
        </w:rPr>
        <w:t xml:space="preserve"> Strengthen regional cooperation and knowledge sharing among ASEAN member states to address shared </w:t>
      </w:r>
      <w:r w:rsidR="00C40B53" w:rsidRPr="00415D74">
        <w:rPr>
          <w:rFonts w:asciiTheme="majorHAnsi" w:hAnsiTheme="majorHAnsi" w:cs="TH SarabunPSK"/>
          <w:sz w:val="22"/>
          <w:szCs w:val="22"/>
          <w:lang w:bidi="th-TH"/>
        </w:rPr>
        <w:t>urbanization</w:t>
      </w:r>
      <w:r w:rsidRPr="00415D74">
        <w:rPr>
          <w:rFonts w:asciiTheme="majorHAnsi" w:hAnsiTheme="majorHAnsi" w:cs="TH SarabunPSK"/>
          <w:sz w:val="22"/>
          <w:szCs w:val="22"/>
          <w:lang w:bidi="th-TH"/>
        </w:rPr>
        <w:t xml:space="preserve"> challenges.</w:t>
      </w:r>
    </w:p>
    <w:p w14:paraId="1087E249" w14:textId="07DE9EC0" w:rsidR="001413C1" w:rsidRPr="00415D74" w:rsidRDefault="001413C1" w:rsidP="00CB652A">
      <w:pPr>
        <w:numPr>
          <w:ilvl w:val="0"/>
          <w:numId w:val="2"/>
        </w:numPr>
        <w:jc w:val="both"/>
        <w:rPr>
          <w:rFonts w:asciiTheme="majorHAnsi" w:hAnsiTheme="majorHAnsi" w:cs="TH SarabunPSK"/>
          <w:sz w:val="22"/>
          <w:szCs w:val="22"/>
          <w:lang w:bidi="th-TH"/>
        </w:rPr>
      </w:pPr>
      <w:r w:rsidRPr="00415D74">
        <w:rPr>
          <w:rFonts w:asciiTheme="majorHAnsi" w:hAnsiTheme="majorHAnsi" w:cs="TH SarabunPSK"/>
          <w:b/>
          <w:bCs/>
          <w:sz w:val="22"/>
          <w:szCs w:val="22"/>
          <w:lang w:bidi="th-TH"/>
        </w:rPr>
        <w:t>Promote Inclusive and Sustainable Development:</w:t>
      </w:r>
      <w:r w:rsidRPr="00415D74">
        <w:rPr>
          <w:rFonts w:asciiTheme="majorHAnsi" w:hAnsiTheme="majorHAnsi" w:cs="TH SarabunPSK"/>
          <w:sz w:val="22"/>
          <w:szCs w:val="22"/>
          <w:lang w:bidi="th-TH"/>
        </w:rPr>
        <w:t xml:space="preserve"> Support the development of digital governance frameworks that </w:t>
      </w:r>
      <w:r w:rsidR="00C40B53" w:rsidRPr="00415D74">
        <w:rPr>
          <w:rFonts w:asciiTheme="majorHAnsi" w:hAnsiTheme="majorHAnsi" w:cs="TH SarabunPSK"/>
          <w:sz w:val="22"/>
          <w:szCs w:val="22"/>
          <w:lang w:bidi="th-TH"/>
        </w:rPr>
        <w:t>prioritize</w:t>
      </w:r>
      <w:r w:rsidRPr="00415D74">
        <w:rPr>
          <w:rFonts w:asciiTheme="majorHAnsi" w:hAnsiTheme="majorHAnsi" w:cs="TH SarabunPSK"/>
          <w:sz w:val="22"/>
          <w:szCs w:val="22"/>
          <w:lang w:bidi="th-TH"/>
        </w:rPr>
        <w:t xml:space="preserve"> inclusivity, sustainability, and resilience.</w:t>
      </w:r>
    </w:p>
    <w:p w14:paraId="1547B5BA" w14:textId="3B2D2002" w:rsidR="001413C1" w:rsidRDefault="001413C1" w:rsidP="00CB652A">
      <w:pPr>
        <w:numPr>
          <w:ilvl w:val="0"/>
          <w:numId w:val="2"/>
        </w:numPr>
        <w:jc w:val="both"/>
        <w:rPr>
          <w:rFonts w:asciiTheme="majorHAnsi" w:hAnsiTheme="majorHAnsi" w:cs="TH SarabunPSK"/>
          <w:sz w:val="22"/>
          <w:szCs w:val="22"/>
          <w:lang w:bidi="th-TH"/>
        </w:rPr>
      </w:pPr>
      <w:r w:rsidRPr="00415D74">
        <w:rPr>
          <w:rFonts w:asciiTheme="majorHAnsi" w:hAnsiTheme="majorHAnsi" w:cs="TH SarabunPSK"/>
          <w:b/>
          <w:bCs/>
          <w:sz w:val="22"/>
          <w:szCs w:val="22"/>
          <w:lang w:bidi="th-TH"/>
        </w:rPr>
        <w:t>Integrate Public-Private Expertise:</w:t>
      </w:r>
      <w:r w:rsidRPr="00415D74">
        <w:rPr>
          <w:rFonts w:asciiTheme="majorHAnsi" w:hAnsiTheme="majorHAnsi" w:cs="TH SarabunPSK"/>
          <w:sz w:val="22"/>
          <w:szCs w:val="22"/>
          <w:lang w:bidi="th-TH"/>
        </w:rPr>
        <w:t xml:space="preserve"> Engage private sector partners to share technological innovations and best practices that can enhance public sector planning and delivery.</w:t>
      </w:r>
    </w:p>
    <w:p w14:paraId="7C478214" w14:textId="77777777" w:rsidR="00942966" w:rsidRPr="00415D74" w:rsidRDefault="00942966" w:rsidP="00942966">
      <w:pPr>
        <w:ind w:left="720"/>
        <w:jc w:val="both"/>
        <w:rPr>
          <w:rFonts w:asciiTheme="majorHAnsi" w:hAnsiTheme="majorHAnsi" w:cs="TH SarabunPSK"/>
          <w:sz w:val="22"/>
          <w:szCs w:val="22"/>
          <w:lang w:bidi="th-TH"/>
        </w:rPr>
      </w:pPr>
    </w:p>
    <w:p w14:paraId="628C4271" w14:textId="61FCDCF6" w:rsidR="00F80E31" w:rsidRPr="00415D74" w:rsidRDefault="00F80E31" w:rsidP="00F80E31">
      <w:pPr>
        <w:shd w:val="clear" w:color="auto" w:fill="C1E4F5" w:themeFill="accent1" w:themeFillTint="33"/>
        <w:rPr>
          <w:rFonts w:asciiTheme="majorHAnsi" w:hAnsiTheme="majorHAnsi" w:cs="TH SarabunPSK"/>
          <w:sz w:val="22"/>
          <w:szCs w:val="22"/>
          <w:lang w:bidi="th-TH"/>
        </w:rPr>
      </w:pPr>
      <w:r w:rsidRPr="00415D74">
        <w:rPr>
          <w:rFonts w:asciiTheme="majorHAnsi" w:hAnsiTheme="majorHAnsi" w:cs="TH SarabunPSK"/>
          <w:b/>
          <w:bCs/>
          <w:sz w:val="22"/>
          <w:szCs w:val="22"/>
          <w:lang w:bidi="th-TH"/>
        </w:rPr>
        <w:lastRenderedPageBreak/>
        <w:t>THEME</w:t>
      </w:r>
    </w:p>
    <w:p w14:paraId="71932369" w14:textId="597F5014" w:rsidR="00D80D99" w:rsidRPr="00415D74" w:rsidRDefault="00D80D99"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Theme</w:t>
      </w:r>
      <w:r w:rsidR="002518D8" w:rsidRPr="00415D74">
        <w:rPr>
          <w:rFonts w:asciiTheme="majorHAnsi" w:hAnsiTheme="majorHAnsi" w:cs="TH SarabunPSK"/>
          <w:sz w:val="22"/>
          <w:szCs w:val="22"/>
          <w:lang w:bidi="th-TH"/>
        </w:rPr>
        <w:t>:</w:t>
      </w:r>
      <w:r w:rsidR="002518D8" w:rsidRPr="00415D74">
        <w:rPr>
          <w:rFonts w:asciiTheme="majorHAnsi" w:hAnsiTheme="majorHAnsi" w:cs="TH SarabunPSK"/>
          <w:b/>
          <w:bCs/>
          <w:sz w:val="22"/>
          <w:szCs w:val="22"/>
          <w:lang w:bidi="th-TH"/>
        </w:rPr>
        <w:t xml:space="preserve"> </w:t>
      </w:r>
      <w:r w:rsidR="002518D8" w:rsidRPr="00415D74">
        <w:rPr>
          <w:rFonts w:asciiTheme="majorHAnsi" w:hAnsiTheme="majorHAnsi" w:cs="TH SarabunPSK"/>
          <w:sz w:val="22"/>
          <w:szCs w:val="22"/>
          <w:lang w:bidi="th-TH"/>
        </w:rPr>
        <w:t>“</w:t>
      </w:r>
      <w:r w:rsidR="00CD15CC" w:rsidRPr="00415D74">
        <w:rPr>
          <w:rFonts w:asciiTheme="majorHAnsi" w:hAnsiTheme="majorHAnsi" w:cs="TH SarabunPSK"/>
          <w:i/>
          <w:iCs/>
          <w:sz w:val="22"/>
          <w:szCs w:val="22"/>
          <w:lang w:bidi="th-TH"/>
        </w:rPr>
        <w:t xml:space="preserve">From Knowledge to Action: Advancing ASEAN Smart Cities through </w:t>
      </w:r>
      <w:r w:rsidR="00BC5754" w:rsidRPr="00BC5754">
        <w:rPr>
          <w:rFonts w:asciiTheme="majorHAnsi" w:hAnsiTheme="majorHAnsi" w:cs="TH SarabunPSK"/>
          <w:i/>
          <w:iCs/>
          <w:sz w:val="22"/>
          <w:szCs w:val="22"/>
          <w:lang w:bidi="th-TH"/>
        </w:rPr>
        <w:t>Citizen-Centric Smart City Approaches</w:t>
      </w:r>
      <w:r w:rsidRPr="00BC5754">
        <w:rPr>
          <w:rFonts w:asciiTheme="majorHAnsi" w:hAnsiTheme="majorHAnsi" w:cs="TH SarabunPSK"/>
          <w:i/>
          <w:iCs/>
          <w:sz w:val="22"/>
          <w:szCs w:val="22"/>
          <w:lang w:bidi="th-TH"/>
        </w:rPr>
        <w:t>”</w:t>
      </w:r>
      <w:r w:rsidR="000A0EFD" w:rsidRPr="00BC5754">
        <w:rPr>
          <w:rFonts w:asciiTheme="majorHAnsi" w:hAnsiTheme="majorHAnsi" w:cs="TH SarabunPSK"/>
          <w:i/>
          <w:iCs/>
          <w:sz w:val="22"/>
          <w:szCs w:val="22"/>
          <w:lang w:bidi="th-TH"/>
        </w:rPr>
        <w:t xml:space="preserve"> </w:t>
      </w:r>
    </w:p>
    <w:p w14:paraId="66E281A9" w14:textId="1DC4052E" w:rsidR="00336D73" w:rsidRPr="00415D74" w:rsidRDefault="00336D73"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This theme emphasizes</w:t>
      </w:r>
      <w:r w:rsidRPr="00336D73">
        <w:rPr>
          <w:rFonts w:asciiTheme="majorHAnsi" w:hAnsiTheme="majorHAnsi" w:cs="TH SarabunPSK"/>
          <w:sz w:val="22"/>
          <w:szCs w:val="22"/>
          <w:lang w:bidi="th-TH"/>
        </w:rPr>
        <w:t xml:space="preserve"> the importance of shifting focus from technology-driven development to citizen-centric approaches. Through the ASEAN Smart Cities Network (ASCN), member cities collaborate, exchange knowledge, and co-create practical actions that translate shared visions into measurable outcomes</w:t>
      </w:r>
      <w:r w:rsidR="00FD04D5">
        <w:rPr>
          <w:rFonts w:asciiTheme="majorHAnsi" w:hAnsiTheme="majorHAnsi" w:cs="TH SarabunPSK"/>
          <w:sz w:val="22"/>
          <w:szCs w:val="22"/>
          <w:lang w:bidi="th-TH"/>
        </w:rPr>
        <w:t xml:space="preserve"> </w:t>
      </w:r>
      <w:r w:rsidRPr="00336D73">
        <w:rPr>
          <w:rFonts w:asciiTheme="majorHAnsi" w:hAnsiTheme="majorHAnsi" w:cs="TH SarabunPSK"/>
          <w:sz w:val="22"/>
          <w:szCs w:val="22"/>
          <w:lang w:bidi="th-TH"/>
        </w:rPr>
        <w:t>that genuinely improves citizens’ quality of life—turning regional cooperation and knowledge into collective action for a smarter, more people-centered ASEAN.</w:t>
      </w:r>
      <w:r w:rsidR="000F557F">
        <w:rPr>
          <w:rFonts w:asciiTheme="majorHAnsi" w:hAnsiTheme="majorHAnsi" w:cs="TH SarabunPSK"/>
          <w:sz w:val="22"/>
          <w:szCs w:val="22"/>
          <w:lang w:bidi="th-TH"/>
        </w:rPr>
        <w:t xml:space="preserve"> </w:t>
      </w:r>
    </w:p>
    <w:p w14:paraId="26D9AA45" w14:textId="77777777" w:rsidR="00611AF3" w:rsidRPr="00415D74" w:rsidRDefault="00611AF3" w:rsidP="00611AF3">
      <w:pPr>
        <w:shd w:val="clear" w:color="auto" w:fill="C1E4F5" w:themeFill="accent1" w:themeFillTint="33"/>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KEY COMPONENTS / ACTIVITIES</w:t>
      </w:r>
    </w:p>
    <w:p w14:paraId="0765E87F" w14:textId="77777777" w:rsidR="00611AF3" w:rsidRPr="00415D74" w:rsidRDefault="00611AF3" w:rsidP="00611AF3">
      <w:pPr>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The ASEAN-CSCOs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 xml:space="preserve"> will consist of three main components designed to deliver practical skills, foster collaboration, and create lasting resources for ASEAN member states:</w:t>
      </w:r>
    </w:p>
    <w:p w14:paraId="5F1B2FB1" w14:textId="77777777" w:rsidR="00E1650E" w:rsidRPr="00415D74" w:rsidRDefault="00E1650E" w:rsidP="00C606E9">
      <w:pPr>
        <w:pStyle w:val="ListParagraph"/>
        <w:numPr>
          <w:ilvl w:val="0"/>
          <w:numId w:val="6"/>
        </w:numPr>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Online Preparatory Engagements</w:t>
      </w:r>
      <w:r w:rsidRPr="00415D74">
        <w:rPr>
          <w:rFonts w:asciiTheme="majorHAnsi" w:hAnsiTheme="majorHAnsi" w:cs="TH SarabunPSK"/>
          <w:sz w:val="22"/>
          <w:szCs w:val="22"/>
          <w:lang w:bidi="th-TH"/>
        </w:rPr>
        <w:t xml:space="preserve"> will include virtual sessions to introduce key concepts, share regional case studies, and prepare participants for hands-on workshops while fostering initial networking among ASEAN participants.</w:t>
      </w:r>
    </w:p>
    <w:p w14:paraId="1E69CD53" w14:textId="77777777" w:rsidR="002327A7" w:rsidRPr="00415D74" w:rsidRDefault="00C606E9" w:rsidP="002327A7">
      <w:pPr>
        <w:pStyle w:val="ListParagraph"/>
        <w:numPr>
          <w:ilvl w:val="0"/>
          <w:numId w:val="6"/>
        </w:numPr>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 xml:space="preserve">Experiential Workshops in Thailand </w:t>
      </w:r>
      <w:r w:rsidRPr="00415D74">
        <w:rPr>
          <w:rFonts w:asciiTheme="majorHAnsi" w:hAnsiTheme="majorHAnsi" w:cs="TH SarabunPSK"/>
          <w:sz w:val="22"/>
          <w:szCs w:val="22"/>
          <w:lang w:bidi="th-TH"/>
        </w:rPr>
        <w:t>will provide in-person, hands-on training in Nakhon Si Thammarat, featuring practical exercises on citizen-centric design, financing strategies, technology integration, and leadership in smart city development. The workshops will also engage private sector experts listed in the Thailand Digital Catalog to share innovations and global best practices.</w:t>
      </w:r>
    </w:p>
    <w:p w14:paraId="3E5190A9" w14:textId="4CAD4038" w:rsidR="002C07DA" w:rsidRPr="00415D74" w:rsidRDefault="002327A7" w:rsidP="00CB652A">
      <w:pPr>
        <w:pStyle w:val="ListParagraph"/>
        <w:numPr>
          <w:ilvl w:val="0"/>
          <w:numId w:val="6"/>
        </w:numPr>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 xml:space="preserve">Online Collaborative Platform and Handbook Production </w:t>
      </w:r>
      <w:r w:rsidRPr="00415D74">
        <w:rPr>
          <w:rFonts w:asciiTheme="majorHAnsi" w:hAnsiTheme="majorHAnsi" w:cs="TH SarabunPSK"/>
          <w:sz w:val="22"/>
          <w:szCs w:val="22"/>
          <w:lang w:bidi="th-TH"/>
        </w:rPr>
        <w:t>will involve the development and distribution of the Handbook for Citizen-Centric Smart Cities, featuring best practices, frameworks, and case studies, as well as the launch of an online platform to enable continuous learning, peer-to-peer exchanges, and sustained collaboration across ASEAN.</w:t>
      </w:r>
    </w:p>
    <w:p w14:paraId="4015A06D" w14:textId="326DE1CF" w:rsidR="00645763" w:rsidRPr="00415D74" w:rsidRDefault="1274BB64" w:rsidP="00645763">
      <w:pPr>
        <w:shd w:val="clear" w:color="auto" w:fill="C1E4F5" w:themeFill="accent1" w:themeFillTint="33"/>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DRAFT</w:t>
      </w:r>
      <w:r w:rsidR="00645763" w:rsidRPr="00415D74">
        <w:rPr>
          <w:rFonts w:asciiTheme="majorHAnsi" w:hAnsiTheme="majorHAnsi" w:cs="TH SarabunPSK"/>
          <w:b/>
          <w:bCs/>
          <w:sz w:val="22"/>
          <w:szCs w:val="22"/>
          <w:lang w:bidi="th-TH"/>
        </w:rPr>
        <w:t xml:space="preserve"> PROGRAMME</w:t>
      </w:r>
    </w:p>
    <w:p w14:paraId="203F7F70" w14:textId="666BD772" w:rsidR="00645763" w:rsidRPr="00415D74" w:rsidRDefault="00645763"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The ASEAN-CSCOs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 xml:space="preserve"> will deliver a structured sequence of activities </w:t>
      </w:r>
      <w:r w:rsidR="44650FBC" w:rsidRPr="00415D74">
        <w:rPr>
          <w:rFonts w:asciiTheme="majorHAnsi" w:eastAsia="Aptos Display" w:hAnsiTheme="majorHAnsi" w:cs="Aptos Display"/>
          <w:sz w:val="22"/>
          <w:szCs w:val="22"/>
        </w:rPr>
        <w:t xml:space="preserve">designed to support knowledge-building, regional collaboration, and the practical development of smart city strategies among ASEAN member states. </w:t>
      </w:r>
    </w:p>
    <w:p w14:paraId="6E73B3E5" w14:textId="6754C54C" w:rsidR="00645763" w:rsidRPr="00415D74" w:rsidRDefault="00645763" w:rsidP="00CB652A">
      <w:pPr>
        <w:shd w:val="clear" w:color="auto" w:fill="E8E8E8" w:themeFill="background2"/>
        <w:rPr>
          <w:rFonts w:asciiTheme="majorHAnsi" w:hAnsiTheme="majorHAnsi" w:cs="TH SarabunPSK"/>
          <w:sz w:val="22"/>
          <w:szCs w:val="22"/>
          <w:lang w:bidi="th-TH"/>
        </w:rPr>
      </w:pPr>
      <w:r w:rsidRPr="00415D74">
        <w:rPr>
          <w:rFonts w:asciiTheme="majorHAnsi" w:hAnsiTheme="majorHAnsi" w:cs="TH SarabunPSK"/>
          <w:b/>
          <w:bCs/>
          <w:sz w:val="22"/>
          <w:szCs w:val="22"/>
          <w:lang w:bidi="th-TH"/>
        </w:rPr>
        <w:t>1. Online Preparatory Engagements (2 Webinars)</w:t>
      </w:r>
    </w:p>
    <w:p w14:paraId="6A24CBB7" w14:textId="60A27703" w:rsidR="00764C9A" w:rsidRPr="00415D74" w:rsidRDefault="00CE5EB6" w:rsidP="00CB652A">
      <w:pPr>
        <w:jc w:val="both"/>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r>
      <w:r w:rsidR="00764C9A" w:rsidRPr="00415D74">
        <w:rPr>
          <w:rFonts w:asciiTheme="majorHAnsi" w:hAnsiTheme="majorHAnsi" w:cs="TH SarabunPSK"/>
          <w:sz w:val="22"/>
          <w:szCs w:val="22"/>
          <w:lang w:bidi="th-TH"/>
        </w:rPr>
        <w:t>In the lead-up to the in-person sessions, participants will engage in two preparatory webinars aimed at building a shared foundation of understanding, encouraging peer exchange, and initiating contributions to the ASEAN Smart City Handbook.</w:t>
      </w:r>
    </w:p>
    <w:p w14:paraId="20A8253E" w14:textId="77777777" w:rsidR="00764C9A" w:rsidRPr="00415D74" w:rsidRDefault="00764C9A" w:rsidP="00CB652A">
      <w:pPr>
        <w:ind w:firstLine="720"/>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Webinar 1: Orientation and Southern Smart City Insights</w:t>
      </w:r>
    </w:p>
    <w:p w14:paraId="6DA9755E" w14:textId="278BFA72" w:rsidR="00764C9A" w:rsidRPr="00415D74" w:rsidRDefault="00CE5EB6" w:rsidP="00706D03">
      <w:pPr>
        <w:jc w:val="both"/>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rPr>
        <w:tab/>
      </w:r>
      <w:r w:rsidR="00764C9A" w:rsidRPr="00415D74">
        <w:rPr>
          <w:rFonts w:asciiTheme="majorHAnsi" w:hAnsiTheme="majorHAnsi" w:cs="TH SarabunPSK"/>
          <w:sz w:val="22"/>
          <w:szCs w:val="22"/>
          <w:lang w:bidi="th-TH"/>
        </w:rPr>
        <w:t xml:space="preserve"> This session will welcome participants and provide an overview of the </w:t>
      </w:r>
      <w:proofErr w:type="spellStart"/>
      <w:r w:rsidR="00764C9A" w:rsidRPr="00415D74">
        <w:rPr>
          <w:rFonts w:asciiTheme="majorHAnsi" w:hAnsiTheme="majorHAnsi" w:cs="TH SarabunPSK"/>
          <w:sz w:val="22"/>
          <w:szCs w:val="22"/>
          <w:lang w:bidi="th-TH"/>
        </w:rPr>
        <w:t>programme</w:t>
      </w:r>
      <w:proofErr w:type="spellEnd"/>
      <w:r w:rsidR="00764C9A" w:rsidRPr="00415D74">
        <w:rPr>
          <w:rFonts w:asciiTheme="majorHAnsi" w:hAnsiTheme="majorHAnsi" w:cs="TH SarabunPSK"/>
          <w:sz w:val="22"/>
          <w:szCs w:val="22"/>
          <w:lang w:bidi="th-TH"/>
        </w:rPr>
        <w:t xml:space="preserve"> objectives and structure. It will feature case studies from southern Thailand to showcase real-world smart city applications, followed by a brainstorming activity to initiate the first group assignment for the development of the ASEAN Smart City Handbook.</w:t>
      </w:r>
      <w:r w:rsidR="001C759F" w:rsidRPr="00415D74">
        <w:rPr>
          <w:rFonts w:asciiTheme="majorHAnsi" w:hAnsiTheme="majorHAnsi" w:cs="TH SarabunPSK"/>
          <w:sz w:val="22"/>
          <w:szCs w:val="22"/>
          <w:lang w:bidi="th-TH"/>
        </w:rPr>
        <w:t xml:space="preserve"> </w:t>
      </w:r>
    </w:p>
    <w:p w14:paraId="190879AF" w14:textId="77777777" w:rsidR="00764C9A" w:rsidRPr="00415D74" w:rsidRDefault="00764C9A" w:rsidP="00CB652A">
      <w:pPr>
        <w:ind w:firstLine="720"/>
        <w:jc w:val="both"/>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lastRenderedPageBreak/>
        <w:t>Webinar 2: Citizen-Centric Strategies and Travel Preparation</w:t>
      </w:r>
    </w:p>
    <w:p w14:paraId="7530DCA7" w14:textId="31BB0DAC" w:rsidR="00764C9A" w:rsidRPr="00415D74" w:rsidRDefault="00CE5EB6">
      <w:pPr>
        <w:jc w:val="both"/>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r>
      <w:r w:rsidR="00764C9A" w:rsidRPr="00415D74">
        <w:rPr>
          <w:rFonts w:asciiTheme="majorHAnsi" w:hAnsiTheme="majorHAnsi" w:cs="TH SarabunPSK"/>
          <w:sz w:val="22"/>
          <w:szCs w:val="22"/>
          <w:lang w:bidi="th-TH"/>
        </w:rPr>
        <w:t xml:space="preserve"> The second webinar will begin with a recap and review of initial assignments. Participants will then engage in a knowledge-sharing session focused on </w:t>
      </w:r>
      <w:r w:rsidR="00764C9A" w:rsidRPr="00415D74">
        <w:rPr>
          <w:rFonts w:asciiTheme="majorHAnsi" w:hAnsiTheme="majorHAnsi" w:cs="TH SarabunPSK"/>
          <w:b/>
          <w:bCs/>
          <w:sz w:val="22"/>
          <w:szCs w:val="22"/>
          <w:lang w:bidi="th-TH"/>
        </w:rPr>
        <w:t>citizen-centric smart city approaches</w:t>
      </w:r>
      <w:r w:rsidR="00764C9A" w:rsidRPr="00415D74">
        <w:rPr>
          <w:rFonts w:asciiTheme="majorHAnsi" w:hAnsiTheme="majorHAnsi" w:cs="TH SarabunPSK"/>
          <w:sz w:val="22"/>
          <w:szCs w:val="22"/>
          <w:lang w:bidi="th-TH"/>
        </w:rPr>
        <w:t xml:space="preserve">. The Mayor of Nakhon Si Thammarat will offer welcoming remarks in anticipation of the on-site </w:t>
      </w:r>
      <w:proofErr w:type="spellStart"/>
      <w:r w:rsidR="00764C9A" w:rsidRPr="00415D74">
        <w:rPr>
          <w:rFonts w:asciiTheme="majorHAnsi" w:hAnsiTheme="majorHAnsi" w:cs="TH SarabunPSK"/>
          <w:sz w:val="22"/>
          <w:szCs w:val="22"/>
          <w:lang w:bidi="th-TH"/>
        </w:rPr>
        <w:t>programme</w:t>
      </w:r>
      <w:proofErr w:type="spellEnd"/>
      <w:r w:rsidR="00764C9A" w:rsidRPr="00415D74">
        <w:rPr>
          <w:rFonts w:asciiTheme="majorHAnsi" w:hAnsiTheme="majorHAnsi" w:cs="TH SarabunPSK"/>
          <w:sz w:val="22"/>
          <w:szCs w:val="22"/>
          <w:lang w:bidi="th-TH"/>
        </w:rPr>
        <w:t>. The session will conclude with practical guidance on travel arrangements, logistics, and on-ground expectations.</w:t>
      </w:r>
    </w:p>
    <w:p w14:paraId="43B5AD54" w14:textId="18533DD3" w:rsidR="00764C9A" w:rsidRPr="00415D74" w:rsidRDefault="00CE5EB6" w:rsidP="00CB652A">
      <w:pPr>
        <w:jc w:val="both"/>
        <w:rPr>
          <w:rFonts w:asciiTheme="majorHAnsi" w:hAnsiTheme="majorHAnsi" w:cs="TH SarabunPSK"/>
          <w:sz w:val="22"/>
          <w:szCs w:val="22"/>
          <w:lang w:bidi="th-TH"/>
        </w:rPr>
      </w:pPr>
      <w:r w:rsidRPr="00415D74">
        <w:rPr>
          <w:rFonts w:asciiTheme="majorHAnsi" w:hAnsiTheme="majorHAnsi" w:cs="TH SarabunPSK"/>
          <w:sz w:val="22"/>
          <w:szCs w:val="22"/>
          <w:lang w:bidi="th-TH"/>
        </w:rPr>
        <w:tab/>
      </w:r>
      <w:r w:rsidR="00764C9A" w:rsidRPr="00415D74">
        <w:rPr>
          <w:rFonts w:asciiTheme="majorHAnsi" w:hAnsiTheme="majorHAnsi" w:cs="TH SarabunPSK"/>
          <w:sz w:val="22"/>
          <w:szCs w:val="22"/>
          <w:lang w:bidi="th-TH"/>
        </w:rPr>
        <w:t>These online sessions are designed to create early momentum, foster regional rapport, and ensure participants are well-prepared for the in-person workshops.</w:t>
      </w:r>
    </w:p>
    <w:p w14:paraId="658B650B" w14:textId="4947ECD0" w:rsidR="00645763" w:rsidRPr="00415D74" w:rsidRDefault="00645763" w:rsidP="008A63B7">
      <w:pPr>
        <w:shd w:val="clear" w:color="auto" w:fill="E8E8E8" w:themeFill="background2"/>
        <w:rPr>
          <w:rFonts w:asciiTheme="majorHAnsi" w:hAnsiTheme="majorHAnsi" w:cs="TH SarabunPSK"/>
          <w:spacing w:val="-4"/>
          <w:sz w:val="22"/>
          <w:szCs w:val="22"/>
          <w:lang w:bidi="th-TH"/>
        </w:rPr>
      </w:pPr>
      <w:r w:rsidRPr="00415D74">
        <w:rPr>
          <w:rFonts w:asciiTheme="majorHAnsi" w:hAnsiTheme="majorHAnsi" w:cs="TH SarabunPSK"/>
          <w:b/>
          <w:bCs/>
          <w:spacing w:val="-4"/>
          <w:sz w:val="22"/>
          <w:szCs w:val="22"/>
          <w:lang w:bidi="th-TH"/>
        </w:rPr>
        <w:t>2. Experiential Workshops in</w:t>
      </w:r>
      <w:r w:rsidR="00B70CA3" w:rsidRPr="00415D74">
        <w:rPr>
          <w:rFonts w:asciiTheme="majorHAnsi" w:hAnsiTheme="majorHAnsi" w:cs="TH SarabunPSK"/>
          <w:b/>
          <w:bCs/>
          <w:spacing w:val="-4"/>
          <w:sz w:val="22"/>
          <w:szCs w:val="22"/>
          <w:lang w:bidi="th-TH"/>
        </w:rPr>
        <w:t xml:space="preserve"> Nakhon Si Thammarat, Thailand </w:t>
      </w:r>
    </w:p>
    <w:p w14:paraId="5FD11F65" w14:textId="59FBFB04" w:rsidR="00E85A1D" w:rsidRPr="00415D74" w:rsidRDefault="00E85A1D"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Following the preparatory webinars, participants will convene in Nakhon Si Thammarat for a two-day immersive workshop designed to deepen practical understanding, strengthen collaboration, and co-develop knowledge products under real-world conditions.</w:t>
      </w:r>
    </w:p>
    <w:p w14:paraId="74AE5CAD" w14:textId="77777777" w:rsidR="00E85A1D" w:rsidRPr="00415D74" w:rsidRDefault="00E85A1D" w:rsidP="00CB652A">
      <w:pPr>
        <w:ind w:firstLine="720"/>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Day 1: Local Perspectives and Field Immersion</w:t>
      </w:r>
    </w:p>
    <w:p w14:paraId="602643C5" w14:textId="154A86B3" w:rsidR="00E85A1D" w:rsidRPr="00415D74" w:rsidRDefault="00E85A1D" w:rsidP="00CB652A">
      <w:pPr>
        <w:spacing w:after="0"/>
        <w:jc w:val="thaiDistribute"/>
        <w:rPr>
          <w:rFonts w:asciiTheme="majorHAnsi" w:hAnsiTheme="majorHAnsi" w:cs="TH SarabunPSK"/>
          <w:b/>
          <w:bCs/>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r>
      <w:r w:rsidRPr="00415D74">
        <w:rPr>
          <w:rFonts w:asciiTheme="majorHAnsi" w:hAnsiTheme="majorHAnsi" w:cs="TH SarabunPSK"/>
          <w:b/>
          <w:bCs/>
          <w:sz w:val="22"/>
          <w:szCs w:val="22"/>
          <w:lang w:bidi="th-TH"/>
        </w:rPr>
        <w:t>Morning: City Presentations</w:t>
      </w:r>
    </w:p>
    <w:p w14:paraId="3702BE33" w14:textId="6969BE21" w:rsidR="00E85A1D" w:rsidRPr="00415D74" w:rsidRDefault="00E85A1D" w:rsidP="00CB652A">
      <w:pPr>
        <w:ind w:firstLine="720"/>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Participants will receive briefings from the Nakhon Si Thammarat municipal team, showcasing the city’s digital transformation journey, urban challenges, and local innovations in smart city development.</w:t>
      </w:r>
    </w:p>
    <w:p w14:paraId="7F477800" w14:textId="0F5F1D5E" w:rsidR="00E85A1D" w:rsidRPr="00415D74" w:rsidRDefault="00E85A1D" w:rsidP="00CB652A">
      <w:pPr>
        <w:spacing w:after="0"/>
        <w:jc w:val="thaiDistribute"/>
        <w:rPr>
          <w:rFonts w:asciiTheme="majorHAnsi" w:hAnsiTheme="majorHAnsi" w:cs="TH SarabunPSK"/>
          <w:b/>
          <w:bCs/>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r>
      <w:r w:rsidRPr="00415D74">
        <w:rPr>
          <w:rFonts w:asciiTheme="majorHAnsi" w:hAnsiTheme="majorHAnsi" w:cs="TH SarabunPSK"/>
          <w:b/>
          <w:bCs/>
          <w:sz w:val="22"/>
          <w:szCs w:val="22"/>
          <w:lang w:bidi="th-TH"/>
        </w:rPr>
        <w:t>Afternoon: Field Visit</w:t>
      </w:r>
    </w:p>
    <w:p w14:paraId="73D39128" w14:textId="04DEF71D" w:rsidR="00E85A1D" w:rsidRPr="00415D74" w:rsidRDefault="00E85A1D">
      <w:pPr>
        <w:ind w:firstLine="720"/>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A guided, three-hour site visit will allow participants to observe smart city projects in action. The visit aims to provide real-world context for policy discussions and inspire practical approaches for addressing urban challenges in diverse ASEAN contexts.</w:t>
      </w:r>
    </w:p>
    <w:p w14:paraId="1674A0CC" w14:textId="402EFFF6" w:rsidR="00E85A1D" w:rsidRPr="00415D74" w:rsidRDefault="00E85A1D" w:rsidP="00CB652A">
      <w:pPr>
        <w:spacing w:after="0"/>
        <w:jc w:val="thaiDistribute"/>
        <w:rPr>
          <w:rFonts w:asciiTheme="majorHAnsi" w:hAnsiTheme="majorHAnsi" w:cs="TH SarabunPSK"/>
          <w:b/>
          <w:bCs/>
          <w:sz w:val="22"/>
          <w:szCs w:val="22"/>
          <w:lang w:bidi="th-TH"/>
        </w:rPr>
      </w:pPr>
      <w:r w:rsidRPr="00415D74">
        <w:rPr>
          <w:rFonts w:asciiTheme="majorHAnsi" w:hAnsiTheme="majorHAnsi" w:cs="TH SarabunPSK"/>
          <w:sz w:val="22"/>
          <w:szCs w:val="22"/>
          <w:lang w:bidi="th-TH"/>
        </w:rPr>
        <w:tab/>
      </w:r>
      <w:r w:rsidRPr="00415D74">
        <w:rPr>
          <w:rFonts w:asciiTheme="majorHAnsi" w:hAnsiTheme="majorHAnsi" w:cs="TH SarabunPSK"/>
          <w:b/>
          <w:bCs/>
          <w:sz w:val="22"/>
          <w:szCs w:val="22"/>
          <w:lang w:bidi="th-TH"/>
        </w:rPr>
        <w:t>Evening: Summary and Networking Dinner</w:t>
      </w:r>
    </w:p>
    <w:p w14:paraId="13496FEE" w14:textId="5AB25048" w:rsidR="00E85A1D" w:rsidRPr="00415D74" w:rsidRDefault="00E85A1D"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t xml:space="preserve">A facilitated session will </w:t>
      </w:r>
      <w:r w:rsidR="006154DA" w:rsidRPr="00415D74">
        <w:rPr>
          <w:rFonts w:asciiTheme="majorHAnsi" w:hAnsiTheme="majorHAnsi" w:cs="TH SarabunPSK"/>
          <w:sz w:val="22"/>
          <w:szCs w:val="22"/>
          <w:lang w:bidi="th-TH"/>
        </w:rPr>
        <w:t>summarize</w:t>
      </w:r>
      <w:r w:rsidRPr="00415D74">
        <w:rPr>
          <w:rFonts w:asciiTheme="majorHAnsi" w:hAnsiTheme="majorHAnsi" w:cs="TH SarabunPSK"/>
          <w:sz w:val="22"/>
          <w:szCs w:val="22"/>
          <w:lang w:bidi="th-TH"/>
        </w:rPr>
        <w:t xml:space="preserve"> the day's key takeaways, followed by a networking dinner to encourage informal dialogue and relationship-building among participants, </w:t>
      </w:r>
      <w:r w:rsidR="006154DA" w:rsidRPr="00415D74">
        <w:rPr>
          <w:rFonts w:asciiTheme="majorHAnsi" w:hAnsiTheme="majorHAnsi" w:cs="TH SarabunPSK"/>
          <w:sz w:val="22"/>
          <w:szCs w:val="22"/>
          <w:lang w:bidi="th-TH"/>
        </w:rPr>
        <w:t>organizers</w:t>
      </w:r>
      <w:r w:rsidRPr="00415D74">
        <w:rPr>
          <w:rFonts w:asciiTheme="majorHAnsi" w:hAnsiTheme="majorHAnsi" w:cs="TH SarabunPSK"/>
          <w:sz w:val="22"/>
          <w:szCs w:val="22"/>
          <w:lang w:bidi="th-TH"/>
        </w:rPr>
        <w:t>, and local stakeholders.</w:t>
      </w:r>
    </w:p>
    <w:p w14:paraId="0357AB52" w14:textId="77777777" w:rsidR="00E85A1D" w:rsidRPr="00415D74" w:rsidRDefault="00E85A1D" w:rsidP="00CB652A">
      <w:pPr>
        <w:ind w:firstLine="720"/>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Day 2: Practical Application and Collaborative Development</w:t>
      </w:r>
    </w:p>
    <w:p w14:paraId="5554228F" w14:textId="703FEB26" w:rsidR="00E85A1D" w:rsidRPr="00415D74" w:rsidRDefault="00E85A1D" w:rsidP="00CB652A">
      <w:pPr>
        <w:spacing w:after="0"/>
        <w:jc w:val="thaiDistribute"/>
        <w:rPr>
          <w:rFonts w:asciiTheme="majorHAnsi" w:hAnsiTheme="majorHAnsi" w:cs="TH SarabunPSK"/>
          <w:b/>
          <w:bCs/>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r>
      <w:r w:rsidRPr="00415D74">
        <w:rPr>
          <w:rFonts w:asciiTheme="majorHAnsi" w:hAnsiTheme="majorHAnsi" w:cs="TH SarabunPSK"/>
          <w:b/>
          <w:bCs/>
          <w:sz w:val="22"/>
          <w:szCs w:val="22"/>
          <w:lang w:bidi="th-TH"/>
        </w:rPr>
        <w:t>Morning: Collaborative Problem-Solving and Handbook Drafting</w:t>
      </w:r>
    </w:p>
    <w:p w14:paraId="3037993B" w14:textId="77777777" w:rsidR="00E25FA3" w:rsidRPr="00415D74" w:rsidRDefault="00E85A1D">
      <w:pPr>
        <w:ind w:firstLine="720"/>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Participants will engage in a guided workshop to apply shared knowledge and tools to identify and propose solutions for specific urban “pain points.” This session will also initiate drafting of relevant sections of the ASEAN </w:t>
      </w:r>
      <w:r w:rsidRPr="00415D74">
        <w:rPr>
          <w:rFonts w:asciiTheme="majorHAnsi" w:hAnsiTheme="majorHAnsi" w:cs="TH SarabunPSK"/>
          <w:b/>
          <w:bCs/>
          <w:sz w:val="22"/>
          <w:szCs w:val="22"/>
          <w:lang w:bidi="th-TH"/>
        </w:rPr>
        <w:t>Smart City Handbook</w:t>
      </w:r>
      <w:r w:rsidRPr="00415D74">
        <w:rPr>
          <w:rFonts w:asciiTheme="majorHAnsi" w:hAnsiTheme="majorHAnsi" w:cs="TH SarabunPSK"/>
          <w:sz w:val="22"/>
          <w:szCs w:val="22"/>
          <w:lang w:bidi="th-TH"/>
        </w:rPr>
        <w:t>, ensuring local relevance and collective input.</w:t>
      </w:r>
      <w:r w:rsidR="00E25FA3" w:rsidRPr="00415D74">
        <w:rPr>
          <w:rFonts w:asciiTheme="majorHAnsi" w:hAnsiTheme="majorHAnsi" w:cs="TH SarabunPSK"/>
          <w:sz w:val="22"/>
          <w:szCs w:val="22"/>
          <w:lang w:bidi="th-TH"/>
        </w:rPr>
        <w:t xml:space="preserve"> </w:t>
      </w:r>
    </w:p>
    <w:p w14:paraId="0793B115" w14:textId="5E9C8D49" w:rsidR="00E85A1D" w:rsidRPr="00415D74" w:rsidRDefault="00E85A1D" w:rsidP="00CB652A">
      <w:pPr>
        <w:spacing w:after="0"/>
        <w:ind w:firstLine="720"/>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Group Work and Peer Review</w:t>
      </w:r>
    </w:p>
    <w:p w14:paraId="47FD39F6" w14:textId="1E9AE589" w:rsidR="00E85A1D" w:rsidRPr="00415D74" w:rsidRDefault="00E85A1D" w:rsidP="00CB652A">
      <w:pPr>
        <w:ind w:firstLine="720"/>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Participants will work in teams to refine their proposals and handbook contributions, with opportunities for </w:t>
      </w:r>
      <w:r w:rsidRPr="00415D74">
        <w:rPr>
          <w:rFonts w:asciiTheme="majorHAnsi" w:hAnsiTheme="majorHAnsi" w:cs="TH SarabunPSK"/>
          <w:b/>
          <w:bCs/>
          <w:sz w:val="22"/>
          <w:szCs w:val="22"/>
          <w:lang w:bidi="th-TH"/>
        </w:rPr>
        <w:t>peer feedback and expert guidance</w:t>
      </w:r>
      <w:r w:rsidRPr="00415D74">
        <w:rPr>
          <w:rFonts w:asciiTheme="majorHAnsi" w:hAnsiTheme="majorHAnsi" w:cs="TH SarabunPSK"/>
          <w:sz w:val="22"/>
          <w:szCs w:val="22"/>
          <w:lang w:bidi="th-TH"/>
        </w:rPr>
        <w:t xml:space="preserve">. The day will conclude with a synthesis of ideas and preparation for the next phase of the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w:t>
      </w:r>
      <w:r w:rsidR="000A4DF9" w:rsidRPr="00415D74">
        <w:rPr>
          <w:rFonts w:asciiTheme="majorHAnsi" w:hAnsiTheme="majorHAnsi" w:cs="TH SarabunPSK"/>
          <w:sz w:val="22"/>
          <w:szCs w:val="22"/>
          <w:lang w:bidi="th-TH"/>
        </w:rPr>
        <w:t xml:space="preserve"> </w:t>
      </w:r>
    </w:p>
    <w:p w14:paraId="6B0066DF" w14:textId="0BB340DC" w:rsidR="55804E2D" w:rsidRPr="00415D74" w:rsidRDefault="00E85A1D" w:rsidP="55804E2D">
      <w:pPr>
        <w:ind w:firstLine="720"/>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These experiential workshops aim to translate theory into practice, promote regional collaboration, and generate tangible outputs that contribute to the broader ASEAN smart city agenda.</w:t>
      </w:r>
    </w:p>
    <w:p w14:paraId="5FF437BC" w14:textId="0835236B" w:rsidR="00645763" w:rsidRPr="00415D74" w:rsidRDefault="00645763" w:rsidP="00CB652A">
      <w:pPr>
        <w:shd w:val="clear" w:color="auto" w:fill="E8E8E8" w:themeFill="background2"/>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lastRenderedPageBreak/>
        <w:t xml:space="preserve">3. Online Collaborative Platform and Handbook Production </w:t>
      </w:r>
    </w:p>
    <w:p w14:paraId="06BD5FA2" w14:textId="76FFDFD4" w:rsidR="00E85A1D" w:rsidRPr="00415D74" w:rsidRDefault="00E85A1D"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To ensure sustained engagement and long-term impact beyond the in-person workshops, the ASEAN-CSCOs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 xml:space="preserve"> will culminate in the development of key knowledge tools to support continued collaboration and practical application.</w:t>
      </w:r>
      <w:r w:rsidR="0056531B" w:rsidRPr="00415D74">
        <w:rPr>
          <w:rFonts w:asciiTheme="majorHAnsi" w:hAnsiTheme="majorHAnsi" w:cs="TH SarabunPSK"/>
          <w:sz w:val="22"/>
          <w:szCs w:val="22"/>
          <w:lang w:bidi="th-TH"/>
        </w:rPr>
        <w:t xml:space="preserve"> </w:t>
      </w:r>
    </w:p>
    <w:p w14:paraId="2A0A80B3" w14:textId="77777777" w:rsidR="00E85A1D" w:rsidRPr="00415D74" w:rsidRDefault="00E85A1D" w:rsidP="00CB652A">
      <w:pPr>
        <w:spacing w:after="0"/>
        <w:ind w:firstLine="720"/>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Handbook for Citizen-Centric Smart Cities</w:t>
      </w:r>
    </w:p>
    <w:p w14:paraId="6FF82B5D" w14:textId="44C4E94D" w:rsidR="00E85A1D" w:rsidRPr="00415D74" w:rsidRDefault="00E85A1D"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t xml:space="preserve">Participants will contribute to the creation of a regional handbook titled “Citizen-Centric Approach to Cope with City Pain Points.” This publication will compile case studies, policy insights, strategic frameworks, and practical tools drawn from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 xml:space="preserve"> activities. It is intended as a reference guide for policymakers, planners, and implementers across ASEAN, supporting the design and implementation of inclusive, context-sensitive smart city strategies.</w:t>
      </w:r>
    </w:p>
    <w:p w14:paraId="1EA494E9" w14:textId="77777777" w:rsidR="00E85A1D" w:rsidRPr="00415D74" w:rsidRDefault="00E85A1D" w:rsidP="00CB652A">
      <w:pPr>
        <w:spacing w:after="0"/>
        <w:ind w:firstLine="720"/>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Launch of the Online Collaborative Platform</w:t>
      </w:r>
    </w:p>
    <w:p w14:paraId="2AF16784" w14:textId="17E3A537" w:rsidR="00E85A1D" w:rsidRPr="00415D74" w:rsidRDefault="00E85A1D" w:rsidP="00CB652A">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 </w:t>
      </w:r>
      <w:r w:rsidRPr="00415D74">
        <w:rPr>
          <w:rFonts w:asciiTheme="majorHAnsi" w:hAnsiTheme="majorHAnsi" w:cs="TH SarabunPSK"/>
          <w:sz w:val="22"/>
          <w:szCs w:val="22"/>
          <w:lang w:bidi="th-TH"/>
        </w:rPr>
        <w:tab/>
        <w:t xml:space="preserve">A dedicated digital platform will be launched to enable ongoing peer-to-peer exchange, knowledge sharing, and collaboration among ASEAN smart city leaders. The platform will also serve as a repository for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 xml:space="preserve"> materials, resources, and future updates, helping to foster a sustained community of practice across the region.</w:t>
      </w:r>
    </w:p>
    <w:p w14:paraId="6592C476" w14:textId="7439B2B6" w:rsidR="0029747D" w:rsidRPr="00415D74" w:rsidRDefault="0029747D" w:rsidP="0029747D">
      <w:pPr>
        <w:shd w:val="clear" w:color="auto" w:fill="E8E8E8" w:themeFill="background2"/>
        <w:rPr>
          <w:rFonts w:asciiTheme="majorHAnsi" w:hAnsiTheme="majorHAnsi"/>
          <w:b/>
          <w:bCs/>
        </w:rPr>
      </w:pPr>
      <w:r w:rsidRPr="00415D74">
        <w:rPr>
          <w:rFonts w:asciiTheme="majorHAnsi" w:hAnsiTheme="majorHAnsi"/>
          <w:b/>
          <w:bCs/>
        </w:rPr>
        <w:t xml:space="preserve">4. </w:t>
      </w:r>
      <w:proofErr w:type="spellStart"/>
      <w:r w:rsidRPr="00415D74">
        <w:rPr>
          <w:rFonts w:asciiTheme="majorHAnsi" w:hAnsiTheme="majorHAnsi"/>
          <w:b/>
          <w:bCs/>
        </w:rPr>
        <w:t>Programme</w:t>
      </w:r>
      <w:proofErr w:type="spellEnd"/>
      <w:r w:rsidRPr="00415D74">
        <w:rPr>
          <w:rFonts w:asciiTheme="majorHAnsi" w:hAnsiTheme="majorHAnsi"/>
          <w:b/>
          <w:bCs/>
        </w:rPr>
        <w:t xml:space="preserve"> of activities</w:t>
      </w:r>
    </w:p>
    <w:p w14:paraId="11F5F6A6" w14:textId="478A93AA" w:rsidR="00C46BDC" w:rsidRPr="00415D74" w:rsidRDefault="00C46BDC" w:rsidP="0029747D">
      <w:pPr>
        <w:rPr>
          <w:rFonts w:asciiTheme="majorHAnsi" w:hAnsiTheme="majorHAnsi"/>
          <w:sz w:val="22"/>
          <w:szCs w:val="22"/>
        </w:rPr>
      </w:pPr>
      <w:r w:rsidRPr="00415D74">
        <w:rPr>
          <w:rFonts w:asciiTheme="majorHAnsi" w:hAnsiTheme="majorHAnsi"/>
          <w:b/>
          <w:bCs/>
          <w:sz w:val="22"/>
          <w:szCs w:val="22"/>
        </w:rPr>
        <w:t>Note:</w:t>
      </w:r>
      <w:r w:rsidRPr="00415D74">
        <w:rPr>
          <w:rFonts w:asciiTheme="majorHAnsi" w:hAnsiTheme="majorHAnsi"/>
          <w:sz w:val="22"/>
          <w:szCs w:val="22"/>
        </w:rPr>
        <w:t xml:space="preserve"> Dates to be confirmed. All times are Thailand time (GMT+7)</w:t>
      </w:r>
    </w:p>
    <w:tbl>
      <w:tblPr>
        <w:tblStyle w:val="TableGrid"/>
        <w:tblW w:w="9351" w:type="dxa"/>
        <w:tblLayout w:type="fixed"/>
        <w:tblLook w:val="06A0" w:firstRow="1" w:lastRow="0" w:firstColumn="1" w:lastColumn="0" w:noHBand="1" w:noVBand="1"/>
      </w:tblPr>
      <w:tblGrid>
        <w:gridCol w:w="2972"/>
        <w:gridCol w:w="1560"/>
        <w:gridCol w:w="3260"/>
        <w:gridCol w:w="1559"/>
      </w:tblGrid>
      <w:tr w:rsidR="00B252F6" w:rsidRPr="00415D74" w14:paraId="34DCD61B" w14:textId="77777777" w:rsidTr="00B252F6">
        <w:trPr>
          <w:trHeight w:val="300"/>
          <w:tblHeader/>
        </w:trPr>
        <w:tc>
          <w:tcPr>
            <w:tcW w:w="2972" w:type="dxa"/>
          </w:tcPr>
          <w:p w14:paraId="6684BF4A" w14:textId="7CCFC1BA" w:rsidR="00C46BDC" w:rsidRPr="00415D74" w:rsidRDefault="00C46BDC">
            <w:pPr>
              <w:jc w:val="center"/>
              <w:rPr>
                <w:rFonts w:asciiTheme="majorHAnsi" w:hAnsiTheme="majorHAnsi"/>
                <w:sz w:val="22"/>
                <w:szCs w:val="22"/>
              </w:rPr>
            </w:pPr>
            <w:r w:rsidRPr="00415D74">
              <w:rPr>
                <w:rFonts w:asciiTheme="majorHAnsi" w:hAnsiTheme="majorHAnsi"/>
                <w:b/>
                <w:bCs/>
                <w:sz w:val="22"/>
                <w:szCs w:val="22"/>
              </w:rPr>
              <w:t xml:space="preserve">Date </w:t>
            </w:r>
          </w:p>
        </w:tc>
        <w:tc>
          <w:tcPr>
            <w:tcW w:w="1560" w:type="dxa"/>
          </w:tcPr>
          <w:p w14:paraId="0DAB713F" w14:textId="77777777" w:rsidR="00C46BDC" w:rsidRPr="00415D74" w:rsidRDefault="00C46BDC">
            <w:pPr>
              <w:jc w:val="center"/>
              <w:rPr>
                <w:rFonts w:asciiTheme="majorHAnsi" w:hAnsiTheme="majorHAnsi"/>
                <w:sz w:val="22"/>
                <w:szCs w:val="22"/>
              </w:rPr>
            </w:pPr>
            <w:r w:rsidRPr="00415D74">
              <w:rPr>
                <w:rFonts w:asciiTheme="majorHAnsi" w:hAnsiTheme="majorHAnsi"/>
                <w:b/>
                <w:bCs/>
                <w:sz w:val="22"/>
                <w:szCs w:val="22"/>
              </w:rPr>
              <w:t>Time</w:t>
            </w:r>
          </w:p>
        </w:tc>
        <w:tc>
          <w:tcPr>
            <w:tcW w:w="3260" w:type="dxa"/>
          </w:tcPr>
          <w:p w14:paraId="05243EEE" w14:textId="77777777" w:rsidR="00C46BDC" w:rsidRPr="00415D74" w:rsidRDefault="00C46BDC">
            <w:pPr>
              <w:jc w:val="center"/>
              <w:rPr>
                <w:rFonts w:asciiTheme="majorHAnsi" w:hAnsiTheme="majorHAnsi"/>
                <w:sz w:val="22"/>
                <w:szCs w:val="22"/>
              </w:rPr>
            </w:pPr>
            <w:r w:rsidRPr="00415D74">
              <w:rPr>
                <w:rFonts w:asciiTheme="majorHAnsi" w:hAnsiTheme="majorHAnsi"/>
                <w:b/>
                <w:bCs/>
                <w:sz w:val="22"/>
                <w:szCs w:val="22"/>
              </w:rPr>
              <w:t>Activity</w:t>
            </w:r>
          </w:p>
        </w:tc>
        <w:tc>
          <w:tcPr>
            <w:tcW w:w="1559" w:type="dxa"/>
          </w:tcPr>
          <w:p w14:paraId="5A8ED70C" w14:textId="77777777" w:rsidR="00C46BDC" w:rsidRPr="00415D74" w:rsidRDefault="00C46BDC">
            <w:pPr>
              <w:jc w:val="center"/>
              <w:rPr>
                <w:rFonts w:asciiTheme="majorHAnsi" w:hAnsiTheme="majorHAnsi"/>
                <w:sz w:val="22"/>
                <w:szCs w:val="22"/>
              </w:rPr>
            </w:pPr>
            <w:r w:rsidRPr="00415D74">
              <w:rPr>
                <w:rFonts w:asciiTheme="majorHAnsi" w:hAnsiTheme="majorHAnsi"/>
                <w:b/>
                <w:bCs/>
                <w:sz w:val="22"/>
                <w:szCs w:val="22"/>
              </w:rPr>
              <w:t>Venue / Notes</w:t>
            </w:r>
          </w:p>
        </w:tc>
      </w:tr>
      <w:tr w:rsidR="00B252F6" w:rsidRPr="00415D74" w14:paraId="5977C151" w14:textId="77777777" w:rsidTr="00B252F6">
        <w:trPr>
          <w:trHeight w:val="300"/>
        </w:trPr>
        <w:tc>
          <w:tcPr>
            <w:tcW w:w="2972" w:type="dxa"/>
          </w:tcPr>
          <w:p w14:paraId="170E8F1F" w14:textId="1B281804" w:rsidR="00C46BDC" w:rsidRPr="00415D74" w:rsidRDefault="00B63D8D">
            <w:pPr>
              <w:rPr>
                <w:rFonts w:asciiTheme="majorHAnsi" w:hAnsiTheme="majorHAnsi"/>
                <w:sz w:val="22"/>
                <w:szCs w:val="22"/>
              </w:rPr>
            </w:pPr>
            <w:r w:rsidRPr="00415D74">
              <w:rPr>
                <w:rFonts w:asciiTheme="majorHAnsi" w:hAnsiTheme="majorHAnsi"/>
                <w:b/>
                <w:bCs/>
                <w:sz w:val="22"/>
                <w:szCs w:val="22"/>
              </w:rPr>
              <w:t>10 November 2025</w:t>
            </w:r>
          </w:p>
        </w:tc>
        <w:tc>
          <w:tcPr>
            <w:tcW w:w="1560" w:type="dxa"/>
          </w:tcPr>
          <w:p w14:paraId="24954C6A" w14:textId="78FC7D0E" w:rsidR="00C46BDC" w:rsidRPr="00415D74" w:rsidRDefault="00325973">
            <w:pPr>
              <w:rPr>
                <w:rFonts w:asciiTheme="majorHAnsi" w:hAnsiTheme="majorHAnsi"/>
                <w:sz w:val="22"/>
                <w:szCs w:val="22"/>
              </w:rPr>
            </w:pPr>
            <w:r w:rsidRPr="00415D74">
              <w:rPr>
                <w:rFonts w:asciiTheme="majorHAnsi" w:hAnsiTheme="majorHAnsi"/>
                <w:sz w:val="22"/>
                <w:szCs w:val="22"/>
              </w:rPr>
              <w:t>13.30 – 16.00</w:t>
            </w:r>
          </w:p>
        </w:tc>
        <w:tc>
          <w:tcPr>
            <w:tcW w:w="3260" w:type="dxa"/>
          </w:tcPr>
          <w:p w14:paraId="0EA1422C" w14:textId="77777777" w:rsidR="00C46BDC" w:rsidRPr="00415D74" w:rsidRDefault="00C46BDC">
            <w:pPr>
              <w:rPr>
                <w:rFonts w:asciiTheme="majorHAnsi" w:hAnsiTheme="majorHAnsi"/>
                <w:sz w:val="22"/>
                <w:szCs w:val="22"/>
              </w:rPr>
            </w:pPr>
            <w:r w:rsidRPr="00415D74">
              <w:rPr>
                <w:rFonts w:asciiTheme="majorHAnsi" w:hAnsiTheme="majorHAnsi"/>
                <w:b/>
                <w:bCs/>
                <w:sz w:val="22"/>
                <w:szCs w:val="22"/>
              </w:rPr>
              <w:t>Online Preparatory Engagement – Webinar #1</w:t>
            </w:r>
            <w:r w:rsidRPr="00415D74">
              <w:rPr>
                <w:rFonts w:asciiTheme="majorHAnsi" w:hAnsiTheme="majorHAnsi"/>
                <w:sz w:val="22"/>
                <w:szCs w:val="22"/>
              </w:rPr>
              <w:t>- Greeting &amp; Orientation- Smart City Southern Cases- Brainstorm &amp; Assignment for Handbook</w:t>
            </w:r>
          </w:p>
        </w:tc>
        <w:tc>
          <w:tcPr>
            <w:tcW w:w="1559" w:type="dxa"/>
          </w:tcPr>
          <w:p w14:paraId="5B744648" w14:textId="77777777" w:rsidR="00C46BDC" w:rsidRPr="00415D74" w:rsidRDefault="00C46BDC">
            <w:pPr>
              <w:rPr>
                <w:rFonts w:asciiTheme="majorHAnsi" w:hAnsiTheme="majorHAnsi"/>
                <w:sz w:val="22"/>
                <w:szCs w:val="22"/>
              </w:rPr>
            </w:pPr>
            <w:r w:rsidRPr="00415D74">
              <w:rPr>
                <w:rFonts w:asciiTheme="majorHAnsi" w:hAnsiTheme="majorHAnsi"/>
                <w:sz w:val="22"/>
                <w:szCs w:val="22"/>
              </w:rPr>
              <w:t>Virtual (Online platform link to be provided)</w:t>
            </w:r>
          </w:p>
          <w:p w14:paraId="16B9301F" w14:textId="77777777" w:rsidR="00C46BDC" w:rsidRPr="00415D74" w:rsidRDefault="00C46BDC">
            <w:pPr>
              <w:rPr>
                <w:rFonts w:asciiTheme="majorHAnsi" w:hAnsiTheme="majorHAnsi"/>
                <w:sz w:val="22"/>
                <w:szCs w:val="22"/>
              </w:rPr>
            </w:pPr>
          </w:p>
        </w:tc>
      </w:tr>
      <w:tr w:rsidR="00B252F6" w:rsidRPr="00415D74" w14:paraId="08C9E37D" w14:textId="77777777" w:rsidTr="00B252F6">
        <w:trPr>
          <w:trHeight w:val="300"/>
        </w:trPr>
        <w:tc>
          <w:tcPr>
            <w:tcW w:w="2972" w:type="dxa"/>
          </w:tcPr>
          <w:p w14:paraId="62403922" w14:textId="1025ACCC" w:rsidR="00C46BDC" w:rsidRPr="00415D74" w:rsidRDefault="00B124F5">
            <w:pPr>
              <w:rPr>
                <w:rFonts w:asciiTheme="majorHAnsi" w:hAnsiTheme="majorHAnsi"/>
                <w:sz w:val="22"/>
                <w:szCs w:val="22"/>
              </w:rPr>
            </w:pPr>
            <w:r w:rsidRPr="00415D74">
              <w:rPr>
                <w:rFonts w:asciiTheme="majorHAnsi" w:hAnsiTheme="majorHAnsi"/>
                <w:b/>
                <w:bCs/>
                <w:sz w:val="22"/>
                <w:szCs w:val="22"/>
              </w:rPr>
              <w:t xml:space="preserve">13 </w:t>
            </w:r>
            <w:r w:rsidR="00B252F6" w:rsidRPr="00415D74">
              <w:rPr>
                <w:rFonts w:asciiTheme="majorHAnsi" w:hAnsiTheme="majorHAnsi"/>
                <w:b/>
                <w:bCs/>
                <w:sz w:val="22"/>
                <w:szCs w:val="22"/>
              </w:rPr>
              <w:t xml:space="preserve">November </w:t>
            </w:r>
            <w:r w:rsidR="00C46BDC" w:rsidRPr="00415D74">
              <w:rPr>
                <w:rFonts w:asciiTheme="majorHAnsi" w:hAnsiTheme="majorHAnsi"/>
                <w:b/>
                <w:bCs/>
                <w:sz w:val="22"/>
                <w:szCs w:val="22"/>
              </w:rPr>
              <w:t>2025</w:t>
            </w:r>
          </w:p>
        </w:tc>
        <w:tc>
          <w:tcPr>
            <w:tcW w:w="1560" w:type="dxa"/>
          </w:tcPr>
          <w:p w14:paraId="54DCBF17" w14:textId="0A3F538F" w:rsidR="00C46BDC" w:rsidRPr="00415D74" w:rsidRDefault="00325973">
            <w:pPr>
              <w:rPr>
                <w:rFonts w:asciiTheme="majorHAnsi" w:hAnsiTheme="majorHAnsi"/>
                <w:sz w:val="22"/>
                <w:szCs w:val="22"/>
              </w:rPr>
            </w:pPr>
            <w:r w:rsidRPr="00415D74">
              <w:rPr>
                <w:rFonts w:asciiTheme="majorHAnsi" w:hAnsiTheme="majorHAnsi"/>
                <w:sz w:val="22"/>
                <w:szCs w:val="22"/>
              </w:rPr>
              <w:t>13.30 – 16.00</w:t>
            </w:r>
          </w:p>
        </w:tc>
        <w:tc>
          <w:tcPr>
            <w:tcW w:w="3260" w:type="dxa"/>
          </w:tcPr>
          <w:p w14:paraId="339BCB38" w14:textId="77777777" w:rsidR="00C46BDC" w:rsidRPr="00415D74" w:rsidRDefault="00C46BDC">
            <w:pPr>
              <w:rPr>
                <w:rFonts w:asciiTheme="majorHAnsi" w:hAnsiTheme="majorHAnsi"/>
                <w:sz w:val="22"/>
                <w:szCs w:val="22"/>
              </w:rPr>
            </w:pPr>
            <w:r w:rsidRPr="00415D74">
              <w:rPr>
                <w:rFonts w:asciiTheme="majorHAnsi" w:hAnsiTheme="majorHAnsi"/>
                <w:b/>
                <w:bCs/>
                <w:sz w:val="22"/>
                <w:szCs w:val="22"/>
              </w:rPr>
              <w:t>Online Preparatory Engagement – Webinar #2</w:t>
            </w:r>
            <w:r w:rsidRPr="00415D74">
              <w:rPr>
                <w:rFonts w:asciiTheme="majorHAnsi" w:hAnsiTheme="majorHAnsi"/>
                <w:sz w:val="22"/>
                <w:szCs w:val="22"/>
              </w:rPr>
              <w:t>- Recap &amp; Assignment Review- Knowledge Sharing on Citizen-Centric Approach- Greeting by Nakhon Si Thammarat Mayor- Travel Plan and Logistics</w:t>
            </w:r>
          </w:p>
        </w:tc>
        <w:tc>
          <w:tcPr>
            <w:tcW w:w="1559" w:type="dxa"/>
          </w:tcPr>
          <w:p w14:paraId="7ACFF277" w14:textId="77777777" w:rsidR="00C46BDC" w:rsidRPr="00415D74" w:rsidRDefault="00C46BDC">
            <w:pPr>
              <w:rPr>
                <w:rFonts w:asciiTheme="majorHAnsi" w:hAnsiTheme="majorHAnsi"/>
                <w:sz w:val="22"/>
                <w:szCs w:val="22"/>
              </w:rPr>
            </w:pPr>
            <w:r w:rsidRPr="00415D74">
              <w:rPr>
                <w:rFonts w:asciiTheme="majorHAnsi" w:hAnsiTheme="majorHAnsi"/>
                <w:sz w:val="22"/>
                <w:szCs w:val="22"/>
              </w:rPr>
              <w:t>Virtual (Online platform link to be provided)</w:t>
            </w:r>
          </w:p>
          <w:p w14:paraId="1695B83E" w14:textId="77777777" w:rsidR="00C46BDC" w:rsidRPr="00415D74" w:rsidRDefault="00C46BDC">
            <w:pPr>
              <w:rPr>
                <w:rFonts w:asciiTheme="majorHAnsi" w:hAnsiTheme="majorHAnsi"/>
                <w:sz w:val="22"/>
                <w:szCs w:val="22"/>
              </w:rPr>
            </w:pPr>
          </w:p>
        </w:tc>
      </w:tr>
      <w:tr w:rsidR="00BC6F6F" w:rsidRPr="00415D74" w14:paraId="25270E6A" w14:textId="77777777" w:rsidTr="00B252F6">
        <w:trPr>
          <w:trHeight w:val="300"/>
        </w:trPr>
        <w:tc>
          <w:tcPr>
            <w:tcW w:w="2972" w:type="dxa"/>
          </w:tcPr>
          <w:p w14:paraId="3C8884D5" w14:textId="41F31AD7" w:rsidR="00BC6F6F" w:rsidRPr="00415D74" w:rsidRDefault="00BC6F6F">
            <w:pPr>
              <w:rPr>
                <w:rFonts w:asciiTheme="majorHAnsi" w:hAnsiTheme="majorHAnsi"/>
                <w:b/>
                <w:bCs/>
                <w:sz w:val="22"/>
                <w:szCs w:val="22"/>
              </w:rPr>
            </w:pPr>
            <w:r w:rsidRPr="00415D74">
              <w:rPr>
                <w:rFonts w:asciiTheme="majorHAnsi" w:hAnsiTheme="majorHAnsi"/>
                <w:b/>
                <w:bCs/>
                <w:sz w:val="22"/>
                <w:szCs w:val="22"/>
              </w:rPr>
              <w:t>19 November 2025</w:t>
            </w:r>
          </w:p>
        </w:tc>
        <w:tc>
          <w:tcPr>
            <w:tcW w:w="1560" w:type="dxa"/>
          </w:tcPr>
          <w:p w14:paraId="5C5CB505" w14:textId="6DBF5C96" w:rsidR="00BC6F6F" w:rsidRPr="00415D74" w:rsidRDefault="00BC6F6F">
            <w:pPr>
              <w:rPr>
                <w:rFonts w:asciiTheme="majorHAnsi" w:hAnsiTheme="majorHAnsi"/>
                <w:sz w:val="22"/>
                <w:szCs w:val="22"/>
                <w:cs/>
                <w:lang w:bidi="th-TH"/>
              </w:rPr>
            </w:pPr>
          </w:p>
        </w:tc>
        <w:tc>
          <w:tcPr>
            <w:tcW w:w="3260" w:type="dxa"/>
          </w:tcPr>
          <w:p w14:paraId="6B997241" w14:textId="0BE82D7E" w:rsidR="00BC6F6F" w:rsidRPr="00415D74" w:rsidRDefault="003C3682">
            <w:pPr>
              <w:rPr>
                <w:rFonts w:asciiTheme="majorHAnsi" w:hAnsiTheme="majorHAnsi"/>
                <w:b/>
                <w:bCs/>
                <w:sz w:val="22"/>
                <w:szCs w:val="22"/>
              </w:rPr>
            </w:pPr>
            <w:r>
              <w:rPr>
                <w:rFonts w:asciiTheme="majorHAnsi" w:hAnsiTheme="majorHAnsi"/>
                <w:b/>
                <w:bCs/>
                <w:sz w:val="22"/>
                <w:szCs w:val="22"/>
              </w:rPr>
              <w:t xml:space="preserve">Arrival of </w:t>
            </w:r>
            <w:r w:rsidR="001F07FE" w:rsidRPr="00415D74">
              <w:rPr>
                <w:rFonts w:asciiTheme="majorHAnsi" w:hAnsiTheme="majorHAnsi"/>
                <w:b/>
                <w:bCs/>
                <w:sz w:val="22"/>
                <w:szCs w:val="22"/>
              </w:rPr>
              <w:t xml:space="preserve">Delegates </w:t>
            </w:r>
          </w:p>
        </w:tc>
        <w:tc>
          <w:tcPr>
            <w:tcW w:w="1559" w:type="dxa"/>
          </w:tcPr>
          <w:p w14:paraId="78C127F6" w14:textId="77777777" w:rsidR="00BC6F6F" w:rsidRPr="00415D74" w:rsidRDefault="00BC6F6F">
            <w:pPr>
              <w:rPr>
                <w:rFonts w:asciiTheme="majorHAnsi" w:hAnsiTheme="majorHAnsi"/>
                <w:sz w:val="22"/>
                <w:szCs w:val="22"/>
              </w:rPr>
            </w:pPr>
          </w:p>
        </w:tc>
      </w:tr>
      <w:tr w:rsidR="00B252F6" w:rsidRPr="00415D74" w14:paraId="3E000A33" w14:textId="77777777" w:rsidTr="00B252F6">
        <w:trPr>
          <w:trHeight w:val="300"/>
        </w:trPr>
        <w:tc>
          <w:tcPr>
            <w:tcW w:w="2972" w:type="dxa"/>
          </w:tcPr>
          <w:p w14:paraId="4428F865" w14:textId="64494B7D" w:rsidR="00C46BDC" w:rsidRPr="00415D74" w:rsidRDefault="00BC6F6F">
            <w:pPr>
              <w:rPr>
                <w:rFonts w:asciiTheme="majorHAnsi" w:hAnsiTheme="majorHAnsi"/>
                <w:sz w:val="22"/>
                <w:szCs w:val="22"/>
              </w:rPr>
            </w:pPr>
            <w:r w:rsidRPr="00415D74">
              <w:rPr>
                <w:rFonts w:asciiTheme="majorHAnsi" w:hAnsiTheme="majorHAnsi"/>
                <w:b/>
                <w:bCs/>
                <w:sz w:val="22"/>
                <w:szCs w:val="22"/>
              </w:rPr>
              <w:t xml:space="preserve">20 </w:t>
            </w:r>
            <w:r w:rsidR="00B252F6" w:rsidRPr="00415D74">
              <w:rPr>
                <w:rFonts w:asciiTheme="majorHAnsi" w:hAnsiTheme="majorHAnsi"/>
                <w:b/>
                <w:bCs/>
                <w:sz w:val="22"/>
                <w:szCs w:val="22"/>
              </w:rPr>
              <w:t>November 2025</w:t>
            </w:r>
          </w:p>
        </w:tc>
        <w:tc>
          <w:tcPr>
            <w:tcW w:w="1560" w:type="dxa"/>
          </w:tcPr>
          <w:p w14:paraId="72CE0731" w14:textId="372393EF" w:rsidR="00C46BDC" w:rsidRPr="00415D74" w:rsidRDefault="001F07FE">
            <w:pPr>
              <w:rPr>
                <w:rFonts w:asciiTheme="majorHAnsi" w:hAnsiTheme="majorHAnsi"/>
                <w:sz w:val="22"/>
                <w:szCs w:val="22"/>
              </w:rPr>
            </w:pPr>
            <w:r w:rsidRPr="00415D74">
              <w:rPr>
                <w:rFonts w:asciiTheme="majorHAnsi" w:hAnsiTheme="majorHAnsi"/>
                <w:sz w:val="22"/>
                <w:szCs w:val="22"/>
              </w:rPr>
              <w:t>09.00 -12.00</w:t>
            </w:r>
          </w:p>
        </w:tc>
        <w:tc>
          <w:tcPr>
            <w:tcW w:w="3260" w:type="dxa"/>
          </w:tcPr>
          <w:p w14:paraId="64F6CE19" w14:textId="77777777" w:rsidR="00C46BDC" w:rsidRPr="00415D74" w:rsidRDefault="00C46BDC">
            <w:pPr>
              <w:rPr>
                <w:rFonts w:asciiTheme="majorHAnsi" w:hAnsiTheme="majorHAnsi"/>
                <w:sz w:val="22"/>
                <w:szCs w:val="22"/>
              </w:rPr>
            </w:pPr>
            <w:r w:rsidRPr="00415D74">
              <w:rPr>
                <w:rFonts w:asciiTheme="majorHAnsi" w:hAnsiTheme="majorHAnsi"/>
                <w:sz w:val="22"/>
                <w:szCs w:val="22"/>
              </w:rPr>
              <w:t xml:space="preserve">- Welcome and Context Setting- Presentations by Nakhon Si Thammarat Team (1.5 </w:t>
            </w:r>
            <w:proofErr w:type="spellStart"/>
            <w:r w:rsidRPr="00415D74">
              <w:rPr>
                <w:rFonts w:asciiTheme="majorHAnsi" w:hAnsiTheme="majorHAnsi"/>
                <w:sz w:val="22"/>
                <w:szCs w:val="22"/>
              </w:rPr>
              <w:t>hrs</w:t>
            </w:r>
            <w:proofErr w:type="spellEnd"/>
            <w:r w:rsidRPr="00415D74">
              <w:rPr>
                <w:rFonts w:asciiTheme="majorHAnsi" w:hAnsiTheme="majorHAnsi"/>
                <w:sz w:val="22"/>
                <w:szCs w:val="22"/>
              </w:rPr>
              <w:t xml:space="preserve">) and Guest Expert (1.5 </w:t>
            </w:r>
            <w:proofErr w:type="spellStart"/>
            <w:r w:rsidRPr="00415D74">
              <w:rPr>
                <w:rFonts w:asciiTheme="majorHAnsi" w:hAnsiTheme="majorHAnsi"/>
                <w:sz w:val="22"/>
                <w:szCs w:val="22"/>
              </w:rPr>
              <w:t>hrs</w:t>
            </w:r>
            <w:proofErr w:type="spellEnd"/>
            <w:r w:rsidRPr="00415D74">
              <w:rPr>
                <w:rFonts w:asciiTheme="majorHAnsi" w:hAnsiTheme="majorHAnsi"/>
                <w:sz w:val="22"/>
                <w:szCs w:val="22"/>
              </w:rPr>
              <w:t>)</w:t>
            </w:r>
          </w:p>
        </w:tc>
        <w:tc>
          <w:tcPr>
            <w:tcW w:w="1559" w:type="dxa"/>
          </w:tcPr>
          <w:p w14:paraId="6B4D731D" w14:textId="77777777" w:rsidR="00C46BDC" w:rsidRPr="00415D74" w:rsidRDefault="00C46BDC">
            <w:pPr>
              <w:rPr>
                <w:rFonts w:asciiTheme="majorHAnsi" w:hAnsiTheme="majorHAnsi"/>
                <w:sz w:val="22"/>
                <w:szCs w:val="22"/>
              </w:rPr>
            </w:pPr>
            <w:r w:rsidRPr="00415D74">
              <w:rPr>
                <w:rFonts w:asciiTheme="majorHAnsi" w:hAnsiTheme="majorHAnsi"/>
                <w:sz w:val="22"/>
                <w:szCs w:val="22"/>
              </w:rPr>
              <w:t>Nakhon Si Thammarat, Thailand</w:t>
            </w:r>
          </w:p>
          <w:p w14:paraId="15461E2B" w14:textId="289F2C3E" w:rsidR="00C46BDC" w:rsidRPr="00415D74" w:rsidRDefault="00C46BDC">
            <w:pPr>
              <w:rPr>
                <w:rFonts w:asciiTheme="majorHAnsi" w:hAnsiTheme="majorHAnsi"/>
                <w:sz w:val="22"/>
                <w:szCs w:val="22"/>
              </w:rPr>
            </w:pPr>
          </w:p>
        </w:tc>
      </w:tr>
      <w:tr w:rsidR="00B252F6" w:rsidRPr="00415D74" w14:paraId="4ABF7446" w14:textId="77777777" w:rsidTr="00B252F6">
        <w:trPr>
          <w:trHeight w:val="300"/>
        </w:trPr>
        <w:tc>
          <w:tcPr>
            <w:tcW w:w="2972" w:type="dxa"/>
          </w:tcPr>
          <w:p w14:paraId="2294114F" w14:textId="77777777" w:rsidR="00C46BDC" w:rsidRPr="00415D74" w:rsidRDefault="00C46BDC">
            <w:pPr>
              <w:rPr>
                <w:rFonts w:asciiTheme="majorHAnsi" w:hAnsiTheme="majorHAnsi"/>
                <w:sz w:val="22"/>
                <w:szCs w:val="22"/>
              </w:rPr>
            </w:pPr>
          </w:p>
        </w:tc>
        <w:tc>
          <w:tcPr>
            <w:tcW w:w="1560" w:type="dxa"/>
          </w:tcPr>
          <w:p w14:paraId="2568C1D1" w14:textId="62227FFB" w:rsidR="00C46BDC" w:rsidRPr="00415D74" w:rsidRDefault="001F07FE">
            <w:pPr>
              <w:rPr>
                <w:rFonts w:asciiTheme="majorHAnsi" w:hAnsiTheme="majorHAnsi"/>
                <w:sz w:val="22"/>
                <w:szCs w:val="22"/>
              </w:rPr>
            </w:pPr>
            <w:r w:rsidRPr="00415D74">
              <w:rPr>
                <w:rFonts w:asciiTheme="majorHAnsi" w:hAnsiTheme="majorHAnsi"/>
                <w:sz w:val="22"/>
                <w:szCs w:val="22"/>
              </w:rPr>
              <w:t>13.00 – 1</w:t>
            </w:r>
            <w:r w:rsidR="001B1586" w:rsidRPr="00415D74">
              <w:rPr>
                <w:rFonts w:asciiTheme="majorHAnsi" w:hAnsiTheme="majorHAnsi"/>
                <w:sz w:val="22"/>
                <w:szCs w:val="22"/>
              </w:rPr>
              <w:t>6</w:t>
            </w:r>
            <w:r w:rsidRPr="00415D74">
              <w:rPr>
                <w:rFonts w:asciiTheme="majorHAnsi" w:hAnsiTheme="majorHAnsi"/>
                <w:sz w:val="22"/>
                <w:szCs w:val="22"/>
              </w:rPr>
              <w:t>.00</w:t>
            </w:r>
          </w:p>
        </w:tc>
        <w:tc>
          <w:tcPr>
            <w:tcW w:w="3260" w:type="dxa"/>
          </w:tcPr>
          <w:p w14:paraId="3EE038A8" w14:textId="77777777" w:rsidR="00C46BDC" w:rsidRPr="00415D74" w:rsidRDefault="00C46BDC">
            <w:pPr>
              <w:rPr>
                <w:rFonts w:asciiTheme="majorHAnsi" w:hAnsiTheme="majorHAnsi"/>
                <w:sz w:val="22"/>
                <w:szCs w:val="22"/>
              </w:rPr>
            </w:pPr>
            <w:r w:rsidRPr="00415D74">
              <w:rPr>
                <w:rFonts w:asciiTheme="majorHAnsi" w:hAnsiTheme="majorHAnsi"/>
                <w:sz w:val="22"/>
                <w:szCs w:val="22"/>
              </w:rPr>
              <w:t xml:space="preserve">- Field Visit in Nakhon Si Thammarat (3 </w:t>
            </w:r>
            <w:proofErr w:type="spellStart"/>
            <w:r w:rsidRPr="00415D74">
              <w:rPr>
                <w:rFonts w:asciiTheme="majorHAnsi" w:hAnsiTheme="majorHAnsi"/>
                <w:sz w:val="22"/>
                <w:szCs w:val="22"/>
              </w:rPr>
              <w:t>hrs</w:t>
            </w:r>
            <w:proofErr w:type="spellEnd"/>
            <w:r w:rsidRPr="00415D74">
              <w:rPr>
                <w:rFonts w:asciiTheme="majorHAnsi" w:hAnsiTheme="majorHAnsi"/>
                <w:sz w:val="22"/>
                <w:szCs w:val="22"/>
              </w:rPr>
              <w:t>)</w:t>
            </w:r>
          </w:p>
        </w:tc>
        <w:tc>
          <w:tcPr>
            <w:tcW w:w="1559" w:type="dxa"/>
          </w:tcPr>
          <w:p w14:paraId="3AEA54AE" w14:textId="30244EC3" w:rsidR="00C46BDC" w:rsidRPr="00415D74" w:rsidRDefault="00346108">
            <w:pPr>
              <w:rPr>
                <w:rFonts w:asciiTheme="majorHAnsi" w:hAnsiTheme="majorHAnsi"/>
                <w:sz w:val="22"/>
                <w:szCs w:val="22"/>
              </w:rPr>
            </w:pPr>
            <w:r>
              <w:rPr>
                <w:rFonts w:asciiTheme="majorHAnsi" w:hAnsiTheme="majorHAnsi"/>
                <w:sz w:val="22"/>
                <w:szCs w:val="22"/>
              </w:rPr>
              <w:t xml:space="preserve">Activities designed by </w:t>
            </w:r>
            <w:r w:rsidR="00AD4765">
              <w:rPr>
                <w:rFonts w:asciiTheme="majorHAnsi" w:hAnsiTheme="majorHAnsi"/>
                <w:sz w:val="22"/>
                <w:szCs w:val="22"/>
              </w:rPr>
              <w:t>host</w:t>
            </w:r>
          </w:p>
        </w:tc>
      </w:tr>
      <w:tr w:rsidR="00B252F6" w:rsidRPr="00415D74" w14:paraId="74A346E2" w14:textId="77777777" w:rsidTr="00B252F6">
        <w:trPr>
          <w:trHeight w:val="300"/>
        </w:trPr>
        <w:tc>
          <w:tcPr>
            <w:tcW w:w="2972" w:type="dxa"/>
          </w:tcPr>
          <w:p w14:paraId="2DDC6BD6" w14:textId="77777777" w:rsidR="00C46BDC" w:rsidRPr="00415D74" w:rsidRDefault="00C46BDC">
            <w:pPr>
              <w:rPr>
                <w:rFonts w:asciiTheme="majorHAnsi" w:hAnsiTheme="majorHAnsi"/>
                <w:sz w:val="22"/>
                <w:szCs w:val="22"/>
              </w:rPr>
            </w:pPr>
          </w:p>
        </w:tc>
        <w:tc>
          <w:tcPr>
            <w:tcW w:w="1560" w:type="dxa"/>
          </w:tcPr>
          <w:p w14:paraId="7C21B260" w14:textId="6F2316D0" w:rsidR="00C46BDC" w:rsidRPr="00415D74" w:rsidRDefault="001F07FE">
            <w:pPr>
              <w:rPr>
                <w:rFonts w:asciiTheme="majorHAnsi" w:hAnsiTheme="majorHAnsi"/>
                <w:sz w:val="22"/>
                <w:szCs w:val="22"/>
              </w:rPr>
            </w:pPr>
            <w:r w:rsidRPr="00415D74">
              <w:rPr>
                <w:rFonts w:asciiTheme="majorHAnsi" w:hAnsiTheme="majorHAnsi"/>
                <w:sz w:val="22"/>
                <w:szCs w:val="22"/>
              </w:rPr>
              <w:t>1</w:t>
            </w:r>
            <w:r w:rsidR="001B1586" w:rsidRPr="00415D74">
              <w:rPr>
                <w:rFonts w:asciiTheme="majorHAnsi" w:hAnsiTheme="majorHAnsi"/>
                <w:sz w:val="22"/>
                <w:szCs w:val="22"/>
              </w:rPr>
              <w:t>8.00 – 20.00</w:t>
            </w:r>
          </w:p>
        </w:tc>
        <w:tc>
          <w:tcPr>
            <w:tcW w:w="3260" w:type="dxa"/>
          </w:tcPr>
          <w:p w14:paraId="2AF32687" w14:textId="77777777" w:rsidR="001F07FE" w:rsidRPr="00415D74" w:rsidRDefault="00C46BDC">
            <w:pPr>
              <w:rPr>
                <w:rFonts w:asciiTheme="majorHAnsi" w:hAnsiTheme="majorHAnsi"/>
                <w:sz w:val="22"/>
                <w:szCs w:val="22"/>
              </w:rPr>
            </w:pPr>
            <w:r w:rsidRPr="00415D74">
              <w:rPr>
                <w:rFonts w:asciiTheme="majorHAnsi" w:hAnsiTheme="majorHAnsi"/>
                <w:sz w:val="22"/>
                <w:szCs w:val="22"/>
              </w:rPr>
              <w:t>- Activity Summary</w:t>
            </w:r>
          </w:p>
          <w:p w14:paraId="33C51193" w14:textId="518D0B31" w:rsidR="00C46BDC" w:rsidRPr="00415D74" w:rsidRDefault="00C46BDC">
            <w:pPr>
              <w:rPr>
                <w:rFonts w:asciiTheme="majorHAnsi" w:hAnsiTheme="majorHAnsi"/>
                <w:sz w:val="22"/>
                <w:szCs w:val="22"/>
              </w:rPr>
            </w:pPr>
            <w:r w:rsidRPr="00415D74">
              <w:rPr>
                <w:rFonts w:asciiTheme="majorHAnsi" w:hAnsiTheme="majorHAnsi"/>
                <w:sz w:val="22"/>
                <w:szCs w:val="22"/>
              </w:rPr>
              <w:t>- Networking Dinner</w:t>
            </w:r>
          </w:p>
        </w:tc>
        <w:tc>
          <w:tcPr>
            <w:tcW w:w="1559" w:type="dxa"/>
          </w:tcPr>
          <w:p w14:paraId="2A400241" w14:textId="77777777" w:rsidR="00C46BDC" w:rsidRPr="00415D74" w:rsidRDefault="00C46BDC">
            <w:pPr>
              <w:rPr>
                <w:rFonts w:asciiTheme="majorHAnsi" w:hAnsiTheme="majorHAnsi"/>
                <w:sz w:val="22"/>
                <w:szCs w:val="22"/>
              </w:rPr>
            </w:pPr>
            <w:r w:rsidRPr="00415D74">
              <w:rPr>
                <w:rFonts w:asciiTheme="majorHAnsi" w:hAnsiTheme="majorHAnsi"/>
                <w:sz w:val="22"/>
                <w:szCs w:val="22"/>
              </w:rPr>
              <w:t>Venue details TBC</w:t>
            </w:r>
          </w:p>
        </w:tc>
      </w:tr>
      <w:tr w:rsidR="00B252F6" w:rsidRPr="00415D74" w14:paraId="3F6E1E09" w14:textId="77777777" w:rsidTr="00B252F6">
        <w:trPr>
          <w:trHeight w:val="300"/>
        </w:trPr>
        <w:tc>
          <w:tcPr>
            <w:tcW w:w="2972" w:type="dxa"/>
          </w:tcPr>
          <w:p w14:paraId="36E3530C" w14:textId="031E30C9" w:rsidR="00C46BDC" w:rsidRPr="00415D74" w:rsidRDefault="00B63D8D">
            <w:pPr>
              <w:rPr>
                <w:rFonts w:asciiTheme="majorHAnsi" w:hAnsiTheme="majorHAnsi"/>
                <w:sz w:val="22"/>
                <w:szCs w:val="22"/>
              </w:rPr>
            </w:pPr>
            <w:r w:rsidRPr="00415D74">
              <w:rPr>
                <w:rFonts w:asciiTheme="majorHAnsi" w:hAnsiTheme="majorHAnsi"/>
                <w:b/>
                <w:bCs/>
                <w:sz w:val="22"/>
                <w:szCs w:val="22"/>
              </w:rPr>
              <w:lastRenderedPageBreak/>
              <w:t>21 November 2025</w:t>
            </w:r>
          </w:p>
        </w:tc>
        <w:tc>
          <w:tcPr>
            <w:tcW w:w="1560" w:type="dxa"/>
          </w:tcPr>
          <w:p w14:paraId="49F5D271" w14:textId="0AF3695A" w:rsidR="00C46BDC" w:rsidRPr="00415D74" w:rsidRDefault="001B1586">
            <w:pPr>
              <w:rPr>
                <w:rFonts w:asciiTheme="majorHAnsi" w:hAnsiTheme="majorHAnsi"/>
                <w:sz w:val="22"/>
                <w:szCs w:val="22"/>
              </w:rPr>
            </w:pPr>
            <w:r w:rsidRPr="00415D74">
              <w:rPr>
                <w:rFonts w:asciiTheme="majorHAnsi" w:hAnsiTheme="majorHAnsi"/>
                <w:sz w:val="22"/>
                <w:szCs w:val="22"/>
              </w:rPr>
              <w:t>09.00 – 1</w:t>
            </w:r>
            <w:r w:rsidR="00DC42C3" w:rsidRPr="00415D74">
              <w:rPr>
                <w:rFonts w:asciiTheme="majorHAnsi" w:hAnsiTheme="majorHAnsi"/>
                <w:sz w:val="22"/>
                <w:szCs w:val="22"/>
              </w:rPr>
              <w:t>0</w:t>
            </w:r>
            <w:r w:rsidRPr="00415D74">
              <w:rPr>
                <w:rFonts w:asciiTheme="majorHAnsi" w:hAnsiTheme="majorHAnsi"/>
                <w:sz w:val="22"/>
                <w:szCs w:val="22"/>
              </w:rPr>
              <w:t>.</w:t>
            </w:r>
            <w:r w:rsidR="00DC42C3" w:rsidRPr="00415D74">
              <w:rPr>
                <w:rFonts w:asciiTheme="majorHAnsi" w:hAnsiTheme="majorHAnsi"/>
                <w:sz w:val="22"/>
                <w:szCs w:val="22"/>
              </w:rPr>
              <w:t>3</w:t>
            </w:r>
            <w:r w:rsidRPr="00415D74">
              <w:rPr>
                <w:rFonts w:asciiTheme="majorHAnsi" w:hAnsiTheme="majorHAnsi"/>
                <w:sz w:val="22"/>
                <w:szCs w:val="22"/>
              </w:rPr>
              <w:t>0</w:t>
            </w:r>
          </w:p>
        </w:tc>
        <w:tc>
          <w:tcPr>
            <w:tcW w:w="3260" w:type="dxa"/>
          </w:tcPr>
          <w:p w14:paraId="76972625" w14:textId="77777777" w:rsidR="00C46BDC" w:rsidRPr="00415D74" w:rsidRDefault="00C46BDC">
            <w:pPr>
              <w:rPr>
                <w:rFonts w:asciiTheme="majorHAnsi" w:hAnsiTheme="majorHAnsi"/>
                <w:sz w:val="22"/>
                <w:szCs w:val="22"/>
              </w:rPr>
            </w:pPr>
            <w:r w:rsidRPr="00415D74">
              <w:rPr>
                <w:rFonts w:asciiTheme="majorHAnsi" w:hAnsiTheme="majorHAnsi"/>
                <w:sz w:val="22"/>
                <w:szCs w:val="22"/>
              </w:rPr>
              <w:t>- Group Work: Applying Knowledge to City Pain Points- Drafting Handbook Content</w:t>
            </w:r>
          </w:p>
        </w:tc>
        <w:tc>
          <w:tcPr>
            <w:tcW w:w="1559" w:type="dxa"/>
          </w:tcPr>
          <w:p w14:paraId="3C3103DE" w14:textId="531C7D77" w:rsidR="00C46BDC" w:rsidRPr="00415D74" w:rsidRDefault="00C46BDC">
            <w:pPr>
              <w:rPr>
                <w:rFonts w:asciiTheme="majorHAnsi" w:hAnsiTheme="majorHAnsi"/>
                <w:sz w:val="22"/>
                <w:szCs w:val="22"/>
              </w:rPr>
            </w:pPr>
            <w:r w:rsidRPr="00415D74">
              <w:rPr>
                <w:rFonts w:asciiTheme="majorHAnsi" w:hAnsiTheme="majorHAnsi"/>
                <w:sz w:val="22"/>
                <w:szCs w:val="22"/>
              </w:rPr>
              <w:t>Nakhon Si Thammarat, Thailand</w:t>
            </w:r>
          </w:p>
        </w:tc>
      </w:tr>
      <w:tr w:rsidR="001B1586" w:rsidRPr="00415D74" w14:paraId="470CE10C" w14:textId="77777777" w:rsidTr="00B252F6">
        <w:trPr>
          <w:trHeight w:val="300"/>
        </w:trPr>
        <w:tc>
          <w:tcPr>
            <w:tcW w:w="2972" w:type="dxa"/>
          </w:tcPr>
          <w:p w14:paraId="04259329" w14:textId="77777777" w:rsidR="001B1586" w:rsidRPr="00415D74" w:rsidRDefault="001B1586">
            <w:pPr>
              <w:rPr>
                <w:rFonts w:asciiTheme="majorHAnsi" w:hAnsiTheme="majorHAnsi"/>
                <w:sz w:val="22"/>
                <w:szCs w:val="22"/>
              </w:rPr>
            </w:pPr>
          </w:p>
        </w:tc>
        <w:tc>
          <w:tcPr>
            <w:tcW w:w="1560" w:type="dxa"/>
          </w:tcPr>
          <w:p w14:paraId="308B39AD" w14:textId="3833EDAE" w:rsidR="001B1586" w:rsidRPr="00415D74" w:rsidRDefault="00DC42C3">
            <w:pPr>
              <w:rPr>
                <w:rFonts w:asciiTheme="majorHAnsi" w:hAnsiTheme="majorHAnsi"/>
                <w:sz w:val="22"/>
                <w:szCs w:val="22"/>
              </w:rPr>
            </w:pPr>
            <w:r w:rsidRPr="00415D74">
              <w:rPr>
                <w:rFonts w:asciiTheme="majorHAnsi" w:hAnsiTheme="majorHAnsi"/>
                <w:sz w:val="22"/>
                <w:szCs w:val="22"/>
              </w:rPr>
              <w:t>10.30 – 12.00</w:t>
            </w:r>
          </w:p>
        </w:tc>
        <w:tc>
          <w:tcPr>
            <w:tcW w:w="3260" w:type="dxa"/>
          </w:tcPr>
          <w:p w14:paraId="68307B03" w14:textId="24217D4F" w:rsidR="001B1586" w:rsidRPr="00415D74" w:rsidRDefault="00DC42C3">
            <w:pPr>
              <w:rPr>
                <w:rFonts w:asciiTheme="majorHAnsi" w:hAnsiTheme="majorHAnsi"/>
                <w:sz w:val="22"/>
                <w:szCs w:val="22"/>
              </w:rPr>
            </w:pPr>
            <w:r w:rsidRPr="00415D74">
              <w:rPr>
                <w:rFonts w:asciiTheme="majorHAnsi" w:hAnsiTheme="majorHAnsi"/>
                <w:sz w:val="22"/>
                <w:szCs w:val="22"/>
              </w:rPr>
              <w:t>- Group Review and Wrap-Up Discussion</w:t>
            </w:r>
          </w:p>
        </w:tc>
        <w:tc>
          <w:tcPr>
            <w:tcW w:w="1559" w:type="dxa"/>
          </w:tcPr>
          <w:p w14:paraId="26EC01C6" w14:textId="1E930E29" w:rsidR="001B1586" w:rsidRPr="00415D74" w:rsidRDefault="00DC42C3">
            <w:pPr>
              <w:rPr>
                <w:rFonts w:asciiTheme="majorHAnsi" w:hAnsiTheme="majorHAnsi"/>
                <w:sz w:val="22"/>
                <w:szCs w:val="22"/>
              </w:rPr>
            </w:pPr>
            <w:r w:rsidRPr="00415D74">
              <w:rPr>
                <w:rFonts w:asciiTheme="majorHAnsi" w:hAnsiTheme="majorHAnsi"/>
                <w:sz w:val="22"/>
                <w:szCs w:val="22"/>
              </w:rPr>
              <w:t>Nakhon Si Thammarat, Thailand</w:t>
            </w:r>
          </w:p>
        </w:tc>
      </w:tr>
      <w:tr w:rsidR="00B252F6" w:rsidRPr="00415D74" w14:paraId="18997804" w14:textId="77777777" w:rsidTr="00B252F6">
        <w:trPr>
          <w:trHeight w:val="300"/>
        </w:trPr>
        <w:tc>
          <w:tcPr>
            <w:tcW w:w="2972" w:type="dxa"/>
          </w:tcPr>
          <w:p w14:paraId="7E83168F" w14:textId="77777777" w:rsidR="00C46BDC" w:rsidRPr="00415D74" w:rsidRDefault="00C46BDC">
            <w:pPr>
              <w:rPr>
                <w:rFonts w:asciiTheme="majorHAnsi" w:hAnsiTheme="majorHAnsi"/>
                <w:sz w:val="22"/>
                <w:szCs w:val="22"/>
              </w:rPr>
            </w:pPr>
          </w:p>
        </w:tc>
        <w:tc>
          <w:tcPr>
            <w:tcW w:w="1560" w:type="dxa"/>
          </w:tcPr>
          <w:p w14:paraId="06055D3F" w14:textId="6C2E01C8" w:rsidR="00C46BDC" w:rsidRPr="00415D74" w:rsidRDefault="00C46BDC">
            <w:pPr>
              <w:rPr>
                <w:rFonts w:asciiTheme="majorHAnsi" w:hAnsiTheme="majorHAnsi"/>
                <w:b/>
                <w:bCs/>
                <w:sz w:val="22"/>
                <w:szCs w:val="22"/>
              </w:rPr>
            </w:pPr>
          </w:p>
        </w:tc>
        <w:tc>
          <w:tcPr>
            <w:tcW w:w="3260" w:type="dxa"/>
          </w:tcPr>
          <w:p w14:paraId="16D6DF94" w14:textId="3364E493" w:rsidR="00C46BDC" w:rsidRPr="00415D74" w:rsidRDefault="00C677C2">
            <w:pPr>
              <w:rPr>
                <w:rFonts w:asciiTheme="majorHAnsi" w:hAnsiTheme="majorHAnsi"/>
                <w:b/>
                <w:bCs/>
                <w:sz w:val="22"/>
                <w:szCs w:val="22"/>
                <w:cs/>
                <w:lang w:bidi="th-TH"/>
              </w:rPr>
            </w:pPr>
            <w:r w:rsidRPr="00415D74">
              <w:rPr>
                <w:rFonts w:asciiTheme="majorHAnsi" w:hAnsiTheme="majorHAnsi"/>
                <w:b/>
                <w:bCs/>
                <w:sz w:val="22"/>
                <w:szCs w:val="22"/>
              </w:rPr>
              <w:t>Participants will be traveling from the venue back to their home countries.</w:t>
            </w:r>
          </w:p>
        </w:tc>
        <w:tc>
          <w:tcPr>
            <w:tcW w:w="1559" w:type="dxa"/>
          </w:tcPr>
          <w:p w14:paraId="4C4BF241" w14:textId="74168256" w:rsidR="00C46BDC" w:rsidRPr="00415D74" w:rsidRDefault="00C46BDC">
            <w:pPr>
              <w:rPr>
                <w:rFonts w:asciiTheme="majorHAnsi" w:hAnsiTheme="majorHAnsi"/>
                <w:sz w:val="22"/>
                <w:szCs w:val="22"/>
                <w:lang w:bidi="th-TH"/>
              </w:rPr>
            </w:pPr>
          </w:p>
        </w:tc>
      </w:tr>
      <w:tr w:rsidR="00B252F6" w:rsidRPr="00415D74" w14:paraId="2D0D0F2F" w14:textId="77777777" w:rsidTr="00B252F6">
        <w:trPr>
          <w:trHeight w:val="300"/>
        </w:trPr>
        <w:tc>
          <w:tcPr>
            <w:tcW w:w="2972" w:type="dxa"/>
          </w:tcPr>
          <w:p w14:paraId="529DE11B" w14:textId="2249229E" w:rsidR="00C46BDC" w:rsidRPr="00415D74" w:rsidRDefault="00325973">
            <w:pPr>
              <w:rPr>
                <w:rFonts w:asciiTheme="majorHAnsi" w:hAnsiTheme="majorHAnsi"/>
                <w:sz w:val="22"/>
                <w:szCs w:val="22"/>
              </w:rPr>
            </w:pPr>
            <w:r w:rsidRPr="00415D74">
              <w:rPr>
                <w:rFonts w:asciiTheme="majorHAnsi" w:hAnsiTheme="majorHAnsi"/>
                <w:b/>
                <w:bCs/>
                <w:sz w:val="22"/>
                <w:szCs w:val="22"/>
              </w:rPr>
              <w:t>December 2025</w:t>
            </w:r>
            <w:r w:rsidR="00C677C2" w:rsidRPr="00415D74">
              <w:rPr>
                <w:rFonts w:asciiTheme="majorHAnsi" w:hAnsiTheme="majorHAnsi"/>
                <w:sz w:val="22"/>
                <w:szCs w:val="22"/>
              </w:rPr>
              <w:br/>
            </w:r>
            <w:r w:rsidR="00D00151" w:rsidRPr="00415D74">
              <w:rPr>
                <w:rFonts w:asciiTheme="majorHAnsi" w:hAnsiTheme="majorHAnsi"/>
                <w:sz w:val="22"/>
                <w:szCs w:val="22"/>
              </w:rPr>
              <w:t>(Date to be confirmed)</w:t>
            </w:r>
          </w:p>
        </w:tc>
        <w:tc>
          <w:tcPr>
            <w:tcW w:w="1560" w:type="dxa"/>
          </w:tcPr>
          <w:p w14:paraId="0DD1B6BB" w14:textId="27771596" w:rsidR="00C46BDC" w:rsidRPr="00415D74" w:rsidRDefault="00C46BDC">
            <w:pPr>
              <w:rPr>
                <w:rFonts w:asciiTheme="majorHAnsi" w:hAnsiTheme="majorHAnsi"/>
                <w:sz w:val="22"/>
                <w:szCs w:val="22"/>
              </w:rPr>
            </w:pPr>
          </w:p>
        </w:tc>
        <w:tc>
          <w:tcPr>
            <w:tcW w:w="3260" w:type="dxa"/>
          </w:tcPr>
          <w:p w14:paraId="415BE951" w14:textId="77777777" w:rsidR="00C46BDC" w:rsidRPr="00415D74" w:rsidRDefault="00C46BDC">
            <w:pPr>
              <w:rPr>
                <w:rFonts w:asciiTheme="majorHAnsi" w:hAnsiTheme="majorHAnsi"/>
                <w:sz w:val="22"/>
                <w:szCs w:val="22"/>
                <w:cs/>
                <w:lang w:bidi="th-TH"/>
              </w:rPr>
            </w:pPr>
            <w:r w:rsidRPr="00415D74">
              <w:rPr>
                <w:rFonts w:asciiTheme="majorHAnsi" w:hAnsiTheme="majorHAnsi"/>
                <w:b/>
                <w:bCs/>
                <w:sz w:val="22"/>
                <w:szCs w:val="22"/>
              </w:rPr>
              <w:t>Online Collaborative Platform and Handbook Production</w:t>
            </w:r>
            <w:r w:rsidRPr="00415D74">
              <w:rPr>
                <w:rFonts w:asciiTheme="majorHAnsi" w:hAnsiTheme="majorHAnsi"/>
                <w:sz w:val="22"/>
                <w:szCs w:val="22"/>
              </w:rPr>
              <w:t>- Handbook development and distribution- Online platform launch for peer exchange</w:t>
            </w:r>
          </w:p>
        </w:tc>
        <w:tc>
          <w:tcPr>
            <w:tcW w:w="1559" w:type="dxa"/>
          </w:tcPr>
          <w:p w14:paraId="7E12A9E7" w14:textId="2036D4DE" w:rsidR="00C46BDC" w:rsidRPr="00415D74" w:rsidRDefault="00C46BDC">
            <w:pPr>
              <w:rPr>
                <w:rFonts w:asciiTheme="majorHAnsi" w:hAnsiTheme="majorHAnsi"/>
                <w:sz w:val="22"/>
                <w:szCs w:val="22"/>
              </w:rPr>
            </w:pPr>
            <w:r w:rsidRPr="00415D74">
              <w:rPr>
                <w:rFonts w:asciiTheme="majorHAnsi" w:hAnsiTheme="majorHAnsi"/>
                <w:sz w:val="22"/>
                <w:szCs w:val="22"/>
              </w:rPr>
              <w:t>Virtual (Details to be shared)</w:t>
            </w:r>
            <w:r w:rsidR="00D00151" w:rsidRPr="00415D74">
              <w:rPr>
                <w:rFonts w:asciiTheme="majorHAnsi" w:hAnsiTheme="majorHAnsi"/>
                <w:sz w:val="22"/>
                <w:szCs w:val="22"/>
              </w:rPr>
              <w:br/>
            </w:r>
            <w:r w:rsidRPr="00415D74">
              <w:rPr>
                <w:rFonts w:asciiTheme="majorHAnsi" w:hAnsiTheme="majorHAnsi"/>
                <w:sz w:val="22"/>
                <w:szCs w:val="22"/>
              </w:rPr>
              <w:t>Handbook theme: Citizen-Centric Approach to Cope with City Pain Points</w:t>
            </w:r>
          </w:p>
        </w:tc>
      </w:tr>
      <w:tr w:rsidR="00C677C2" w:rsidRPr="00415D74" w14:paraId="044131EF" w14:textId="77777777" w:rsidTr="00B252F6">
        <w:trPr>
          <w:trHeight w:val="300"/>
        </w:trPr>
        <w:tc>
          <w:tcPr>
            <w:tcW w:w="2972" w:type="dxa"/>
          </w:tcPr>
          <w:p w14:paraId="34555806" w14:textId="1337AED7" w:rsidR="00C677C2" w:rsidRPr="00415D74" w:rsidRDefault="00D00151">
            <w:pPr>
              <w:rPr>
                <w:rFonts w:asciiTheme="majorHAnsi" w:hAnsiTheme="majorHAnsi"/>
                <w:b/>
                <w:bCs/>
                <w:sz w:val="22"/>
                <w:szCs w:val="22"/>
              </w:rPr>
            </w:pPr>
            <w:r w:rsidRPr="00415D74">
              <w:rPr>
                <w:rFonts w:asciiTheme="majorHAnsi" w:hAnsiTheme="majorHAnsi"/>
                <w:b/>
                <w:bCs/>
                <w:sz w:val="22"/>
                <w:szCs w:val="22"/>
              </w:rPr>
              <w:t>December 2025</w:t>
            </w:r>
            <w:r w:rsidRPr="00415D74">
              <w:rPr>
                <w:rFonts w:asciiTheme="majorHAnsi" w:hAnsiTheme="majorHAnsi"/>
                <w:sz w:val="22"/>
                <w:szCs w:val="22"/>
              </w:rPr>
              <w:br/>
              <w:t>(Date to be confirmed)</w:t>
            </w:r>
          </w:p>
        </w:tc>
        <w:tc>
          <w:tcPr>
            <w:tcW w:w="1560" w:type="dxa"/>
          </w:tcPr>
          <w:p w14:paraId="491EA895" w14:textId="4351B3FC" w:rsidR="00C677C2" w:rsidRPr="00415D74" w:rsidRDefault="00C677C2">
            <w:pPr>
              <w:rPr>
                <w:rFonts w:asciiTheme="majorHAnsi" w:hAnsiTheme="majorHAnsi"/>
                <w:sz w:val="22"/>
                <w:szCs w:val="22"/>
              </w:rPr>
            </w:pPr>
          </w:p>
        </w:tc>
        <w:tc>
          <w:tcPr>
            <w:tcW w:w="3260" w:type="dxa"/>
          </w:tcPr>
          <w:p w14:paraId="40A7FDE0" w14:textId="77777777" w:rsidR="008C18EE" w:rsidRPr="00415D74" w:rsidRDefault="008C18EE" w:rsidP="008C18EE">
            <w:pPr>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Launch of the Online Collaborative Platform</w:t>
            </w:r>
          </w:p>
          <w:p w14:paraId="38364421" w14:textId="77777777" w:rsidR="00C677C2" w:rsidRPr="00415D74" w:rsidRDefault="00C677C2">
            <w:pPr>
              <w:rPr>
                <w:rFonts w:asciiTheme="majorHAnsi" w:hAnsiTheme="majorHAnsi"/>
                <w:b/>
                <w:bCs/>
                <w:sz w:val="22"/>
                <w:szCs w:val="22"/>
              </w:rPr>
            </w:pPr>
          </w:p>
        </w:tc>
        <w:tc>
          <w:tcPr>
            <w:tcW w:w="1559" w:type="dxa"/>
          </w:tcPr>
          <w:p w14:paraId="73D7DF26" w14:textId="77777777" w:rsidR="00FC7357" w:rsidRPr="00415D74" w:rsidRDefault="00FC7357" w:rsidP="00FC7357">
            <w:pPr>
              <w:rPr>
                <w:rFonts w:asciiTheme="majorHAnsi" w:hAnsiTheme="majorHAnsi"/>
                <w:sz w:val="22"/>
                <w:szCs w:val="22"/>
              </w:rPr>
            </w:pPr>
            <w:r w:rsidRPr="00415D74">
              <w:rPr>
                <w:rFonts w:asciiTheme="majorHAnsi" w:hAnsiTheme="majorHAnsi"/>
                <w:sz w:val="22"/>
                <w:szCs w:val="22"/>
              </w:rPr>
              <w:t>Virtual (Online platform link to be provided)</w:t>
            </w:r>
          </w:p>
          <w:p w14:paraId="14E08453" w14:textId="391BA00D" w:rsidR="00C677C2" w:rsidRPr="002D1490" w:rsidRDefault="00C677C2">
            <w:pPr>
              <w:rPr>
                <w:rFonts w:asciiTheme="majorHAnsi" w:hAnsiTheme="majorHAnsi"/>
                <w:strike/>
                <w:color w:val="FF0000"/>
                <w:sz w:val="22"/>
                <w:szCs w:val="22"/>
              </w:rPr>
            </w:pPr>
          </w:p>
        </w:tc>
      </w:tr>
    </w:tbl>
    <w:p w14:paraId="4961CF05" w14:textId="77777777" w:rsidR="00C46BDC" w:rsidRPr="00415D74" w:rsidRDefault="00C46BDC" w:rsidP="00C46BDC">
      <w:pPr>
        <w:jc w:val="thaiDistribute"/>
        <w:rPr>
          <w:rFonts w:asciiTheme="majorHAnsi" w:hAnsiTheme="majorHAnsi" w:cs="TH SarabunPSK"/>
          <w:sz w:val="22"/>
          <w:szCs w:val="22"/>
          <w:lang w:bidi="th-TH"/>
        </w:rPr>
      </w:pPr>
    </w:p>
    <w:p w14:paraId="04AE8C19" w14:textId="0739078B" w:rsidR="00753721" w:rsidRPr="00415D74" w:rsidRDefault="00753721" w:rsidP="00753721">
      <w:pPr>
        <w:shd w:val="clear" w:color="auto" w:fill="C1E4F5" w:themeFill="accent1" w:themeFillTint="33"/>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EXPECTED OUTCOMES</w:t>
      </w:r>
      <w:r w:rsidR="00B84228" w:rsidRPr="00415D74">
        <w:rPr>
          <w:rFonts w:asciiTheme="majorHAnsi" w:hAnsiTheme="majorHAnsi" w:cs="TH SarabunPSK"/>
          <w:b/>
          <w:bCs/>
          <w:sz w:val="22"/>
          <w:szCs w:val="22"/>
          <w:lang w:bidi="th-TH"/>
        </w:rPr>
        <w:t xml:space="preserve"> </w:t>
      </w:r>
    </w:p>
    <w:p w14:paraId="1778EA33" w14:textId="77777777" w:rsidR="00415D74" w:rsidRPr="00415D74" w:rsidRDefault="00415D74" w:rsidP="00415D74">
      <w:pPr>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t xml:space="preserve">The ASEAN-CSCOs </w:t>
      </w:r>
      <w:proofErr w:type="spellStart"/>
      <w:r w:rsidRPr="00415D74">
        <w:rPr>
          <w:rFonts w:asciiTheme="majorHAnsi" w:eastAsia="Times New Roman" w:hAnsiTheme="majorHAnsi" w:cs="Segoe UI"/>
          <w:sz w:val="22"/>
          <w:szCs w:val="22"/>
          <w:lang w:eastAsia="en-US" w:bidi="th-TH"/>
        </w:rPr>
        <w:t>Programme</w:t>
      </w:r>
      <w:proofErr w:type="spellEnd"/>
      <w:r w:rsidRPr="00415D74">
        <w:rPr>
          <w:rFonts w:asciiTheme="majorHAnsi" w:eastAsia="Times New Roman" w:hAnsiTheme="majorHAnsi" w:cs="Segoe UI"/>
          <w:sz w:val="22"/>
          <w:szCs w:val="22"/>
          <w:lang w:eastAsia="en-US" w:bidi="th-TH"/>
        </w:rPr>
        <w:t xml:space="preserve"> will strengthen the capacity of ASEAN policymakers, urban planners, and technologists to design and implement citizen-centric, sustainable smart city strategies. Through structured learning, real-world application, and regional exchange, the </w:t>
      </w:r>
      <w:proofErr w:type="spellStart"/>
      <w:r w:rsidRPr="00415D74">
        <w:rPr>
          <w:rFonts w:asciiTheme="majorHAnsi" w:eastAsia="Times New Roman" w:hAnsiTheme="majorHAnsi" w:cs="Segoe UI"/>
          <w:sz w:val="22"/>
          <w:szCs w:val="22"/>
          <w:lang w:eastAsia="en-US" w:bidi="th-TH"/>
        </w:rPr>
        <w:t>programme</w:t>
      </w:r>
      <w:proofErr w:type="spellEnd"/>
      <w:r w:rsidRPr="00415D74">
        <w:rPr>
          <w:rFonts w:asciiTheme="majorHAnsi" w:eastAsia="Times New Roman" w:hAnsiTheme="majorHAnsi" w:cs="Segoe UI"/>
          <w:sz w:val="22"/>
          <w:szCs w:val="22"/>
          <w:lang w:eastAsia="en-US" w:bidi="th-TH"/>
        </w:rPr>
        <w:t xml:space="preserve"> will foster collaboration and knowledge sharing across member states, building long-term partnerships for inclusive urban development.</w:t>
      </w:r>
    </w:p>
    <w:p w14:paraId="14BD6732" w14:textId="77777777" w:rsidR="00415D74" w:rsidRPr="00415D74" w:rsidRDefault="00415D74" w:rsidP="00415D74">
      <w:pPr>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t xml:space="preserve">A key outcome will be the </w:t>
      </w:r>
      <w:r w:rsidRPr="00415D74">
        <w:rPr>
          <w:rFonts w:asciiTheme="majorHAnsi" w:eastAsia="Times New Roman" w:hAnsiTheme="majorHAnsi" w:cs="Segoe UI"/>
          <w:i/>
          <w:iCs/>
          <w:sz w:val="22"/>
          <w:szCs w:val="22"/>
          <w:lang w:eastAsia="en-US" w:bidi="th-TH"/>
        </w:rPr>
        <w:t>Handbook for Citizen-Centric Smart Cities</w:t>
      </w:r>
      <w:r w:rsidRPr="00415D74">
        <w:rPr>
          <w:rFonts w:asciiTheme="majorHAnsi" w:eastAsia="Times New Roman" w:hAnsiTheme="majorHAnsi" w:cs="Segoe UI"/>
          <w:sz w:val="22"/>
          <w:szCs w:val="22"/>
          <w:lang w:eastAsia="en-US" w:bidi="th-TH"/>
        </w:rPr>
        <w:t xml:space="preserve">, themed </w:t>
      </w:r>
      <w:r w:rsidRPr="00415D74">
        <w:rPr>
          <w:rFonts w:asciiTheme="majorHAnsi" w:eastAsia="Times New Roman" w:hAnsiTheme="majorHAnsi" w:cs="Segoe UI"/>
          <w:i/>
          <w:iCs/>
          <w:sz w:val="22"/>
          <w:szCs w:val="22"/>
          <w:lang w:eastAsia="en-US" w:bidi="th-TH"/>
        </w:rPr>
        <w:t>“Citizen-Centric Approach to Cope with City Pain Points.”</w:t>
      </w:r>
      <w:r w:rsidRPr="00415D74">
        <w:rPr>
          <w:rFonts w:asciiTheme="majorHAnsi" w:eastAsia="Times New Roman" w:hAnsiTheme="majorHAnsi" w:cs="Segoe UI"/>
          <w:sz w:val="22"/>
          <w:szCs w:val="22"/>
          <w:lang w:eastAsia="en-US" w:bidi="th-TH"/>
        </w:rPr>
        <w:t xml:space="preserve"> This regional publication will consolidate best practices, policy frameworks, tools, and case studies, serving as a practical reference for current and future city leaders to scale effective solutions in diverse contexts.</w:t>
      </w:r>
    </w:p>
    <w:p w14:paraId="412C9346" w14:textId="0157D661" w:rsidR="00415D74" w:rsidRPr="00415D74" w:rsidRDefault="00415D74" w:rsidP="00415D74">
      <w:pPr>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t xml:space="preserve">The </w:t>
      </w:r>
      <w:proofErr w:type="spellStart"/>
      <w:r w:rsidRPr="00415D74">
        <w:rPr>
          <w:rFonts w:asciiTheme="majorHAnsi" w:eastAsia="Times New Roman" w:hAnsiTheme="majorHAnsi" w:cs="Segoe UI"/>
          <w:sz w:val="22"/>
          <w:szCs w:val="22"/>
          <w:lang w:eastAsia="en-US" w:bidi="th-TH"/>
        </w:rPr>
        <w:t>programme</w:t>
      </w:r>
      <w:proofErr w:type="spellEnd"/>
      <w:r w:rsidRPr="00415D74">
        <w:rPr>
          <w:rFonts w:asciiTheme="majorHAnsi" w:eastAsia="Times New Roman" w:hAnsiTheme="majorHAnsi" w:cs="Segoe UI"/>
          <w:sz w:val="22"/>
          <w:szCs w:val="22"/>
          <w:lang w:eastAsia="en-US" w:bidi="th-TH"/>
        </w:rPr>
        <w:t xml:space="preserve"> also aims to:</w:t>
      </w:r>
    </w:p>
    <w:p w14:paraId="661AC16A" w14:textId="77777777" w:rsidR="00415D74" w:rsidRPr="00415D74" w:rsidRDefault="00415D74" w:rsidP="00415D74">
      <w:pPr>
        <w:numPr>
          <w:ilvl w:val="0"/>
          <w:numId w:val="16"/>
        </w:numPr>
        <w:spacing w:after="0" w:line="278" w:lineRule="auto"/>
        <w:ind w:left="714" w:hanging="357"/>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t>Promote innovative technologies and data-driven approaches in smart city planning.</w:t>
      </w:r>
    </w:p>
    <w:p w14:paraId="2B7AE94F" w14:textId="77777777" w:rsidR="00415D74" w:rsidRPr="00415D74" w:rsidRDefault="00415D74" w:rsidP="00415D74">
      <w:pPr>
        <w:numPr>
          <w:ilvl w:val="0"/>
          <w:numId w:val="16"/>
        </w:numPr>
        <w:spacing w:after="0" w:line="278" w:lineRule="auto"/>
        <w:ind w:left="714" w:hanging="357"/>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t>Support pilot initiatives aligned with regional goals.</w:t>
      </w:r>
    </w:p>
    <w:p w14:paraId="25554176" w14:textId="77777777" w:rsidR="00415D74" w:rsidRPr="00415D74" w:rsidRDefault="00415D74" w:rsidP="00415D74">
      <w:pPr>
        <w:numPr>
          <w:ilvl w:val="0"/>
          <w:numId w:val="16"/>
        </w:numPr>
        <w:spacing w:after="0" w:line="278" w:lineRule="auto"/>
        <w:ind w:left="714" w:hanging="357"/>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t>Launch an online collaborative platform for continued engagement.</w:t>
      </w:r>
    </w:p>
    <w:p w14:paraId="52BD0377" w14:textId="77777777" w:rsidR="00415D74" w:rsidRPr="00415D74" w:rsidRDefault="00415D74" w:rsidP="00415D74">
      <w:pPr>
        <w:numPr>
          <w:ilvl w:val="0"/>
          <w:numId w:val="16"/>
        </w:numPr>
        <w:spacing w:after="0" w:line="278" w:lineRule="auto"/>
        <w:ind w:left="714" w:hanging="357"/>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t>Strengthen the regional foundation for smart city development under the ASEAN Smart Cities Network.</w:t>
      </w:r>
    </w:p>
    <w:p w14:paraId="383ABD87" w14:textId="77777777" w:rsidR="00415D74" w:rsidRPr="00415D74" w:rsidRDefault="00415D74" w:rsidP="00415D74">
      <w:pPr>
        <w:rPr>
          <w:rFonts w:asciiTheme="majorHAnsi" w:eastAsia="Times New Roman" w:hAnsiTheme="majorHAnsi" w:cs="Segoe UI"/>
          <w:sz w:val="22"/>
          <w:szCs w:val="22"/>
          <w:lang w:eastAsia="en-US" w:bidi="th-TH"/>
        </w:rPr>
      </w:pPr>
      <w:r w:rsidRPr="00415D74">
        <w:rPr>
          <w:rFonts w:asciiTheme="majorHAnsi" w:eastAsia="Times New Roman" w:hAnsiTheme="majorHAnsi" w:cs="Segoe UI"/>
          <w:sz w:val="22"/>
          <w:szCs w:val="22"/>
          <w:lang w:eastAsia="en-US" w:bidi="th-TH"/>
        </w:rPr>
        <w:lastRenderedPageBreak/>
        <w:t>Together, these outcomes will advance ASEAN’s vision of inclusive, resilient, and digitally empowered cities.</w:t>
      </w:r>
    </w:p>
    <w:p w14:paraId="013B7095" w14:textId="77777777" w:rsidR="003A3CCB" w:rsidRPr="00415D74" w:rsidRDefault="003A3CCB" w:rsidP="003A3CCB">
      <w:pPr>
        <w:shd w:val="clear" w:color="auto" w:fill="C1E4F5" w:themeFill="accent1" w:themeFillTint="33"/>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IMPLEMENTATION ARRANGEMENTS</w:t>
      </w:r>
    </w:p>
    <w:p w14:paraId="605AA5B2" w14:textId="01FC1A74" w:rsidR="003A3CCB" w:rsidRPr="00415D74" w:rsidRDefault="001E11F8" w:rsidP="001E1BBB">
      <w:pPr>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 xml:space="preserve">The </w:t>
      </w:r>
      <w:r w:rsidRPr="00415D74">
        <w:rPr>
          <w:rFonts w:asciiTheme="majorHAnsi" w:hAnsiTheme="majorHAnsi" w:cs="TH SarabunPSK"/>
          <w:b/>
          <w:bCs/>
          <w:sz w:val="22"/>
          <w:szCs w:val="22"/>
          <w:lang w:bidi="th-TH"/>
        </w:rPr>
        <w:t>Digital Economy Promotion Agency (</w:t>
      </w:r>
      <w:proofErr w:type="spellStart"/>
      <w:r w:rsidRPr="00415D74">
        <w:rPr>
          <w:rFonts w:asciiTheme="majorHAnsi" w:hAnsiTheme="majorHAnsi" w:cs="TH SarabunPSK"/>
          <w:b/>
          <w:bCs/>
          <w:sz w:val="22"/>
          <w:szCs w:val="22"/>
          <w:lang w:bidi="th-TH"/>
        </w:rPr>
        <w:t>depa</w:t>
      </w:r>
      <w:proofErr w:type="spellEnd"/>
      <w:r w:rsidRPr="00415D74">
        <w:rPr>
          <w:rFonts w:asciiTheme="majorHAnsi" w:hAnsiTheme="majorHAnsi" w:cs="TH SarabunPSK"/>
          <w:b/>
          <w:bCs/>
          <w:sz w:val="22"/>
          <w:szCs w:val="22"/>
          <w:lang w:bidi="th-TH"/>
        </w:rPr>
        <w:t>)</w:t>
      </w:r>
      <w:r w:rsidRPr="00415D74">
        <w:rPr>
          <w:rFonts w:asciiTheme="majorHAnsi" w:hAnsiTheme="majorHAnsi" w:cs="TH SarabunPSK"/>
          <w:sz w:val="22"/>
          <w:szCs w:val="22"/>
          <w:lang w:bidi="th-TH"/>
        </w:rPr>
        <w:t xml:space="preserve">, under the Ministry of Digital Economy and Society of Thailand, will serve as the main </w:t>
      </w:r>
      <w:r w:rsidR="002E7BD9" w:rsidRPr="00415D74">
        <w:rPr>
          <w:rFonts w:asciiTheme="majorHAnsi" w:hAnsiTheme="majorHAnsi" w:cs="TH SarabunPSK"/>
          <w:sz w:val="22"/>
          <w:szCs w:val="22"/>
          <w:lang w:bidi="th-TH"/>
        </w:rPr>
        <w:t>organizer</w:t>
      </w:r>
      <w:r w:rsidRPr="00415D74">
        <w:rPr>
          <w:rFonts w:asciiTheme="majorHAnsi" w:hAnsiTheme="majorHAnsi" w:cs="TH SarabunPSK"/>
          <w:sz w:val="22"/>
          <w:szCs w:val="22"/>
          <w:lang w:bidi="th-TH"/>
        </w:rPr>
        <w:t xml:space="preserve"> and secretariat, overseeing planning, coordination, and delivery of all </w:t>
      </w:r>
      <w:proofErr w:type="spellStart"/>
      <w:r w:rsidRPr="00415D74">
        <w:rPr>
          <w:rFonts w:asciiTheme="majorHAnsi" w:hAnsiTheme="majorHAnsi" w:cs="TH SarabunPSK"/>
          <w:sz w:val="22"/>
          <w:szCs w:val="22"/>
          <w:lang w:bidi="th-TH"/>
        </w:rPr>
        <w:t>programme</w:t>
      </w:r>
      <w:proofErr w:type="spellEnd"/>
      <w:r w:rsidRPr="00415D74">
        <w:rPr>
          <w:rFonts w:asciiTheme="majorHAnsi" w:hAnsiTheme="majorHAnsi" w:cs="TH SarabunPSK"/>
          <w:sz w:val="22"/>
          <w:szCs w:val="22"/>
          <w:lang w:bidi="th-TH"/>
        </w:rPr>
        <w:t xml:space="preserve"> activities in close collaboration with ASEAN member states.</w:t>
      </w:r>
    </w:p>
    <w:p w14:paraId="655D6B5E" w14:textId="382E81CA" w:rsidR="003A3CCB" w:rsidRPr="00415D74" w:rsidRDefault="003A3CCB" w:rsidP="52FA7013">
      <w:pPr>
        <w:spacing w:after="240" w:line="278" w:lineRule="auto"/>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A dedicated project team will manage workshops, develop learning resources, coordinate logistics, and ensure effective communication with participants and stakeholders.</w:t>
      </w:r>
    </w:p>
    <w:p w14:paraId="5F532C66" w14:textId="5B590963" w:rsidR="06C73B11" w:rsidRPr="00415D74" w:rsidRDefault="06C73B11" w:rsidP="52FA7013">
      <w:pPr>
        <w:shd w:val="clear" w:color="auto" w:fill="C1E4F5" w:themeFill="accent1" w:themeFillTint="33"/>
        <w:spacing w:after="240" w:line="278" w:lineRule="auto"/>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APPLICATION REQUIREMENTS</w:t>
      </w:r>
    </w:p>
    <w:p w14:paraId="70DCDBEC" w14:textId="6855D4B2" w:rsidR="39F04F78" w:rsidRPr="00415D74" w:rsidRDefault="39F04F78" w:rsidP="52FA7013">
      <w:pPr>
        <w:spacing w:after="240" w:line="278" w:lineRule="auto"/>
        <w:jc w:val="thaiDistribute"/>
        <w:rPr>
          <w:rFonts w:asciiTheme="majorHAnsi" w:hAnsiTheme="majorHAnsi"/>
        </w:rPr>
      </w:pPr>
      <w:r w:rsidRPr="00415D74">
        <w:rPr>
          <w:rFonts w:asciiTheme="majorHAnsi" w:eastAsia="Aptos Display" w:hAnsiTheme="majorHAnsi" w:cs="Aptos Display"/>
          <w:sz w:val="22"/>
          <w:szCs w:val="22"/>
        </w:rPr>
        <w:t>To participate in the project, applicants are required to meet the following conditions and provide the necessary documents:</w:t>
      </w:r>
    </w:p>
    <w:p w14:paraId="18108118" w14:textId="1682531E" w:rsidR="00D77DB0" w:rsidRPr="00415D74" w:rsidRDefault="28D8A3B0" w:rsidP="002E7BD9">
      <w:pPr>
        <w:shd w:val="clear" w:color="auto" w:fill="E8E8E8" w:themeFill="background2"/>
        <w:spacing w:after="240" w:line="278" w:lineRule="auto"/>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 xml:space="preserve">PARTICIPANT </w:t>
      </w:r>
      <w:r w:rsidR="00D77DB0" w:rsidRPr="00415D74">
        <w:rPr>
          <w:rFonts w:asciiTheme="majorHAnsi" w:hAnsiTheme="majorHAnsi" w:cs="TH SarabunPSK"/>
          <w:b/>
          <w:bCs/>
          <w:sz w:val="22"/>
          <w:szCs w:val="22"/>
          <w:lang w:bidi="th-TH"/>
        </w:rPr>
        <w:t xml:space="preserve">ELIGIBILITY </w:t>
      </w:r>
    </w:p>
    <w:p w14:paraId="264732D4" w14:textId="316F46A1" w:rsidR="00346658" w:rsidRPr="00415D74" w:rsidRDefault="00346658" w:rsidP="00346658">
      <w:pPr>
        <w:spacing w:after="0" w:line="278" w:lineRule="auto"/>
        <w:jc w:val="thaiDistribute"/>
        <w:rPr>
          <w:rFonts w:asciiTheme="majorHAnsi" w:hAnsiTheme="majorHAnsi" w:cs="TH SarabunPSK"/>
          <w:sz w:val="22"/>
          <w:szCs w:val="22"/>
          <w:lang w:bidi="th-TH"/>
        </w:rPr>
      </w:pPr>
      <w:r w:rsidRPr="00415D74">
        <w:rPr>
          <w:rFonts w:asciiTheme="majorHAnsi" w:hAnsiTheme="majorHAnsi" w:cs="TH SarabunPSK"/>
          <w:sz w:val="22"/>
          <w:szCs w:val="22"/>
          <w:lang w:bidi="th-TH"/>
        </w:rPr>
        <w:t>Applicants must meet the following criteria:</w:t>
      </w:r>
    </w:p>
    <w:p w14:paraId="4C353721" w14:textId="1D782C46" w:rsidR="00D77DB0" w:rsidRPr="00415D74" w:rsidRDefault="00D77DB0" w:rsidP="00D77DB0">
      <w:pPr>
        <w:numPr>
          <w:ilvl w:val="0"/>
          <w:numId w:val="14"/>
        </w:numPr>
        <w:spacing w:after="0" w:line="278" w:lineRule="auto"/>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Professionals</w:t>
      </w:r>
      <w:r w:rsidRPr="00415D74">
        <w:rPr>
          <w:rFonts w:asciiTheme="majorHAnsi" w:hAnsiTheme="majorHAnsi" w:cs="TH SarabunPSK"/>
          <w:sz w:val="22"/>
          <w:szCs w:val="22"/>
          <w:lang w:bidi="th-TH"/>
        </w:rPr>
        <w:t xml:space="preserve"> who are government officials, urban planners, or technologists from ASEAN Member States.</w:t>
      </w:r>
    </w:p>
    <w:p w14:paraId="3090DCC8" w14:textId="77777777" w:rsidR="00D77DB0" w:rsidRPr="00415D74" w:rsidRDefault="00D77DB0" w:rsidP="00D77DB0">
      <w:pPr>
        <w:numPr>
          <w:ilvl w:val="0"/>
          <w:numId w:val="14"/>
        </w:numPr>
        <w:spacing w:after="0" w:line="278" w:lineRule="auto"/>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A minimum of 10 years of experience</w:t>
      </w:r>
      <w:r w:rsidRPr="00415D74">
        <w:rPr>
          <w:rFonts w:asciiTheme="majorHAnsi" w:hAnsiTheme="majorHAnsi" w:cs="TH SarabunPSK"/>
          <w:sz w:val="22"/>
          <w:szCs w:val="22"/>
          <w:lang w:bidi="th-TH"/>
        </w:rPr>
        <w:t xml:space="preserve"> is preferred in smart city planning, urban development, digital governance, or related policy areas.</w:t>
      </w:r>
    </w:p>
    <w:p w14:paraId="4072BECC" w14:textId="77777777" w:rsidR="00D77DB0" w:rsidRPr="00415D74" w:rsidRDefault="00D77DB0" w:rsidP="00D77DB0">
      <w:pPr>
        <w:numPr>
          <w:ilvl w:val="0"/>
          <w:numId w:val="14"/>
        </w:numPr>
        <w:spacing w:after="0" w:line="278" w:lineRule="auto"/>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Officially nominated</w:t>
      </w:r>
      <w:r w:rsidRPr="00415D74">
        <w:rPr>
          <w:rFonts w:asciiTheme="majorHAnsi" w:hAnsiTheme="majorHAnsi" w:cs="TH SarabunPSK"/>
          <w:sz w:val="22"/>
          <w:szCs w:val="22"/>
          <w:lang w:bidi="th-TH"/>
        </w:rPr>
        <w:t xml:space="preserve"> by their Ministry or Agency via an official nomination letter.</w:t>
      </w:r>
    </w:p>
    <w:p w14:paraId="0D0E5F4B" w14:textId="77777777" w:rsidR="00D77DB0" w:rsidRPr="00415D74" w:rsidRDefault="00D77DB0" w:rsidP="00D77DB0">
      <w:pPr>
        <w:numPr>
          <w:ilvl w:val="0"/>
          <w:numId w:val="14"/>
        </w:numPr>
        <w:spacing w:after="0" w:line="278" w:lineRule="auto"/>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Able to fully participate</w:t>
      </w:r>
      <w:r w:rsidRPr="00415D74">
        <w:rPr>
          <w:rFonts w:asciiTheme="majorHAnsi" w:hAnsiTheme="majorHAnsi" w:cs="TH SarabunPSK"/>
          <w:sz w:val="22"/>
          <w:szCs w:val="22"/>
          <w:lang w:bidi="th-TH"/>
        </w:rPr>
        <w:t xml:space="preserve"> in all program components, including online webinars, in-person workshops, and the online collaborative platform.</w:t>
      </w:r>
    </w:p>
    <w:p w14:paraId="7B6A8926" w14:textId="77777777" w:rsidR="00D77DB0" w:rsidRDefault="00D77DB0" w:rsidP="00D77DB0">
      <w:pPr>
        <w:numPr>
          <w:ilvl w:val="0"/>
          <w:numId w:val="14"/>
        </w:numPr>
        <w:spacing w:after="0" w:line="278" w:lineRule="auto"/>
        <w:jc w:val="thaiDistribute"/>
        <w:rPr>
          <w:rFonts w:asciiTheme="majorHAnsi" w:hAnsiTheme="majorHAnsi" w:cs="TH SarabunPSK"/>
          <w:sz w:val="22"/>
          <w:szCs w:val="22"/>
          <w:lang w:bidi="th-TH"/>
        </w:rPr>
      </w:pPr>
      <w:r w:rsidRPr="00415D74">
        <w:rPr>
          <w:rFonts w:asciiTheme="majorHAnsi" w:hAnsiTheme="majorHAnsi" w:cs="TH SarabunPSK"/>
          <w:b/>
          <w:bCs/>
          <w:sz w:val="22"/>
          <w:szCs w:val="22"/>
          <w:lang w:bidi="th-TH"/>
        </w:rPr>
        <w:t>Proficient in English</w:t>
      </w:r>
      <w:r w:rsidRPr="00415D74">
        <w:rPr>
          <w:rFonts w:asciiTheme="majorHAnsi" w:hAnsiTheme="majorHAnsi" w:cs="TH SarabunPSK"/>
          <w:sz w:val="22"/>
          <w:szCs w:val="22"/>
          <w:lang w:bidi="th-TH"/>
        </w:rPr>
        <w:t>, as all program activities will be conducted in English.</w:t>
      </w:r>
    </w:p>
    <w:p w14:paraId="584F6FDC" w14:textId="77777777" w:rsidR="003C3682" w:rsidRPr="00415D74" w:rsidRDefault="003C3682" w:rsidP="003C3682">
      <w:pPr>
        <w:spacing w:after="0" w:line="278" w:lineRule="auto"/>
        <w:ind w:left="720"/>
        <w:jc w:val="thaiDistribute"/>
        <w:rPr>
          <w:rFonts w:asciiTheme="majorHAnsi" w:hAnsiTheme="majorHAnsi" w:cs="TH SarabunPSK"/>
          <w:sz w:val="22"/>
          <w:szCs w:val="22"/>
          <w:lang w:bidi="th-TH"/>
        </w:rPr>
      </w:pPr>
    </w:p>
    <w:p w14:paraId="5FB10C24" w14:textId="6665C72F" w:rsidR="47BCF9EE" w:rsidRPr="00415D74" w:rsidRDefault="003C3682" w:rsidP="002E7BD9">
      <w:pPr>
        <w:shd w:val="clear" w:color="auto" w:fill="E8E8E8" w:themeFill="background2"/>
        <w:spacing w:after="240" w:line="278" w:lineRule="auto"/>
        <w:jc w:val="thaiDistribute"/>
        <w:rPr>
          <w:rFonts w:asciiTheme="majorHAnsi" w:hAnsiTheme="majorHAnsi" w:cs="TH SarabunPSK"/>
          <w:b/>
          <w:bCs/>
          <w:sz w:val="22"/>
          <w:szCs w:val="22"/>
          <w:lang w:bidi="th-TH"/>
        </w:rPr>
      </w:pPr>
      <w:r w:rsidRPr="00415D74">
        <w:rPr>
          <w:rFonts w:asciiTheme="majorHAnsi" w:hAnsiTheme="majorHAnsi"/>
          <w:noProof/>
        </w:rPr>
        <w:drawing>
          <wp:anchor distT="0" distB="0" distL="114300" distR="114300" simplePos="0" relativeHeight="251657216" behindDoc="0" locked="0" layoutInCell="1" allowOverlap="1" wp14:anchorId="5E814AC9" wp14:editId="62F63086">
            <wp:simplePos x="0" y="0"/>
            <wp:positionH relativeFrom="margin">
              <wp:align>right</wp:align>
            </wp:positionH>
            <wp:positionV relativeFrom="paragraph">
              <wp:posOffset>241300</wp:posOffset>
            </wp:positionV>
            <wp:extent cx="781050" cy="781050"/>
            <wp:effectExtent l="0" t="0" r="0" b="0"/>
            <wp:wrapNone/>
            <wp:docPr id="2101801393" name="Picture 1" descr="A qr code with a yellow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49275" name="Picture 1" descr="A qr code with a yellow arrow&#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78105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47BCF9EE" w:rsidRPr="00415D74">
        <w:rPr>
          <w:rFonts w:asciiTheme="majorHAnsi" w:hAnsiTheme="majorHAnsi" w:cs="TH SarabunPSK"/>
          <w:b/>
          <w:bCs/>
          <w:sz w:val="22"/>
          <w:szCs w:val="22"/>
          <w:lang w:bidi="th-TH"/>
        </w:rPr>
        <w:t xml:space="preserve">APPLICATION </w:t>
      </w:r>
      <w:r w:rsidR="60F352E1" w:rsidRPr="00415D74">
        <w:rPr>
          <w:rFonts w:asciiTheme="majorHAnsi" w:hAnsiTheme="majorHAnsi" w:cs="TH SarabunPSK"/>
          <w:b/>
          <w:bCs/>
          <w:sz w:val="22"/>
          <w:szCs w:val="22"/>
          <w:lang w:bidi="th-TH"/>
        </w:rPr>
        <w:t>PROCEDURE</w:t>
      </w:r>
    </w:p>
    <w:p w14:paraId="04919686" w14:textId="58C3B0E3" w:rsidR="0B421A1F" w:rsidRPr="00415D74" w:rsidRDefault="0B421A1F" w:rsidP="52FA7013">
      <w:pPr>
        <w:pStyle w:val="ListParagraph"/>
        <w:numPr>
          <w:ilvl w:val="0"/>
          <w:numId w:val="1"/>
        </w:numPr>
        <w:spacing w:before="240" w:after="240"/>
        <w:jc w:val="thaiDistribute"/>
        <w:rPr>
          <w:rFonts w:asciiTheme="majorHAnsi" w:hAnsiTheme="majorHAnsi" w:cs="TH SarabunPSK"/>
          <w:sz w:val="22"/>
          <w:szCs w:val="22"/>
          <w:lang w:bidi="th-TH"/>
        </w:rPr>
      </w:pPr>
      <w:r w:rsidRPr="00415D74">
        <w:rPr>
          <w:rFonts w:asciiTheme="majorHAnsi" w:eastAsia="Aptos Display" w:hAnsiTheme="majorHAnsi" w:cs="Aptos Display"/>
          <w:sz w:val="22"/>
          <w:szCs w:val="22"/>
        </w:rPr>
        <w:t xml:space="preserve">Complete the </w:t>
      </w:r>
      <w:r w:rsidR="3C6FCB10" w:rsidRPr="00415D74">
        <w:rPr>
          <w:rFonts w:asciiTheme="majorHAnsi" w:eastAsia="Aptos Display" w:hAnsiTheme="majorHAnsi" w:cs="Aptos Display"/>
          <w:sz w:val="22"/>
          <w:szCs w:val="22"/>
        </w:rPr>
        <w:t xml:space="preserve">online </w:t>
      </w:r>
      <w:r w:rsidRPr="00415D74">
        <w:rPr>
          <w:rFonts w:asciiTheme="majorHAnsi" w:eastAsia="Aptos Display" w:hAnsiTheme="majorHAnsi" w:cs="Aptos Display"/>
          <w:sz w:val="22"/>
          <w:szCs w:val="22"/>
        </w:rPr>
        <w:t xml:space="preserve">application form </w:t>
      </w:r>
      <w:hyperlink r:id="rId8">
        <w:r w:rsidRPr="00415D74">
          <w:rPr>
            <w:rStyle w:val="Hyperlink"/>
            <w:rFonts w:asciiTheme="majorHAnsi" w:hAnsiTheme="majorHAnsi" w:cs="TH SarabunPSK"/>
            <w:sz w:val="22"/>
            <w:szCs w:val="22"/>
            <w:lang w:bidi="th-TH"/>
          </w:rPr>
          <w:t>https://short.depa.or.th/h3rai</w:t>
        </w:r>
      </w:hyperlink>
    </w:p>
    <w:p w14:paraId="58C84334" w14:textId="18C2CAB1" w:rsidR="00FE209B" w:rsidRPr="00FE209B" w:rsidRDefault="00FE209B" w:rsidP="3FF17D0D">
      <w:pPr>
        <w:pStyle w:val="ListParagraph"/>
        <w:numPr>
          <w:ilvl w:val="0"/>
          <w:numId w:val="1"/>
        </w:numPr>
        <w:spacing w:before="240" w:after="240"/>
        <w:jc w:val="thaiDistribute"/>
        <w:rPr>
          <w:rFonts w:ascii="Aptos" w:hAnsi="Aptos" w:cs="TH SarabunPSK"/>
          <w:sz w:val="22"/>
          <w:szCs w:val="22"/>
          <w:lang w:bidi="th-TH"/>
        </w:rPr>
      </w:pPr>
      <w:r w:rsidRPr="00FE209B">
        <w:rPr>
          <w:rFonts w:ascii="Aptos" w:hAnsi="Aptos" w:cs="TH SarabunPSK"/>
          <w:sz w:val="22"/>
          <w:szCs w:val="22"/>
          <w:lang w:bidi="th-TH"/>
        </w:rPr>
        <w:t xml:space="preserve">Download letter of nomination </w:t>
      </w:r>
      <w:hyperlink r:id="rId9" w:history="1">
        <w:r w:rsidR="004024ED" w:rsidRPr="009E4B62">
          <w:rPr>
            <w:rStyle w:val="Hyperlink"/>
            <w:rFonts w:ascii="Aptos" w:hAnsi="Aptos" w:cs="TH SarabunPSK"/>
            <w:sz w:val="22"/>
            <w:szCs w:val="22"/>
            <w:lang w:bidi="th-TH"/>
          </w:rPr>
          <w:t>https://short.depa.or.th/QmIHI</w:t>
        </w:r>
      </w:hyperlink>
      <w:r w:rsidR="004024ED">
        <w:rPr>
          <w:rFonts w:ascii="Aptos" w:hAnsi="Aptos" w:cs="TH SarabunPSK"/>
          <w:sz w:val="22"/>
          <w:szCs w:val="22"/>
          <w:lang w:bidi="th-TH"/>
        </w:rPr>
        <w:t xml:space="preserve"> </w:t>
      </w:r>
    </w:p>
    <w:p w14:paraId="6A2529B3" w14:textId="285ED2C3" w:rsidR="0B421A1F" w:rsidRPr="00415D74" w:rsidRDefault="2A830E13" w:rsidP="3FF17D0D">
      <w:pPr>
        <w:pStyle w:val="ListParagraph"/>
        <w:numPr>
          <w:ilvl w:val="0"/>
          <w:numId w:val="1"/>
        </w:numPr>
        <w:spacing w:before="240" w:after="240"/>
        <w:jc w:val="thaiDistribute"/>
        <w:rPr>
          <w:rFonts w:asciiTheme="majorHAnsi" w:hAnsiTheme="majorHAnsi" w:cs="TH SarabunPSK"/>
          <w:b/>
          <w:bCs/>
          <w:lang w:bidi="th-TH"/>
        </w:rPr>
      </w:pPr>
      <w:r w:rsidRPr="00415D74">
        <w:rPr>
          <w:rFonts w:asciiTheme="majorHAnsi" w:eastAsiaTheme="majorEastAsia" w:hAnsiTheme="majorHAnsi" w:cstheme="majorBidi"/>
          <w:sz w:val="22"/>
          <w:szCs w:val="22"/>
        </w:rPr>
        <w:t xml:space="preserve">Ensure all required documents are uploaded </w:t>
      </w:r>
      <w:r w:rsidR="0B421A1F" w:rsidRPr="00415D74">
        <w:rPr>
          <w:rFonts w:asciiTheme="majorHAnsi" w:eastAsiaTheme="majorEastAsia" w:hAnsiTheme="majorHAnsi" w:cstheme="majorBidi"/>
          <w:sz w:val="22"/>
          <w:szCs w:val="22"/>
        </w:rPr>
        <w:t>by</w:t>
      </w:r>
      <w:r w:rsidR="0B421A1F" w:rsidRPr="00415D74">
        <w:rPr>
          <w:rFonts w:asciiTheme="majorHAnsi" w:eastAsia="Aptos Display" w:hAnsiTheme="majorHAnsi" w:cs="Aptos Display"/>
          <w:sz w:val="22"/>
          <w:szCs w:val="22"/>
        </w:rPr>
        <w:t xml:space="preserve"> </w:t>
      </w:r>
      <w:r w:rsidR="0B421A1F" w:rsidRPr="00415D74">
        <w:rPr>
          <w:rFonts w:asciiTheme="majorHAnsi" w:hAnsiTheme="majorHAnsi" w:cs="TH SarabunPSK"/>
          <w:b/>
          <w:bCs/>
          <w:sz w:val="22"/>
          <w:szCs w:val="22"/>
          <w:lang w:bidi="th-TH"/>
        </w:rPr>
        <w:t>30 October 2025</w:t>
      </w:r>
    </w:p>
    <w:p w14:paraId="4D03828A" w14:textId="608AC996" w:rsidR="0B421A1F" w:rsidRDefault="0B421A1F" w:rsidP="52FA7013">
      <w:pPr>
        <w:pStyle w:val="ListParagraph"/>
        <w:numPr>
          <w:ilvl w:val="0"/>
          <w:numId w:val="1"/>
        </w:numPr>
        <w:spacing w:before="240" w:after="240"/>
        <w:jc w:val="thaiDistribute"/>
        <w:rPr>
          <w:rFonts w:asciiTheme="majorHAnsi" w:eastAsia="Aptos Display" w:hAnsiTheme="majorHAnsi" w:cs="Aptos Display"/>
          <w:sz w:val="22"/>
          <w:szCs w:val="22"/>
        </w:rPr>
      </w:pPr>
      <w:r w:rsidRPr="00415D74">
        <w:rPr>
          <w:rFonts w:asciiTheme="majorHAnsi" w:eastAsia="Aptos Display" w:hAnsiTheme="majorHAnsi" w:cs="Aptos Display"/>
          <w:sz w:val="22"/>
          <w:szCs w:val="22"/>
        </w:rPr>
        <w:t>Late or incomplete applications will not be considered.</w:t>
      </w:r>
    </w:p>
    <w:p w14:paraId="5B8B6F8B" w14:textId="71DB09B2" w:rsidR="00DA3FD3" w:rsidRPr="00415D74" w:rsidRDefault="00DE52AE" w:rsidP="003C3682">
      <w:pPr>
        <w:shd w:val="clear" w:color="auto" w:fill="C1E4F5" w:themeFill="accent1" w:themeFillTint="33"/>
        <w:jc w:val="thaiDistribute"/>
        <w:rPr>
          <w:rFonts w:asciiTheme="majorHAnsi" w:hAnsiTheme="majorHAnsi" w:cs="TH SarabunPSK"/>
          <w:b/>
          <w:bCs/>
          <w:sz w:val="22"/>
          <w:szCs w:val="22"/>
          <w:lang w:bidi="th-TH"/>
        </w:rPr>
      </w:pPr>
      <w:r w:rsidRPr="00415D74">
        <w:rPr>
          <w:rFonts w:asciiTheme="majorHAnsi" w:hAnsiTheme="majorHAnsi" w:cs="TH SarabunPSK"/>
          <w:b/>
          <w:bCs/>
          <w:sz w:val="22"/>
          <w:szCs w:val="22"/>
          <w:lang w:bidi="th-TH"/>
        </w:rPr>
        <w:t>COVERAGE</w:t>
      </w:r>
    </w:p>
    <w:p w14:paraId="4F9BEA0F" w14:textId="77777777" w:rsidR="00896364" w:rsidRPr="00896364" w:rsidRDefault="00896364" w:rsidP="00896364">
      <w:pPr>
        <w:jc w:val="thaiDistribute"/>
        <w:rPr>
          <w:rFonts w:asciiTheme="majorHAnsi" w:hAnsiTheme="majorHAnsi" w:cs="TH SarabunPSK"/>
          <w:sz w:val="22"/>
          <w:szCs w:val="22"/>
          <w:lang w:bidi="th-TH"/>
        </w:rPr>
      </w:pPr>
      <w:r w:rsidRPr="00896364">
        <w:rPr>
          <w:rFonts w:asciiTheme="majorHAnsi" w:hAnsiTheme="majorHAnsi" w:cs="TH SarabunPSK"/>
          <w:sz w:val="22"/>
          <w:szCs w:val="22"/>
          <w:lang w:bidi="th-TH"/>
        </w:rPr>
        <w:t>Thailand, as the host country, will provide:</w:t>
      </w:r>
    </w:p>
    <w:p w14:paraId="2B6F130C" w14:textId="77777777" w:rsidR="00896364" w:rsidRPr="00896364" w:rsidRDefault="00896364" w:rsidP="00B65A67">
      <w:pPr>
        <w:numPr>
          <w:ilvl w:val="0"/>
          <w:numId w:val="15"/>
        </w:numPr>
        <w:spacing w:after="0"/>
        <w:ind w:left="714" w:hanging="357"/>
        <w:jc w:val="thaiDistribute"/>
        <w:rPr>
          <w:rFonts w:asciiTheme="majorHAnsi" w:hAnsiTheme="majorHAnsi" w:cs="TH SarabunPSK"/>
          <w:sz w:val="22"/>
          <w:szCs w:val="22"/>
          <w:lang w:bidi="th-TH"/>
        </w:rPr>
      </w:pPr>
      <w:r w:rsidRPr="00896364">
        <w:rPr>
          <w:rFonts w:asciiTheme="majorHAnsi" w:hAnsiTheme="majorHAnsi" w:cs="TH SarabunPSK"/>
          <w:b/>
          <w:bCs/>
          <w:sz w:val="22"/>
          <w:szCs w:val="22"/>
          <w:lang w:bidi="th-TH"/>
        </w:rPr>
        <w:t>Airfare:</w:t>
      </w:r>
      <w:r w:rsidRPr="00896364">
        <w:rPr>
          <w:rFonts w:asciiTheme="majorHAnsi" w:hAnsiTheme="majorHAnsi" w:cs="TH SarabunPSK"/>
          <w:sz w:val="22"/>
          <w:szCs w:val="22"/>
          <w:lang w:bidi="th-TH"/>
        </w:rPr>
        <w:t xml:space="preserve"> Round-trip support (one representative per ASEAN Member State), capped at </w:t>
      </w:r>
      <w:r w:rsidRPr="00896364">
        <w:rPr>
          <w:rFonts w:asciiTheme="majorHAnsi" w:hAnsiTheme="majorHAnsi" w:cs="TH SarabunPSK"/>
          <w:b/>
          <w:bCs/>
          <w:sz w:val="22"/>
          <w:szCs w:val="22"/>
          <w:lang w:bidi="th-TH"/>
        </w:rPr>
        <w:t>USD 700</w:t>
      </w:r>
      <w:r w:rsidRPr="00896364">
        <w:rPr>
          <w:rFonts w:asciiTheme="majorHAnsi" w:hAnsiTheme="majorHAnsi" w:cs="TH SarabunPSK"/>
          <w:sz w:val="22"/>
          <w:szCs w:val="22"/>
          <w:lang w:bidi="th-TH"/>
        </w:rPr>
        <w:t>.</w:t>
      </w:r>
    </w:p>
    <w:p w14:paraId="5F3A85C7" w14:textId="79C92A8C" w:rsidR="00896364" w:rsidRPr="00896364" w:rsidRDefault="00896364" w:rsidP="00B65A67">
      <w:pPr>
        <w:numPr>
          <w:ilvl w:val="0"/>
          <w:numId w:val="15"/>
        </w:numPr>
        <w:spacing w:after="0"/>
        <w:ind w:left="714" w:hanging="357"/>
        <w:jc w:val="thaiDistribute"/>
        <w:rPr>
          <w:rFonts w:asciiTheme="majorHAnsi" w:hAnsiTheme="majorHAnsi" w:cs="TH SarabunPSK"/>
          <w:sz w:val="22"/>
          <w:szCs w:val="22"/>
          <w:lang w:bidi="th-TH"/>
        </w:rPr>
      </w:pPr>
      <w:r w:rsidRPr="00896364">
        <w:rPr>
          <w:rFonts w:asciiTheme="majorHAnsi" w:hAnsiTheme="majorHAnsi" w:cs="TH SarabunPSK"/>
          <w:b/>
          <w:bCs/>
          <w:sz w:val="22"/>
          <w:szCs w:val="22"/>
          <w:lang w:bidi="th-TH"/>
        </w:rPr>
        <w:t>Per diem:</w:t>
      </w:r>
      <w:r w:rsidRPr="00896364">
        <w:rPr>
          <w:rFonts w:asciiTheme="majorHAnsi" w:hAnsiTheme="majorHAnsi" w:cs="TH SarabunPSK"/>
          <w:sz w:val="22"/>
          <w:szCs w:val="22"/>
          <w:lang w:bidi="th-TH"/>
        </w:rPr>
        <w:t xml:space="preserve"> </w:t>
      </w:r>
      <w:r w:rsidRPr="00896364">
        <w:rPr>
          <w:rFonts w:asciiTheme="majorHAnsi" w:hAnsiTheme="majorHAnsi" w:cs="TH SarabunPSK"/>
          <w:b/>
          <w:bCs/>
          <w:sz w:val="22"/>
          <w:szCs w:val="22"/>
          <w:lang w:bidi="th-TH"/>
        </w:rPr>
        <w:t>USD 200 per participant per day</w:t>
      </w:r>
      <w:r w:rsidRPr="00896364">
        <w:rPr>
          <w:rFonts w:asciiTheme="majorHAnsi" w:hAnsiTheme="majorHAnsi" w:cs="TH SarabunPSK"/>
          <w:sz w:val="22"/>
          <w:szCs w:val="22"/>
          <w:lang w:bidi="th-TH"/>
        </w:rPr>
        <w:t>.</w:t>
      </w:r>
      <w:r w:rsidR="00DF202E">
        <w:rPr>
          <w:rFonts w:asciiTheme="majorHAnsi" w:hAnsiTheme="majorHAnsi" w:cs="TH SarabunPSK"/>
          <w:sz w:val="22"/>
          <w:szCs w:val="22"/>
          <w:lang w:bidi="th-TH"/>
        </w:rPr>
        <w:t xml:space="preserve"> </w:t>
      </w:r>
    </w:p>
    <w:p w14:paraId="6343585A" w14:textId="2A7F0B64" w:rsidR="1A2F8D4F" w:rsidRDefault="00896364" w:rsidP="00B65A67">
      <w:pPr>
        <w:numPr>
          <w:ilvl w:val="0"/>
          <w:numId w:val="15"/>
        </w:numPr>
        <w:spacing w:after="0" w:line="278" w:lineRule="auto"/>
        <w:ind w:left="714" w:hanging="357"/>
        <w:jc w:val="thaiDistribute"/>
        <w:rPr>
          <w:rFonts w:asciiTheme="majorHAnsi" w:hAnsiTheme="majorHAnsi" w:cs="TH SarabunPSK"/>
          <w:sz w:val="22"/>
          <w:szCs w:val="22"/>
          <w:lang w:bidi="th-TH"/>
        </w:rPr>
      </w:pPr>
      <w:r w:rsidRPr="00896364">
        <w:rPr>
          <w:rFonts w:asciiTheme="majorHAnsi" w:hAnsiTheme="majorHAnsi" w:cs="TH SarabunPSK"/>
          <w:b/>
          <w:bCs/>
          <w:sz w:val="22"/>
          <w:szCs w:val="22"/>
          <w:lang w:bidi="th-TH"/>
        </w:rPr>
        <w:t>Workshop support:</w:t>
      </w:r>
      <w:r w:rsidRPr="00896364">
        <w:rPr>
          <w:rFonts w:asciiTheme="majorHAnsi" w:hAnsiTheme="majorHAnsi" w:cs="TH SarabunPSK"/>
          <w:sz w:val="22"/>
          <w:szCs w:val="22"/>
          <w:lang w:bidi="th-TH"/>
        </w:rPr>
        <w:t xml:space="preserve"> Facilities, meals, and local transportation during the workshop.</w:t>
      </w:r>
      <w:r w:rsidR="003C3682" w:rsidRPr="003C3682">
        <w:rPr>
          <w:rFonts w:asciiTheme="majorHAnsi" w:hAnsiTheme="majorHAnsi" w:cs="TH SarabunPSK"/>
          <w:sz w:val="22"/>
          <w:szCs w:val="22"/>
          <w:lang w:bidi="th-TH"/>
        </w:rPr>
        <w:t xml:space="preserve"> </w:t>
      </w:r>
    </w:p>
    <w:p w14:paraId="07E1DBAB" w14:textId="1554559F" w:rsidR="00200C39" w:rsidRPr="003E0295" w:rsidRDefault="00990FA7" w:rsidP="00990FA7">
      <w:pPr>
        <w:numPr>
          <w:ilvl w:val="0"/>
          <w:numId w:val="15"/>
        </w:numPr>
        <w:spacing w:after="0" w:line="278" w:lineRule="auto"/>
        <w:ind w:left="714" w:hanging="357"/>
        <w:jc w:val="thaiDistribute"/>
        <w:rPr>
          <w:rFonts w:asciiTheme="majorHAnsi" w:hAnsiTheme="majorHAnsi" w:cs="TH SarabunPSK"/>
          <w:sz w:val="22"/>
          <w:szCs w:val="22"/>
          <w:cs/>
          <w:lang w:bidi="th-TH"/>
        </w:rPr>
      </w:pPr>
      <w:r>
        <w:rPr>
          <w:rFonts w:asciiTheme="majorHAnsi" w:hAnsiTheme="majorHAnsi" w:cs="TH SarabunPSK"/>
          <w:b/>
          <w:bCs/>
          <w:sz w:val="22"/>
          <w:szCs w:val="22"/>
          <w:lang w:bidi="th-TH"/>
        </w:rPr>
        <w:t>Complimentary shuttle transfer:</w:t>
      </w:r>
      <w:r>
        <w:rPr>
          <w:rFonts w:asciiTheme="majorHAnsi" w:hAnsiTheme="majorHAnsi" w:cs="TH SarabunPSK"/>
          <w:sz w:val="22"/>
          <w:szCs w:val="22"/>
          <w:lang w:bidi="th-TH"/>
        </w:rPr>
        <w:t xml:space="preserve"> </w:t>
      </w:r>
      <w:r w:rsidRPr="00990FA7">
        <w:rPr>
          <w:rFonts w:asciiTheme="majorHAnsi" w:hAnsiTheme="majorHAnsi" w:cs="TH SarabunPSK"/>
          <w:sz w:val="22"/>
          <w:szCs w:val="22"/>
          <w:lang w:bidi="th-TH"/>
        </w:rPr>
        <w:t>Suvarnabhumi to Don Mueang for Nakhon Si Thammarat flights (time slots to be announced)</w:t>
      </w:r>
    </w:p>
    <w:sectPr w:rsidR="00200C39" w:rsidRPr="003E029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7F659" w14:textId="77777777" w:rsidR="00E32895" w:rsidRDefault="00E32895" w:rsidP="00B960D4">
      <w:pPr>
        <w:spacing w:after="0" w:line="240" w:lineRule="auto"/>
      </w:pPr>
      <w:r>
        <w:separator/>
      </w:r>
    </w:p>
  </w:endnote>
  <w:endnote w:type="continuationSeparator" w:id="0">
    <w:p w14:paraId="3580493A" w14:textId="77777777" w:rsidR="00E32895" w:rsidRDefault="00E32895" w:rsidP="00B960D4">
      <w:pPr>
        <w:spacing w:after="0" w:line="240" w:lineRule="auto"/>
      </w:pPr>
      <w:r>
        <w:continuationSeparator/>
      </w:r>
    </w:p>
  </w:endnote>
  <w:endnote w:type="continuationNotice" w:id="1">
    <w:p w14:paraId="52C13374" w14:textId="77777777" w:rsidR="00E32895" w:rsidRDefault="00E328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PSK">
    <w:panose1 w:val="020B0500040200020003"/>
    <w:charset w:val="00"/>
    <w:family w:val="swiss"/>
    <w:pitch w:val="variable"/>
    <w:sig w:usb0="A100006F" w:usb1="5000205A" w:usb2="00000000" w:usb3="00000000" w:csb0="000101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856930"/>
      <w:docPartObj>
        <w:docPartGallery w:val="Page Numbers (Bottom of Page)"/>
        <w:docPartUnique/>
      </w:docPartObj>
    </w:sdtPr>
    <w:sdtEndPr>
      <w:rPr>
        <w:noProof/>
        <w:sz w:val="20"/>
        <w:szCs w:val="20"/>
      </w:rPr>
    </w:sdtEndPr>
    <w:sdtContent>
      <w:p w14:paraId="246331EE" w14:textId="6146B48F" w:rsidR="00B960D4" w:rsidRPr="00B960D4" w:rsidRDefault="00B960D4">
        <w:pPr>
          <w:pStyle w:val="Footer"/>
          <w:jc w:val="right"/>
          <w:rPr>
            <w:sz w:val="20"/>
            <w:szCs w:val="20"/>
          </w:rPr>
        </w:pPr>
        <w:r w:rsidRPr="00B960D4">
          <w:rPr>
            <w:sz w:val="20"/>
            <w:szCs w:val="20"/>
          </w:rPr>
          <w:fldChar w:fldCharType="begin"/>
        </w:r>
        <w:r w:rsidRPr="00B960D4">
          <w:rPr>
            <w:sz w:val="20"/>
            <w:szCs w:val="20"/>
          </w:rPr>
          <w:instrText xml:space="preserve"> PAGE   \* MERGEFORMAT </w:instrText>
        </w:r>
        <w:r w:rsidRPr="00B960D4">
          <w:rPr>
            <w:sz w:val="20"/>
            <w:szCs w:val="20"/>
          </w:rPr>
          <w:fldChar w:fldCharType="separate"/>
        </w:r>
        <w:r w:rsidRPr="00B960D4">
          <w:rPr>
            <w:noProof/>
            <w:sz w:val="20"/>
            <w:szCs w:val="20"/>
          </w:rPr>
          <w:t>2</w:t>
        </w:r>
        <w:r w:rsidRPr="00B960D4">
          <w:rPr>
            <w:noProof/>
            <w:sz w:val="20"/>
            <w:szCs w:val="20"/>
          </w:rPr>
          <w:fldChar w:fldCharType="end"/>
        </w:r>
      </w:p>
    </w:sdtContent>
  </w:sdt>
  <w:p w14:paraId="0E4CF508" w14:textId="77777777" w:rsidR="00B960D4" w:rsidRDefault="00B96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B7030" w14:textId="77777777" w:rsidR="00E32895" w:rsidRDefault="00E32895" w:rsidP="00B960D4">
      <w:pPr>
        <w:spacing w:after="0" w:line="240" w:lineRule="auto"/>
      </w:pPr>
      <w:r>
        <w:separator/>
      </w:r>
    </w:p>
  </w:footnote>
  <w:footnote w:type="continuationSeparator" w:id="0">
    <w:p w14:paraId="7F2E6247" w14:textId="77777777" w:rsidR="00E32895" w:rsidRDefault="00E32895" w:rsidP="00B960D4">
      <w:pPr>
        <w:spacing w:after="0" w:line="240" w:lineRule="auto"/>
      </w:pPr>
      <w:r>
        <w:continuationSeparator/>
      </w:r>
    </w:p>
  </w:footnote>
  <w:footnote w:type="continuationNotice" w:id="1">
    <w:p w14:paraId="2EAE9B24" w14:textId="77777777" w:rsidR="00E32895" w:rsidRDefault="00E3289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9D7"/>
    <w:multiLevelType w:val="hybridMultilevel"/>
    <w:tmpl w:val="B5FE71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EF2F5F"/>
    <w:multiLevelType w:val="multilevel"/>
    <w:tmpl w:val="3044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42A61"/>
    <w:multiLevelType w:val="multilevel"/>
    <w:tmpl w:val="26E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8332F"/>
    <w:multiLevelType w:val="hybridMultilevel"/>
    <w:tmpl w:val="08723EC6"/>
    <w:lvl w:ilvl="0" w:tplc="A6047866">
      <w:start w:val="1"/>
      <w:numFmt w:val="bullet"/>
      <w:lvlText w:val=""/>
      <w:lvlJc w:val="left"/>
      <w:pPr>
        <w:ind w:left="720" w:hanging="360"/>
      </w:pPr>
      <w:rPr>
        <w:rFonts w:ascii="Symbol" w:hAnsi="Symbol" w:hint="default"/>
      </w:rPr>
    </w:lvl>
    <w:lvl w:ilvl="1" w:tplc="5268F82E">
      <w:start w:val="1"/>
      <w:numFmt w:val="bullet"/>
      <w:lvlText w:val="o"/>
      <w:lvlJc w:val="left"/>
      <w:pPr>
        <w:ind w:left="1440" w:hanging="360"/>
      </w:pPr>
      <w:rPr>
        <w:rFonts w:ascii="Courier New" w:hAnsi="Courier New" w:hint="default"/>
      </w:rPr>
    </w:lvl>
    <w:lvl w:ilvl="2" w:tplc="A2483AB4">
      <w:start w:val="1"/>
      <w:numFmt w:val="bullet"/>
      <w:lvlText w:val=""/>
      <w:lvlJc w:val="left"/>
      <w:pPr>
        <w:ind w:left="2160" w:hanging="360"/>
      </w:pPr>
      <w:rPr>
        <w:rFonts w:ascii="Wingdings" w:hAnsi="Wingdings" w:hint="default"/>
      </w:rPr>
    </w:lvl>
    <w:lvl w:ilvl="3" w:tplc="769A8864">
      <w:start w:val="1"/>
      <w:numFmt w:val="bullet"/>
      <w:lvlText w:val=""/>
      <w:lvlJc w:val="left"/>
      <w:pPr>
        <w:ind w:left="2880" w:hanging="360"/>
      </w:pPr>
      <w:rPr>
        <w:rFonts w:ascii="Symbol" w:hAnsi="Symbol" w:hint="default"/>
      </w:rPr>
    </w:lvl>
    <w:lvl w:ilvl="4" w:tplc="E77AAEE0">
      <w:start w:val="1"/>
      <w:numFmt w:val="bullet"/>
      <w:lvlText w:val="o"/>
      <w:lvlJc w:val="left"/>
      <w:pPr>
        <w:ind w:left="3600" w:hanging="360"/>
      </w:pPr>
      <w:rPr>
        <w:rFonts w:ascii="Courier New" w:hAnsi="Courier New" w:hint="default"/>
      </w:rPr>
    </w:lvl>
    <w:lvl w:ilvl="5" w:tplc="4342A664">
      <w:start w:val="1"/>
      <w:numFmt w:val="bullet"/>
      <w:lvlText w:val=""/>
      <w:lvlJc w:val="left"/>
      <w:pPr>
        <w:ind w:left="4320" w:hanging="360"/>
      </w:pPr>
      <w:rPr>
        <w:rFonts w:ascii="Wingdings" w:hAnsi="Wingdings" w:hint="default"/>
      </w:rPr>
    </w:lvl>
    <w:lvl w:ilvl="6" w:tplc="D2C44E0C">
      <w:start w:val="1"/>
      <w:numFmt w:val="bullet"/>
      <w:lvlText w:val=""/>
      <w:lvlJc w:val="left"/>
      <w:pPr>
        <w:ind w:left="5040" w:hanging="360"/>
      </w:pPr>
      <w:rPr>
        <w:rFonts w:ascii="Symbol" w:hAnsi="Symbol" w:hint="default"/>
      </w:rPr>
    </w:lvl>
    <w:lvl w:ilvl="7" w:tplc="9A342E78">
      <w:start w:val="1"/>
      <w:numFmt w:val="bullet"/>
      <w:lvlText w:val="o"/>
      <w:lvlJc w:val="left"/>
      <w:pPr>
        <w:ind w:left="5760" w:hanging="360"/>
      </w:pPr>
      <w:rPr>
        <w:rFonts w:ascii="Courier New" w:hAnsi="Courier New" w:hint="default"/>
      </w:rPr>
    </w:lvl>
    <w:lvl w:ilvl="8" w:tplc="2318B7A0">
      <w:start w:val="1"/>
      <w:numFmt w:val="bullet"/>
      <w:lvlText w:val=""/>
      <w:lvlJc w:val="left"/>
      <w:pPr>
        <w:ind w:left="6480" w:hanging="360"/>
      </w:pPr>
      <w:rPr>
        <w:rFonts w:ascii="Wingdings" w:hAnsi="Wingdings" w:hint="default"/>
      </w:rPr>
    </w:lvl>
  </w:abstractNum>
  <w:abstractNum w:abstractNumId="4" w15:restartNumberingAfterBreak="0">
    <w:nsid w:val="190B0229"/>
    <w:multiLevelType w:val="multilevel"/>
    <w:tmpl w:val="3D9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41892"/>
    <w:multiLevelType w:val="multilevel"/>
    <w:tmpl w:val="9E0E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80496"/>
    <w:multiLevelType w:val="multilevel"/>
    <w:tmpl w:val="4C3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D28D7"/>
    <w:multiLevelType w:val="multilevel"/>
    <w:tmpl w:val="E92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70560"/>
    <w:multiLevelType w:val="multilevel"/>
    <w:tmpl w:val="BB5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24390"/>
    <w:multiLevelType w:val="multilevel"/>
    <w:tmpl w:val="6066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912A8"/>
    <w:multiLevelType w:val="multilevel"/>
    <w:tmpl w:val="E28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41B97"/>
    <w:multiLevelType w:val="multilevel"/>
    <w:tmpl w:val="6AB2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15C47"/>
    <w:multiLevelType w:val="multilevel"/>
    <w:tmpl w:val="96F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F438F"/>
    <w:multiLevelType w:val="multilevel"/>
    <w:tmpl w:val="EC1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86FBF"/>
    <w:multiLevelType w:val="multilevel"/>
    <w:tmpl w:val="6E78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FB0C8B"/>
    <w:multiLevelType w:val="hybridMultilevel"/>
    <w:tmpl w:val="02F84BAA"/>
    <w:lvl w:ilvl="0" w:tplc="39B0756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659761">
    <w:abstractNumId w:val="3"/>
  </w:num>
  <w:num w:numId="2" w16cid:durableId="785268848">
    <w:abstractNumId w:val="14"/>
  </w:num>
  <w:num w:numId="3" w16cid:durableId="1857965551">
    <w:abstractNumId w:val="5"/>
  </w:num>
  <w:num w:numId="4" w16cid:durableId="1256786728">
    <w:abstractNumId w:val="4"/>
  </w:num>
  <w:num w:numId="5" w16cid:durableId="580915381">
    <w:abstractNumId w:val="9"/>
  </w:num>
  <w:num w:numId="6" w16cid:durableId="805507582">
    <w:abstractNumId w:val="15"/>
  </w:num>
  <w:num w:numId="7" w16cid:durableId="806633037">
    <w:abstractNumId w:val="13"/>
  </w:num>
  <w:num w:numId="8" w16cid:durableId="1760639090">
    <w:abstractNumId w:val="12"/>
  </w:num>
  <w:num w:numId="9" w16cid:durableId="518200798">
    <w:abstractNumId w:val="6"/>
  </w:num>
  <w:num w:numId="10" w16cid:durableId="1078869334">
    <w:abstractNumId w:val="8"/>
  </w:num>
  <w:num w:numId="11" w16cid:durableId="314528116">
    <w:abstractNumId w:val="11"/>
  </w:num>
  <w:num w:numId="12" w16cid:durableId="64619165">
    <w:abstractNumId w:val="1"/>
  </w:num>
  <w:num w:numId="13" w16cid:durableId="2045398030">
    <w:abstractNumId w:val="0"/>
  </w:num>
  <w:num w:numId="14" w16cid:durableId="932518707">
    <w:abstractNumId w:val="7"/>
  </w:num>
  <w:num w:numId="15" w16cid:durableId="251860429">
    <w:abstractNumId w:val="10"/>
  </w:num>
  <w:num w:numId="16" w16cid:durableId="910044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8BC2A5"/>
    <w:rsid w:val="00000AD1"/>
    <w:rsid w:val="00007045"/>
    <w:rsid w:val="00014CAB"/>
    <w:rsid w:val="0001580E"/>
    <w:rsid w:val="000236EC"/>
    <w:rsid w:val="00044D36"/>
    <w:rsid w:val="00044EF2"/>
    <w:rsid w:val="00045894"/>
    <w:rsid w:val="0005431C"/>
    <w:rsid w:val="00073856"/>
    <w:rsid w:val="000757DF"/>
    <w:rsid w:val="0007696A"/>
    <w:rsid w:val="00080184"/>
    <w:rsid w:val="000A0EFD"/>
    <w:rsid w:val="000A1BF7"/>
    <w:rsid w:val="000A4DF9"/>
    <w:rsid w:val="000C2898"/>
    <w:rsid w:val="000E3716"/>
    <w:rsid w:val="000F557F"/>
    <w:rsid w:val="00115545"/>
    <w:rsid w:val="001203BD"/>
    <w:rsid w:val="00121A94"/>
    <w:rsid w:val="00123F4C"/>
    <w:rsid w:val="001413C1"/>
    <w:rsid w:val="001446D7"/>
    <w:rsid w:val="001465A9"/>
    <w:rsid w:val="0016381F"/>
    <w:rsid w:val="00163953"/>
    <w:rsid w:val="00171462"/>
    <w:rsid w:val="001757B2"/>
    <w:rsid w:val="001839AB"/>
    <w:rsid w:val="00192993"/>
    <w:rsid w:val="001950E9"/>
    <w:rsid w:val="001A2AC4"/>
    <w:rsid w:val="001A79C8"/>
    <w:rsid w:val="001B1586"/>
    <w:rsid w:val="001B6233"/>
    <w:rsid w:val="001C102A"/>
    <w:rsid w:val="001C759F"/>
    <w:rsid w:val="001E11F8"/>
    <w:rsid w:val="001E1BBB"/>
    <w:rsid w:val="001F07FE"/>
    <w:rsid w:val="00200C39"/>
    <w:rsid w:val="00204F8D"/>
    <w:rsid w:val="00205C24"/>
    <w:rsid w:val="00213B13"/>
    <w:rsid w:val="00216495"/>
    <w:rsid w:val="002327A7"/>
    <w:rsid w:val="002518D8"/>
    <w:rsid w:val="00265E9F"/>
    <w:rsid w:val="00266F3A"/>
    <w:rsid w:val="00271844"/>
    <w:rsid w:val="00281ED7"/>
    <w:rsid w:val="0029747D"/>
    <w:rsid w:val="002A6A1D"/>
    <w:rsid w:val="002B05DA"/>
    <w:rsid w:val="002C07DA"/>
    <w:rsid w:val="002D1490"/>
    <w:rsid w:val="002E7BD9"/>
    <w:rsid w:val="002F396A"/>
    <w:rsid w:val="00302100"/>
    <w:rsid w:val="00310DAB"/>
    <w:rsid w:val="00314EE1"/>
    <w:rsid w:val="00323EA9"/>
    <w:rsid w:val="00325973"/>
    <w:rsid w:val="00330F0F"/>
    <w:rsid w:val="00336D73"/>
    <w:rsid w:val="00344480"/>
    <w:rsid w:val="00346108"/>
    <w:rsid w:val="00346658"/>
    <w:rsid w:val="0037092A"/>
    <w:rsid w:val="00390D4A"/>
    <w:rsid w:val="003A3CCB"/>
    <w:rsid w:val="003B0415"/>
    <w:rsid w:val="003C3682"/>
    <w:rsid w:val="003D2752"/>
    <w:rsid w:val="003E0295"/>
    <w:rsid w:val="003E0980"/>
    <w:rsid w:val="004024ED"/>
    <w:rsid w:val="00405560"/>
    <w:rsid w:val="0041520D"/>
    <w:rsid w:val="00415D74"/>
    <w:rsid w:val="00444707"/>
    <w:rsid w:val="004455CE"/>
    <w:rsid w:val="00447E0C"/>
    <w:rsid w:val="00476883"/>
    <w:rsid w:val="00483A50"/>
    <w:rsid w:val="00485C29"/>
    <w:rsid w:val="00491F81"/>
    <w:rsid w:val="004A5916"/>
    <w:rsid w:val="00503C54"/>
    <w:rsid w:val="005044C2"/>
    <w:rsid w:val="00530916"/>
    <w:rsid w:val="005311BF"/>
    <w:rsid w:val="00555E41"/>
    <w:rsid w:val="0056531B"/>
    <w:rsid w:val="00565481"/>
    <w:rsid w:val="00566BEC"/>
    <w:rsid w:val="00582058"/>
    <w:rsid w:val="005954FF"/>
    <w:rsid w:val="005B02C2"/>
    <w:rsid w:val="005B6611"/>
    <w:rsid w:val="005D54F3"/>
    <w:rsid w:val="005E731C"/>
    <w:rsid w:val="005F29A1"/>
    <w:rsid w:val="005F7CFB"/>
    <w:rsid w:val="005F7F19"/>
    <w:rsid w:val="00611AF3"/>
    <w:rsid w:val="006154DA"/>
    <w:rsid w:val="00645763"/>
    <w:rsid w:val="00652EC6"/>
    <w:rsid w:val="00676E48"/>
    <w:rsid w:val="00680867"/>
    <w:rsid w:val="00684E2B"/>
    <w:rsid w:val="00686FA4"/>
    <w:rsid w:val="006D208D"/>
    <w:rsid w:val="006E3B68"/>
    <w:rsid w:val="00706D03"/>
    <w:rsid w:val="0071288D"/>
    <w:rsid w:val="00724B49"/>
    <w:rsid w:val="0073142C"/>
    <w:rsid w:val="007355BC"/>
    <w:rsid w:val="00746783"/>
    <w:rsid w:val="00753721"/>
    <w:rsid w:val="00764C9A"/>
    <w:rsid w:val="00772127"/>
    <w:rsid w:val="00773EAA"/>
    <w:rsid w:val="00774B52"/>
    <w:rsid w:val="00785D2F"/>
    <w:rsid w:val="00792B07"/>
    <w:rsid w:val="007D211A"/>
    <w:rsid w:val="007E201C"/>
    <w:rsid w:val="00813440"/>
    <w:rsid w:val="00816910"/>
    <w:rsid w:val="0081731A"/>
    <w:rsid w:val="00822938"/>
    <w:rsid w:val="00822DB5"/>
    <w:rsid w:val="00836D78"/>
    <w:rsid w:val="0086273A"/>
    <w:rsid w:val="00881BD3"/>
    <w:rsid w:val="00896364"/>
    <w:rsid w:val="008A27D3"/>
    <w:rsid w:val="008A63B7"/>
    <w:rsid w:val="008B250B"/>
    <w:rsid w:val="008C18EE"/>
    <w:rsid w:val="008C55D9"/>
    <w:rsid w:val="008D4076"/>
    <w:rsid w:val="008E54B6"/>
    <w:rsid w:val="008E6DA1"/>
    <w:rsid w:val="00942966"/>
    <w:rsid w:val="00964A3D"/>
    <w:rsid w:val="0097530C"/>
    <w:rsid w:val="00990FA7"/>
    <w:rsid w:val="009A35F2"/>
    <w:rsid w:val="009B1B6A"/>
    <w:rsid w:val="009B6081"/>
    <w:rsid w:val="009C34BA"/>
    <w:rsid w:val="009C7AE7"/>
    <w:rsid w:val="009C7E09"/>
    <w:rsid w:val="009D7727"/>
    <w:rsid w:val="009F254C"/>
    <w:rsid w:val="009F53FD"/>
    <w:rsid w:val="00A03BB6"/>
    <w:rsid w:val="00A11FDD"/>
    <w:rsid w:val="00A20C0A"/>
    <w:rsid w:val="00A63699"/>
    <w:rsid w:val="00A654FC"/>
    <w:rsid w:val="00A67110"/>
    <w:rsid w:val="00A8215D"/>
    <w:rsid w:val="00A94959"/>
    <w:rsid w:val="00AA1F9E"/>
    <w:rsid w:val="00AC2F4B"/>
    <w:rsid w:val="00AD4765"/>
    <w:rsid w:val="00AE3443"/>
    <w:rsid w:val="00AE3567"/>
    <w:rsid w:val="00AE526E"/>
    <w:rsid w:val="00AE7F81"/>
    <w:rsid w:val="00AF3EC0"/>
    <w:rsid w:val="00AF49D4"/>
    <w:rsid w:val="00B124F5"/>
    <w:rsid w:val="00B252F6"/>
    <w:rsid w:val="00B254AD"/>
    <w:rsid w:val="00B324BC"/>
    <w:rsid w:val="00B44D55"/>
    <w:rsid w:val="00B4683A"/>
    <w:rsid w:val="00B55CC5"/>
    <w:rsid w:val="00B63D8D"/>
    <w:rsid w:val="00B65A67"/>
    <w:rsid w:val="00B70CA3"/>
    <w:rsid w:val="00B7584E"/>
    <w:rsid w:val="00B75F20"/>
    <w:rsid w:val="00B83407"/>
    <w:rsid w:val="00B84228"/>
    <w:rsid w:val="00B943EA"/>
    <w:rsid w:val="00B94DB6"/>
    <w:rsid w:val="00B960D4"/>
    <w:rsid w:val="00BA1932"/>
    <w:rsid w:val="00BA2504"/>
    <w:rsid w:val="00BC0CBA"/>
    <w:rsid w:val="00BC13ED"/>
    <w:rsid w:val="00BC2E87"/>
    <w:rsid w:val="00BC5754"/>
    <w:rsid w:val="00BC6F6F"/>
    <w:rsid w:val="00BE22BA"/>
    <w:rsid w:val="00BE2363"/>
    <w:rsid w:val="00C00A3B"/>
    <w:rsid w:val="00C00BB5"/>
    <w:rsid w:val="00C03C97"/>
    <w:rsid w:val="00C11CFB"/>
    <w:rsid w:val="00C15E3D"/>
    <w:rsid w:val="00C40B53"/>
    <w:rsid w:val="00C46BDC"/>
    <w:rsid w:val="00C5204A"/>
    <w:rsid w:val="00C606E9"/>
    <w:rsid w:val="00C66C0A"/>
    <w:rsid w:val="00C677C2"/>
    <w:rsid w:val="00C7182E"/>
    <w:rsid w:val="00C71E28"/>
    <w:rsid w:val="00C80AED"/>
    <w:rsid w:val="00C857E3"/>
    <w:rsid w:val="00C93DB1"/>
    <w:rsid w:val="00C96141"/>
    <w:rsid w:val="00CA5594"/>
    <w:rsid w:val="00CA7C0F"/>
    <w:rsid w:val="00CB242C"/>
    <w:rsid w:val="00CB652A"/>
    <w:rsid w:val="00CB704B"/>
    <w:rsid w:val="00CD15CC"/>
    <w:rsid w:val="00CD7934"/>
    <w:rsid w:val="00CE5EB6"/>
    <w:rsid w:val="00CE75F5"/>
    <w:rsid w:val="00CF25B3"/>
    <w:rsid w:val="00CF514E"/>
    <w:rsid w:val="00D00151"/>
    <w:rsid w:val="00D025AB"/>
    <w:rsid w:val="00D02EE8"/>
    <w:rsid w:val="00D20442"/>
    <w:rsid w:val="00D217E1"/>
    <w:rsid w:val="00D378BC"/>
    <w:rsid w:val="00D44AE5"/>
    <w:rsid w:val="00D45A76"/>
    <w:rsid w:val="00D76432"/>
    <w:rsid w:val="00D77DB0"/>
    <w:rsid w:val="00D80D99"/>
    <w:rsid w:val="00DA0F10"/>
    <w:rsid w:val="00DA3FD3"/>
    <w:rsid w:val="00DC42C3"/>
    <w:rsid w:val="00DE52AE"/>
    <w:rsid w:val="00DE794A"/>
    <w:rsid w:val="00DF202E"/>
    <w:rsid w:val="00DF4201"/>
    <w:rsid w:val="00E1650E"/>
    <w:rsid w:val="00E175E2"/>
    <w:rsid w:val="00E24344"/>
    <w:rsid w:val="00E24FDA"/>
    <w:rsid w:val="00E25FA3"/>
    <w:rsid w:val="00E32895"/>
    <w:rsid w:val="00E44406"/>
    <w:rsid w:val="00E47905"/>
    <w:rsid w:val="00E56F3C"/>
    <w:rsid w:val="00E765BA"/>
    <w:rsid w:val="00E85A1D"/>
    <w:rsid w:val="00E91887"/>
    <w:rsid w:val="00E94D99"/>
    <w:rsid w:val="00EB2C68"/>
    <w:rsid w:val="00EB4956"/>
    <w:rsid w:val="00EB77CD"/>
    <w:rsid w:val="00EF024A"/>
    <w:rsid w:val="00F26DC3"/>
    <w:rsid w:val="00F3379C"/>
    <w:rsid w:val="00F66D9B"/>
    <w:rsid w:val="00F67E0B"/>
    <w:rsid w:val="00F709CA"/>
    <w:rsid w:val="00F80E31"/>
    <w:rsid w:val="00F920E3"/>
    <w:rsid w:val="00F943A9"/>
    <w:rsid w:val="00FB53BF"/>
    <w:rsid w:val="00FB5710"/>
    <w:rsid w:val="00FC6690"/>
    <w:rsid w:val="00FC7357"/>
    <w:rsid w:val="00FD04D5"/>
    <w:rsid w:val="00FE209B"/>
    <w:rsid w:val="00FE44E2"/>
    <w:rsid w:val="00FF0211"/>
    <w:rsid w:val="05C437F8"/>
    <w:rsid w:val="06C73B11"/>
    <w:rsid w:val="080909D1"/>
    <w:rsid w:val="08EE4E0C"/>
    <w:rsid w:val="0908E565"/>
    <w:rsid w:val="09BA2717"/>
    <w:rsid w:val="0AE7CB17"/>
    <w:rsid w:val="0B421A1F"/>
    <w:rsid w:val="0BC91DC7"/>
    <w:rsid w:val="1203C7B4"/>
    <w:rsid w:val="1274BB64"/>
    <w:rsid w:val="12CA2D00"/>
    <w:rsid w:val="13E94C4D"/>
    <w:rsid w:val="161A5EDD"/>
    <w:rsid w:val="16E54A87"/>
    <w:rsid w:val="18859A8A"/>
    <w:rsid w:val="1A2F8D4F"/>
    <w:rsid w:val="1A4D5ADC"/>
    <w:rsid w:val="244551FC"/>
    <w:rsid w:val="269757CD"/>
    <w:rsid w:val="27B415F2"/>
    <w:rsid w:val="28D8A3B0"/>
    <w:rsid w:val="2A830E13"/>
    <w:rsid w:val="2CE26A9C"/>
    <w:rsid w:val="2D2753D7"/>
    <w:rsid w:val="33654CF1"/>
    <w:rsid w:val="369CD233"/>
    <w:rsid w:val="39F04F78"/>
    <w:rsid w:val="3C6FCB10"/>
    <w:rsid w:val="3DA8D731"/>
    <w:rsid w:val="3DE1AE9D"/>
    <w:rsid w:val="3FF17D0D"/>
    <w:rsid w:val="40387CC9"/>
    <w:rsid w:val="418BC2A5"/>
    <w:rsid w:val="44650FBC"/>
    <w:rsid w:val="47BCF9EE"/>
    <w:rsid w:val="485B20F1"/>
    <w:rsid w:val="48FB65AE"/>
    <w:rsid w:val="497EF5FA"/>
    <w:rsid w:val="4D6A6B44"/>
    <w:rsid w:val="50E4EC3A"/>
    <w:rsid w:val="519438B9"/>
    <w:rsid w:val="51CAFAA3"/>
    <w:rsid w:val="52FA7013"/>
    <w:rsid w:val="5456A407"/>
    <w:rsid w:val="54813E24"/>
    <w:rsid w:val="55804E2D"/>
    <w:rsid w:val="55B2DB06"/>
    <w:rsid w:val="57293A99"/>
    <w:rsid w:val="5831DBAE"/>
    <w:rsid w:val="5BDDAF0C"/>
    <w:rsid w:val="5CEEF800"/>
    <w:rsid w:val="5F2AE92B"/>
    <w:rsid w:val="5FDCD9A9"/>
    <w:rsid w:val="60F352E1"/>
    <w:rsid w:val="6158BF45"/>
    <w:rsid w:val="62202988"/>
    <w:rsid w:val="6A9B343E"/>
    <w:rsid w:val="6B031766"/>
    <w:rsid w:val="6B046EB5"/>
    <w:rsid w:val="72F2556D"/>
    <w:rsid w:val="75B57524"/>
    <w:rsid w:val="76941DC5"/>
    <w:rsid w:val="791978E8"/>
    <w:rsid w:val="7BF84D58"/>
    <w:rsid w:val="7DD38C1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BC2A5"/>
  <w15:chartTrackingRefBased/>
  <w15:docId w15:val="{C94823BA-A8F4-4374-88BD-08181BBA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611AF3"/>
    <w:pPr>
      <w:ind w:left="720"/>
      <w:contextualSpacing/>
    </w:pPr>
  </w:style>
  <w:style w:type="paragraph" w:styleId="NormalWeb">
    <w:name w:val="Normal (Web)"/>
    <w:basedOn w:val="Normal"/>
    <w:uiPriority w:val="99"/>
    <w:semiHidden/>
    <w:unhideWhenUsed/>
    <w:rsid w:val="00D80D99"/>
    <w:rPr>
      <w:rFonts w:ascii="Times New Roman" w:hAnsi="Times New Roman" w:cs="Times New Roman"/>
    </w:rPr>
  </w:style>
  <w:style w:type="paragraph" w:styleId="Header">
    <w:name w:val="header"/>
    <w:basedOn w:val="Normal"/>
    <w:link w:val="HeaderChar"/>
    <w:uiPriority w:val="99"/>
    <w:unhideWhenUsed/>
    <w:rsid w:val="00B960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0D4"/>
  </w:style>
  <w:style w:type="paragraph" w:styleId="Footer">
    <w:name w:val="footer"/>
    <w:basedOn w:val="Normal"/>
    <w:link w:val="FooterChar"/>
    <w:uiPriority w:val="99"/>
    <w:unhideWhenUsed/>
    <w:rsid w:val="00B960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0D4"/>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8"/>
    </w:rPr>
  </w:style>
  <w:style w:type="paragraph" w:styleId="CommentSubject">
    <w:name w:val="annotation subject"/>
    <w:basedOn w:val="CommentText"/>
    <w:next w:val="CommentText"/>
    <w:link w:val="CommentSubjectChar"/>
    <w:uiPriority w:val="99"/>
    <w:semiHidden/>
    <w:unhideWhenUsed/>
    <w:rsid w:val="00B7584E"/>
    <w:rPr>
      <w:b/>
      <w:bCs/>
    </w:rPr>
  </w:style>
  <w:style w:type="character" w:customStyle="1" w:styleId="CommentSubjectChar">
    <w:name w:val="Comment Subject Char"/>
    <w:basedOn w:val="CommentTextChar"/>
    <w:link w:val="CommentSubject"/>
    <w:uiPriority w:val="99"/>
    <w:semiHidden/>
    <w:rsid w:val="00B7584E"/>
    <w:rPr>
      <w:b/>
      <w:bCs/>
      <w:sz w:val="20"/>
      <w:szCs w:val="20"/>
    </w:rPr>
  </w:style>
  <w:style w:type="character" w:styleId="Mention">
    <w:name w:val="Mention"/>
    <w:basedOn w:val="DefaultParagraphFont"/>
    <w:uiPriority w:val="99"/>
    <w:unhideWhenUsed/>
    <w:rsid w:val="00B7584E"/>
    <w:rPr>
      <w:color w:val="2B579A"/>
      <w:shd w:val="clear" w:color="auto" w:fill="E1DFDD"/>
    </w:rPr>
  </w:style>
  <w:style w:type="paragraph" w:styleId="Revision">
    <w:name w:val="Revision"/>
    <w:hidden/>
    <w:uiPriority w:val="99"/>
    <w:semiHidden/>
    <w:rsid w:val="00A03BB6"/>
    <w:pPr>
      <w:spacing w:after="0" w:line="240" w:lineRule="auto"/>
    </w:pPr>
  </w:style>
  <w:style w:type="table" w:styleId="TableGrid">
    <w:name w:val="Table Grid"/>
    <w:basedOn w:val="TableNormal"/>
    <w:uiPriority w:val="59"/>
    <w:rsid w:val="00C46B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65E9F"/>
    <w:rPr>
      <w:color w:val="467886" w:themeColor="hyperlink"/>
      <w:u w:val="single"/>
    </w:rPr>
  </w:style>
  <w:style w:type="character" w:styleId="UnresolvedMention">
    <w:name w:val="Unresolved Mention"/>
    <w:basedOn w:val="DefaultParagraphFont"/>
    <w:uiPriority w:val="99"/>
    <w:semiHidden/>
    <w:unhideWhenUsed/>
    <w:rsid w:val="00265E9F"/>
    <w:rPr>
      <w:color w:val="605E5C"/>
      <w:shd w:val="clear" w:color="auto" w:fill="E1DFDD"/>
    </w:rPr>
  </w:style>
  <w:style w:type="paragraph" w:styleId="HTMLPreformatted">
    <w:name w:val="HTML Preformatted"/>
    <w:basedOn w:val="Normal"/>
    <w:link w:val="HTMLPreformattedChar"/>
    <w:uiPriority w:val="99"/>
    <w:semiHidden/>
    <w:unhideWhenUsed/>
    <w:rsid w:val="006808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8086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04992">
      <w:bodyDiv w:val="1"/>
      <w:marLeft w:val="0"/>
      <w:marRight w:val="0"/>
      <w:marTop w:val="0"/>
      <w:marBottom w:val="0"/>
      <w:divBdr>
        <w:top w:val="none" w:sz="0" w:space="0" w:color="auto"/>
        <w:left w:val="none" w:sz="0" w:space="0" w:color="auto"/>
        <w:bottom w:val="none" w:sz="0" w:space="0" w:color="auto"/>
        <w:right w:val="none" w:sz="0" w:space="0" w:color="auto"/>
      </w:divBdr>
    </w:div>
    <w:div w:id="163084813">
      <w:bodyDiv w:val="1"/>
      <w:marLeft w:val="0"/>
      <w:marRight w:val="0"/>
      <w:marTop w:val="0"/>
      <w:marBottom w:val="0"/>
      <w:divBdr>
        <w:top w:val="none" w:sz="0" w:space="0" w:color="auto"/>
        <w:left w:val="none" w:sz="0" w:space="0" w:color="auto"/>
        <w:bottom w:val="none" w:sz="0" w:space="0" w:color="auto"/>
        <w:right w:val="none" w:sz="0" w:space="0" w:color="auto"/>
      </w:divBdr>
    </w:div>
    <w:div w:id="240411351">
      <w:bodyDiv w:val="1"/>
      <w:marLeft w:val="0"/>
      <w:marRight w:val="0"/>
      <w:marTop w:val="0"/>
      <w:marBottom w:val="0"/>
      <w:divBdr>
        <w:top w:val="none" w:sz="0" w:space="0" w:color="auto"/>
        <w:left w:val="none" w:sz="0" w:space="0" w:color="auto"/>
        <w:bottom w:val="none" w:sz="0" w:space="0" w:color="auto"/>
        <w:right w:val="none" w:sz="0" w:space="0" w:color="auto"/>
      </w:divBdr>
    </w:div>
    <w:div w:id="241836946">
      <w:bodyDiv w:val="1"/>
      <w:marLeft w:val="0"/>
      <w:marRight w:val="0"/>
      <w:marTop w:val="0"/>
      <w:marBottom w:val="0"/>
      <w:divBdr>
        <w:top w:val="none" w:sz="0" w:space="0" w:color="auto"/>
        <w:left w:val="none" w:sz="0" w:space="0" w:color="auto"/>
        <w:bottom w:val="none" w:sz="0" w:space="0" w:color="auto"/>
        <w:right w:val="none" w:sz="0" w:space="0" w:color="auto"/>
      </w:divBdr>
    </w:div>
    <w:div w:id="268128037">
      <w:bodyDiv w:val="1"/>
      <w:marLeft w:val="0"/>
      <w:marRight w:val="0"/>
      <w:marTop w:val="0"/>
      <w:marBottom w:val="0"/>
      <w:divBdr>
        <w:top w:val="none" w:sz="0" w:space="0" w:color="auto"/>
        <w:left w:val="none" w:sz="0" w:space="0" w:color="auto"/>
        <w:bottom w:val="none" w:sz="0" w:space="0" w:color="auto"/>
        <w:right w:val="none" w:sz="0" w:space="0" w:color="auto"/>
      </w:divBdr>
    </w:div>
    <w:div w:id="326517013">
      <w:bodyDiv w:val="1"/>
      <w:marLeft w:val="0"/>
      <w:marRight w:val="0"/>
      <w:marTop w:val="0"/>
      <w:marBottom w:val="0"/>
      <w:divBdr>
        <w:top w:val="none" w:sz="0" w:space="0" w:color="auto"/>
        <w:left w:val="none" w:sz="0" w:space="0" w:color="auto"/>
        <w:bottom w:val="none" w:sz="0" w:space="0" w:color="auto"/>
        <w:right w:val="none" w:sz="0" w:space="0" w:color="auto"/>
      </w:divBdr>
    </w:div>
    <w:div w:id="348332567">
      <w:bodyDiv w:val="1"/>
      <w:marLeft w:val="0"/>
      <w:marRight w:val="0"/>
      <w:marTop w:val="0"/>
      <w:marBottom w:val="0"/>
      <w:divBdr>
        <w:top w:val="none" w:sz="0" w:space="0" w:color="auto"/>
        <w:left w:val="none" w:sz="0" w:space="0" w:color="auto"/>
        <w:bottom w:val="none" w:sz="0" w:space="0" w:color="auto"/>
        <w:right w:val="none" w:sz="0" w:space="0" w:color="auto"/>
      </w:divBdr>
    </w:div>
    <w:div w:id="353072438">
      <w:bodyDiv w:val="1"/>
      <w:marLeft w:val="0"/>
      <w:marRight w:val="0"/>
      <w:marTop w:val="0"/>
      <w:marBottom w:val="0"/>
      <w:divBdr>
        <w:top w:val="none" w:sz="0" w:space="0" w:color="auto"/>
        <w:left w:val="none" w:sz="0" w:space="0" w:color="auto"/>
        <w:bottom w:val="none" w:sz="0" w:space="0" w:color="auto"/>
        <w:right w:val="none" w:sz="0" w:space="0" w:color="auto"/>
      </w:divBdr>
    </w:div>
    <w:div w:id="520169152">
      <w:bodyDiv w:val="1"/>
      <w:marLeft w:val="0"/>
      <w:marRight w:val="0"/>
      <w:marTop w:val="0"/>
      <w:marBottom w:val="0"/>
      <w:divBdr>
        <w:top w:val="none" w:sz="0" w:space="0" w:color="auto"/>
        <w:left w:val="none" w:sz="0" w:space="0" w:color="auto"/>
        <w:bottom w:val="none" w:sz="0" w:space="0" w:color="auto"/>
        <w:right w:val="none" w:sz="0" w:space="0" w:color="auto"/>
      </w:divBdr>
    </w:div>
    <w:div w:id="520317995">
      <w:bodyDiv w:val="1"/>
      <w:marLeft w:val="0"/>
      <w:marRight w:val="0"/>
      <w:marTop w:val="0"/>
      <w:marBottom w:val="0"/>
      <w:divBdr>
        <w:top w:val="none" w:sz="0" w:space="0" w:color="auto"/>
        <w:left w:val="none" w:sz="0" w:space="0" w:color="auto"/>
        <w:bottom w:val="none" w:sz="0" w:space="0" w:color="auto"/>
        <w:right w:val="none" w:sz="0" w:space="0" w:color="auto"/>
      </w:divBdr>
    </w:div>
    <w:div w:id="579759017">
      <w:bodyDiv w:val="1"/>
      <w:marLeft w:val="0"/>
      <w:marRight w:val="0"/>
      <w:marTop w:val="0"/>
      <w:marBottom w:val="0"/>
      <w:divBdr>
        <w:top w:val="none" w:sz="0" w:space="0" w:color="auto"/>
        <w:left w:val="none" w:sz="0" w:space="0" w:color="auto"/>
        <w:bottom w:val="none" w:sz="0" w:space="0" w:color="auto"/>
        <w:right w:val="none" w:sz="0" w:space="0" w:color="auto"/>
      </w:divBdr>
    </w:div>
    <w:div w:id="684668688">
      <w:bodyDiv w:val="1"/>
      <w:marLeft w:val="0"/>
      <w:marRight w:val="0"/>
      <w:marTop w:val="0"/>
      <w:marBottom w:val="0"/>
      <w:divBdr>
        <w:top w:val="none" w:sz="0" w:space="0" w:color="auto"/>
        <w:left w:val="none" w:sz="0" w:space="0" w:color="auto"/>
        <w:bottom w:val="none" w:sz="0" w:space="0" w:color="auto"/>
        <w:right w:val="none" w:sz="0" w:space="0" w:color="auto"/>
      </w:divBdr>
    </w:div>
    <w:div w:id="723062357">
      <w:bodyDiv w:val="1"/>
      <w:marLeft w:val="0"/>
      <w:marRight w:val="0"/>
      <w:marTop w:val="0"/>
      <w:marBottom w:val="0"/>
      <w:divBdr>
        <w:top w:val="none" w:sz="0" w:space="0" w:color="auto"/>
        <w:left w:val="none" w:sz="0" w:space="0" w:color="auto"/>
        <w:bottom w:val="none" w:sz="0" w:space="0" w:color="auto"/>
        <w:right w:val="none" w:sz="0" w:space="0" w:color="auto"/>
      </w:divBdr>
    </w:div>
    <w:div w:id="732699717">
      <w:bodyDiv w:val="1"/>
      <w:marLeft w:val="0"/>
      <w:marRight w:val="0"/>
      <w:marTop w:val="0"/>
      <w:marBottom w:val="0"/>
      <w:divBdr>
        <w:top w:val="none" w:sz="0" w:space="0" w:color="auto"/>
        <w:left w:val="none" w:sz="0" w:space="0" w:color="auto"/>
        <w:bottom w:val="none" w:sz="0" w:space="0" w:color="auto"/>
        <w:right w:val="none" w:sz="0" w:space="0" w:color="auto"/>
      </w:divBdr>
    </w:div>
    <w:div w:id="847333324">
      <w:bodyDiv w:val="1"/>
      <w:marLeft w:val="0"/>
      <w:marRight w:val="0"/>
      <w:marTop w:val="0"/>
      <w:marBottom w:val="0"/>
      <w:divBdr>
        <w:top w:val="none" w:sz="0" w:space="0" w:color="auto"/>
        <w:left w:val="none" w:sz="0" w:space="0" w:color="auto"/>
        <w:bottom w:val="none" w:sz="0" w:space="0" w:color="auto"/>
        <w:right w:val="none" w:sz="0" w:space="0" w:color="auto"/>
      </w:divBdr>
    </w:div>
    <w:div w:id="886189180">
      <w:bodyDiv w:val="1"/>
      <w:marLeft w:val="0"/>
      <w:marRight w:val="0"/>
      <w:marTop w:val="0"/>
      <w:marBottom w:val="0"/>
      <w:divBdr>
        <w:top w:val="none" w:sz="0" w:space="0" w:color="auto"/>
        <w:left w:val="none" w:sz="0" w:space="0" w:color="auto"/>
        <w:bottom w:val="none" w:sz="0" w:space="0" w:color="auto"/>
        <w:right w:val="none" w:sz="0" w:space="0" w:color="auto"/>
      </w:divBdr>
    </w:div>
    <w:div w:id="900865308">
      <w:bodyDiv w:val="1"/>
      <w:marLeft w:val="0"/>
      <w:marRight w:val="0"/>
      <w:marTop w:val="0"/>
      <w:marBottom w:val="0"/>
      <w:divBdr>
        <w:top w:val="none" w:sz="0" w:space="0" w:color="auto"/>
        <w:left w:val="none" w:sz="0" w:space="0" w:color="auto"/>
        <w:bottom w:val="none" w:sz="0" w:space="0" w:color="auto"/>
        <w:right w:val="none" w:sz="0" w:space="0" w:color="auto"/>
      </w:divBdr>
    </w:div>
    <w:div w:id="1052581410">
      <w:bodyDiv w:val="1"/>
      <w:marLeft w:val="0"/>
      <w:marRight w:val="0"/>
      <w:marTop w:val="0"/>
      <w:marBottom w:val="0"/>
      <w:divBdr>
        <w:top w:val="none" w:sz="0" w:space="0" w:color="auto"/>
        <w:left w:val="none" w:sz="0" w:space="0" w:color="auto"/>
        <w:bottom w:val="none" w:sz="0" w:space="0" w:color="auto"/>
        <w:right w:val="none" w:sz="0" w:space="0" w:color="auto"/>
      </w:divBdr>
    </w:div>
    <w:div w:id="1116564543">
      <w:bodyDiv w:val="1"/>
      <w:marLeft w:val="0"/>
      <w:marRight w:val="0"/>
      <w:marTop w:val="0"/>
      <w:marBottom w:val="0"/>
      <w:divBdr>
        <w:top w:val="none" w:sz="0" w:space="0" w:color="auto"/>
        <w:left w:val="none" w:sz="0" w:space="0" w:color="auto"/>
        <w:bottom w:val="none" w:sz="0" w:space="0" w:color="auto"/>
        <w:right w:val="none" w:sz="0" w:space="0" w:color="auto"/>
      </w:divBdr>
    </w:div>
    <w:div w:id="1170606631">
      <w:bodyDiv w:val="1"/>
      <w:marLeft w:val="0"/>
      <w:marRight w:val="0"/>
      <w:marTop w:val="0"/>
      <w:marBottom w:val="0"/>
      <w:divBdr>
        <w:top w:val="none" w:sz="0" w:space="0" w:color="auto"/>
        <w:left w:val="none" w:sz="0" w:space="0" w:color="auto"/>
        <w:bottom w:val="none" w:sz="0" w:space="0" w:color="auto"/>
        <w:right w:val="none" w:sz="0" w:space="0" w:color="auto"/>
      </w:divBdr>
    </w:div>
    <w:div w:id="1221211515">
      <w:bodyDiv w:val="1"/>
      <w:marLeft w:val="0"/>
      <w:marRight w:val="0"/>
      <w:marTop w:val="0"/>
      <w:marBottom w:val="0"/>
      <w:divBdr>
        <w:top w:val="none" w:sz="0" w:space="0" w:color="auto"/>
        <w:left w:val="none" w:sz="0" w:space="0" w:color="auto"/>
        <w:bottom w:val="none" w:sz="0" w:space="0" w:color="auto"/>
        <w:right w:val="none" w:sz="0" w:space="0" w:color="auto"/>
      </w:divBdr>
    </w:div>
    <w:div w:id="1269462429">
      <w:bodyDiv w:val="1"/>
      <w:marLeft w:val="0"/>
      <w:marRight w:val="0"/>
      <w:marTop w:val="0"/>
      <w:marBottom w:val="0"/>
      <w:divBdr>
        <w:top w:val="none" w:sz="0" w:space="0" w:color="auto"/>
        <w:left w:val="none" w:sz="0" w:space="0" w:color="auto"/>
        <w:bottom w:val="none" w:sz="0" w:space="0" w:color="auto"/>
        <w:right w:val="none" w:sz="0" w:space="0" w:color="auto"/>
      </w:divBdr>
    </w:div>
    <w:div w:id="1329601307">
      <w:bodyDiv w:val="1"/>
      <w:marLeft w:val="0"/>
      <w:marRight w:val="0"/>
      <w:marTop w:val="0"/>
      <w:marBottom w:val="0"/>
      <w:divBdr>
        <w:top w:val="none" w:sz="0" w:space="0" w:color="auto"/>
        <w:left w:val="none" w:sz="0" w:space="0" w:color="auto"/>
        <w:bottom w:val="none" w:sz="0" w:space="0" w:color="auto"/>
        <w:right w:val="none" w:sz="0" w:space="0" w:color="auto"/>
      </w:divBdr>
    </w:div>
    <w:div w:id="1339583170">
      <w:bodyDiv w:val="1"/>
      <w:marLeft w:val="0"/>
      <w:marRight w:val="0"/>
      <w:marTop w:val="0"/>
      <w:marBottom w:val="0"/>
      <w:divBdr>
        <w:top w:val="none" w:sz="0" w:space="0" w:color="auto"/>
        <w:left w:val="none" w:sz="0" w:space="0" w:color="auto"/>
        <w:bottom w:val="none" w:sz="0" w:space="0" w:color="auto"/>
        <w:right w:val="none" w:sz="0" w:space="0" w:color="auto"/>
      </w:divBdr>
    </w:div>
    <w:div w:id="1373846432">
      <w:bodyDiv w:val="1"/>
      <w:marLeft w:val="0"/>
      <w:marRight w:val="0"/>
      <w:marTop w:val="0"/>
      <w:marBottom w:val="0"/>
      <w:divBdr>
        <w:top w:val="none" w:sz="0" w:space="0" w:color="auto"/>
        <w:left w:val="none" w:sz="0" w:space="0" w:color="auto"/>
        <w:bottom w:val="none" w:sz="0" w:space="0" w:color="auto"/>
        <w:right w:val="none" w:sz="0" w:space="0" w:color="auto"/>
      </w:divBdr>
    </w:div>
    <w:div w:id="1394422945">
      <w:bodyDiv w:val="1"/>
      <w:marLeft w:val="0"/>
      <w:marRight w:val="0"/>
      <w:marTop w:val="0"/>
      <w:marBottom w:val="0"/>
      <w:divBdr>
        <w:top w:val="none" w:sz="0" w:space="0" w:color="auto"/>
        <w:left w:val="none" w:sz="0" w:space="0" w:color="auto"/>
        <w:bottom w:val="none" w:sz="0" w:space="0" w:color="auto"/>
        <w:right w:val="none" w:sz="0" w:space="0" w:color="auto"/>
      </w:divBdr>
    </w:div>
    <w:div w:id="1578320584">
      <w:bodyDiv w:val="1"/>
      <w:marLeft w:val="0"/>
      <w:marRight w:val="0"/>
      <w:marTop w:val="0"/>
      <w:marBottom w:val="0"/>
      <w:divBdr>
        <w:top w:val="none" w:sz="0" w:space="0" w:color="auto"/>
        <w:left w:val="none" w:sz="0" w:space="0" w:color="auto"/>
        <w:bottom w:val="none" w:sz="0" w:space="0" w:color="auto"/>
        <w:right w:val="none" w:sz="0" w:space="0" w:color="auto"/>
      </w:divBdr>
    </w:div>
    <w:div w:id="1592354935">
      <w:bodyDiv w:val="1"/>
      <w:marLeft w:val="0"/>
      <w:marRight w:val="0"/>
      <w:marTop w:val="0"/>
      <w:marBottom w:val="0"/>
      <w:divBdr>
        <w:top w:val="none" w:sz="0" w:space="0" w:color="auto"/>
        <w:left w:val="none" w:sz="0" w:space="0" w:color="auto"/>
        <w:bottom w:val="none" w:sz="0" w:space="0" w:color="auto"/>
        <w:right w:val="none" w:sz="0" w:space="0" w:color="auto"/>
      </w:divBdr>
    </w:div>
    <w:div w:id="1635988245">
      <w:bodyDiv w:val="1"/>
      <w:marLeft w:val="0"/>
      <w:marRight w:val="0"/>
      <w:marTop w:val="0"/>
      <w:marBottom w:val="0"/>
      <w:divBdr>
        <w:top w:val="none" w:sz="0" w:space="0" w:color="auto"/>
        <w:left w:val="none" w:sz="0" w:space="0" w:color="auto"/>
        <w:bottom w:val="none" w:sz="0" w:space="0" w:color="auto"/>
        <w:right w:val="none" w:sz="0" w:space="0" w:color="auto"/>
      </w:divBdr>
    </w:div>
    <w:div w:id="1659535118">
      <w:bodyDiv w:val="1"/>
      <w:marLeft w:val="0"/>
      <w:marRight w:val="0"/>
      <w:marTop w:val="0"/>
      <w:marBottom w:val="0"/>
      <w:divBdr>
        <w:top w:val="none" w:sz="0" w:space="0" w:color="auto"/>
        <w:left w:val="none" w:sz="0" w:space="0" w:color="auto"/>
        <w:bottom w:val="none" w:sz="0" w:space="0" w:color="auto"/>
        <w:right w:val="none" w:sz="0" w:space="0" w:color="auto"/>
      </w:divBdr>
    </w:div>
    <w:div w:id="1737701901">
      <w:bodyDiv w:val="1"/>
      <w:marLeft w:val="0"/>
      <w:marRight w:val="0"/>
      <w:marTop w:val="0"/>
      <w:marBottom w:val="0"/>
      <w:divBdr>
        <w:top w:val="none" w:sz="0" w:space="0" w:color="auto"/>
        <w:left w:val="none" w:sz="0" w:space="0" w:color="auto"/>
        <w:bottom w:val="none" w:sz="0" w:space="0" w:color="auto"/>
        <w:right w:val="none" w:sz="0" w:space="0" w:color="auto"/>
      </w:divBdr>
    </w:div>
    <w:div w:id="1801652388">
      <w:bodyDiv w:val="1"/>
      <w:marLeft w:val="0"/>
      <w:marRight w:val="0"/>
      <w:marTop w:val="0"/>
      <w:marBottom w:val="0"/>
      <w:divBdr>
        <w:top w:val="none" w:sz="0" w:space="0" w:color="auto"/>
        <w:left w:val="none" w:sz="0" w:space="0" w:color="auto"/>
        <w:bottom w:val="none" w:sz="0" w:space="0" w:color="auto"/>
        <w:right w:val="none" w:sz="0" w:space="0" w:color="auto"/>
      </w:divBdr>
    </w:div>
    <w:div w:id="1936748115">
      <w:bodyDiv w:val="1"/>
      <w:marLeft w:val="0"/>
      <w:marRight w:val="0"/>
      <w:marTop w:val="0"/>
      <w:marBottom w:val="0"/>
      <w:divBdr>
        <w:top w:val="none" w:sz="0" w:space="0" w:color="auto"/>
        <w:left w:val="none" w:sz="0" w:space="0" w:color="auto"/>
        <w:bottom w:val="none" w:sz="0" w:space="0" w:color="auto"/>
        <w:right w:val="none" w:sz="0" w:space="0" w:color="auto"/>
      </w:divBdr>
    </w:div>
    <w:div w:id="1977684773">
      <w:bodyDiv w:val="1"/>
      <w:marLeft w:val="0"/>
      <w:marRight w:val="0"/>
      <w:marTop w:val="0"/>
      <w:marBottom w:val="0"/>
      <w:divBdr>
        <w:top w:val="none" w:sz="0" w:space="0" w:color="auto"/>
        <w:left w:val="none" w:sz="0" w:space="0" w:color="auto"/>
        <w:bottom w:val="none" w:sz="0" w:space="0" w:color="auto"/>
        <w:right w:val="none" w:sz="0" w:space="0" w:color="auto"/>
      </w:divBdr>
    </w:div>
    <w:div w:id="2069188753">
      <w:bodyDiv w:val="1"/>
      <w:marLeft w:val="0"/>
      <w:marRight w:val="0"/>
      <w:marTop w:val="0"/>
      <w:marBottom w:val="0"/>
      <w:divBdr>
        <w:top w:val="none" w:sz="0" w:space="0" w:color="auto"/>
        <w:left w:val="none" w:sz="0" w:space="0" w:color="auto"/>
        <w:bottom w:val="none" w:sz="0" w:space="0" w:color="auto"/>
        <w:right w:val="none" w:sz="0" w:space="0" w:color="auto"/>
      </w:divBdr>
    </w:div>
    <w:div w:id="2112819083">
      <w:bodyDiv w:val="1"/>
      <w:marLeft w:val="0"/>
      <w:marRight w:val="0"/>
      <w:marTop w:val="0"/>
      <w:marBottom w:val="0"/>
      <w:divBdr>
        <w:top w:val="none" w:sz="0" w:space="0" w:color="auto"/>
        <w:left w:val="none" w:sz="0" w:space="0" w:color="auto"/>
        <w:bottom w:val="none" w:sz="0" w:space="0" w:color="auto"/>
        <w:right w:val="none" w:sz="0" w:space="0" w:color="auto"/>
      </w:divBdr>
    </w:div>
    <w:div w:id="212980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rt.depa.or.th/h3ra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hort.depa.or.th/QmI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6</Pages>
  <Words>2043</Words>
  <Characters>11649</Characters>
  <Application>Microsoft Office Word</Application>
  <DocSecurity>0</DocSecurity>
  <Lines>97</Lines>
  <Paragraphs>27</Paragraphs>
  <ScaleCrop>false</ScaleCrop>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Bussayamas Tongsapjaroen</dc:creator>
  <cp:keywords/>
  <dc:description/>
  <cp:lastModifiedBy>Wirawee Linsuwanon</cp:lastModifiedBy>
  <cp:revision>12</cp:revision>
  <cp:lastPrinted>2025-11-03T04:13:00Z</cp:lastPrinted>
  <dcterms:created xsi:type="dcterms:W3CDTF">2025-10-02T06:50:00Z</dcterms:created>
  <dcterms:modified xsi:type="dcterms:W3CDTF">2025-11-03T07:13:00Z</dcterms:modified>
</cp:coreProperties>
</file>