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C80DE" w14:textId="3CB43DA1" w:rsidR="005B36A5" w:rsidRDefault="008D0971" w:rsidP="008D0971">
      <w:pPr>
        <w:jc w:val="center"/>
        <w:rPr>
          <w:rFonts w:ascii="Algerian" w:hAnsi="Algerian"/>
          <w:b/>
          <w:bCs/>
          <w:i/>
          <w:iCs/>
          <w:sz w:val="32"/>
          <w:szCs w:val="32"/>
          <w:u w:val="double"/>
        </w:rPr>
      </w:pPr>
      <w:r w:rsidRPr="008D0971">
        <w:rPr>
          <w:rFonts w:ascii="Algerian" w:hAnsi="Algerian"/>
          <w:b/>
          <w:bCs/>
          <w:i/>
          <w:iCs/>
          <w:sz w:val="32"/>
          <w:szCs w:val="32"/>
          <w:u w:val="double"/>
        </w:rPr>
        <w:t>Understanding of Problem Statement</w:t>
      </w:r>
    </w:p>
    <w:p w14:paraId="6B479F90" w14:textId="77777777" w:rsidR="008D0971" w:rsidRDefault="008D0971" w:rsidP="008D0971">
      <w:pPr>
        <w:jc w:val="center"/>
        <w:rPr>
          <w:rFonts w:ascii="Algerian" w:hAnsi="Algerian"/>
          <w:b/>
          <w:bCs/>
          <w:i/>
          <w:iCs/>
          <w:sz w:val="32"/>
          <w:szCs w:val="32"/>
          <w:u w:val="double"/>
        </w:rPr>
      </w:pPr>
    </w:p>
    <w:p w14:paraId="554174F5" w14:textId="77777777" w:rsidR="008D0971" w:rsidRPr="0013187E" w:rsidRDefault="008D0971" w:rsidP="008D0971">
      <w:pPr>
        <w:jc w:val="center"/>
        <w:rPr>
          <w:rFonts w:ascii="Algerian" w:hAnsi="Algerian"/>
          <w:b/>
          <w:bCs/>
          <w:i/>
          <w:iCs/>
          <w:sz w:val="24"/>
          <w:szCs w:val="24"/>
          <w:u w:val="double"/>
        </w:rPr>
      </w:pPr>
    </w:p>
    <w:p w14:paraId="0EC0BE39" w14:textId="77777777" w:rsidR="008D0971" w:rsidRPr="0013187E" w:rsidRDefault="008D0971" w:rsidP="008D0971">
      <w:pPr>
        <w:jc w:val="both"/>
        <w:rPr>
          <w:rFonts w:ascii="Agency FB" w:hAnsi="Agency FB"/>
          <w:sz w:val="24"/>
          <w:szCs w:val="24"/>
        </w:rPr>
      </w:pPr>
      <w:r w:rsidRPr="0013187E">
        <w:rPr>
          <w:rFonts w:ascii="Agency FB" w:hAnsi="Agency FB"/>
          <w:sz w:val="24"/>
          <w:szCs w:val="24"/>
        </w:rPr>
        <w:t>In industries like manufacturing, healthcare, research facilities, and other critical infrastructure sectors, maintaining tight security and restrictive access is not only a question of operational procedure—it is required to safeguard human life, confidential data, and precious assets. Yet, conventional access control often relies heavily on physical identification systems, such as swipe cards, RFID tags, or paper logbooks. Such systems grow increasingly outdated and vulnerable to tampering, rendering them inadequate for today's security needs.</w:t>
      </w:r>
    </w:p>
    <w:p w14:paraId="134E3F51" w14:textId="77777777" w:rsidR="008D0971" w:rsidRPr="0013187E" w:rsidRDefault="008D0971" w:rsidP="008D0971">
      <w:pPr>
        <w:jc w:val="both"/>
        <w:rPr>
          <w:rFonts w:ascii="Agency FB" w:hAnsi="Agency FB"/>
          <w:sz w:val="24"/>
          <w:szCs w:val="24"/>
        </w:rPr>
      </w:pPr>
    </w:p>
    <w:p w14:paraId="3BDFB927" w14:textId="77777777" w:rsidR="008D0971" w:rsidRPr="0013187E" w:rsidRDefault="008D0971" w:rsidP="008D0971">
      <w:pPr>
        <w:jc w:val="both"/>
        <w:rPr>
          <w:rFonts w:ascii="Agency FB" w:hAnsi="Agency FB"/>
          <w:sz w:val="24"/>
          <w:szCs w:val="24"/>
        </w:rPr>
      </w:pPr>
      <w:r w:rsidRPr="0013187E">
        <w:rPr>
          <w:rFonts w:ascii="Agency FB" w:hAnsi="Agency FB"/>
          <w:sz w:val="24"/>
          <w:szCs w:val="24"/>
        </w:rPr>
        <w:t>Physical IDs are vulnerable to being lost, stolen, copied, counterfeited, or even transferred between employees, which creates a challenge for verifying that the individual entering a restricted area is actually authorized. In other instances, individuals can gain access via tailgating (unauthorized entry) or spoofing methods, further compromising such systems. Such security breaches can have dire implications, ranging from intellectual property theft, data compromise, workplace accidents, or misuse of crucial equipment.</w:t>
      </w:r>
    </w:p>
    <w:p w14:paraId="10CEE5E3" w14:textId="77777777" w:rsidR="008D0971" w:rsidRPr="0013187E" w:rsidRDefault="008D0971" w:rsidP="008D0971">
      <w:pPr>
        <w:jc w:val="both"/>
        <w:rPr>
          <w:rFonts w:ascii="Agency FB" w:hAnsi="Agency FB"/>
          <w:sz w:val="24"/>
          <w:szCs w:val="24"/>
        </w:rPr>
      </w:pPr>
    </w:p>
    <w:p w14:paraId="6C55EB56" w14:textId="77777777" w:rsidR="008D0971" w:rsidRPr="0013187E" w:rsidRDefault="008D0971" w:rsidP="008D0971">
      <w:pPr>
        <w:jc w:val="both"/>
        <w:rPr>
          <w:rFonts w:ascii="Agency FB" w:hAnsi="Agency FB"/>
          <w:sz w:val="24"/>
          <w:szCs w:val="24"/>
        </w:rPr>
      </w:pPr>
      <w:r w:rsidRPr="0013187E">
        <w:rPr>
          <w:rFonts w:ascii="Agency FB" w:hAnsi="Agency FB"/>
          <w:sz w:val="24"/>
          <w:szCs w:val="24"/>
        </w:rPr>
        <w:t>Additionally, such systems do not typically provide real-time authentication, logging, and flexibility, which can complicate handling high-traffic environments or reacting quickly to breaches. In heavily regulated industries like healthcare, there is also the added requirement of complying with legislation like HIPAA, which mandates stringent control over who may access sensitive patient information.</w:t>
      </w:r>
    </w:p>
    <w:p w14:paraId="37323316" w14:textId="77777777" w:rsidR="008D0971" w:rsidRPr="0013187E" w:rsidRDefault="008D0971" w:rsidP="008D0971">
      <w:pPr>
        <w:jc w:val="both"/>
        <w:rPr>
          <w:rFonts w:ascii="Agency FB" w:hAnsi="Agency FB"/>
          <w:sz w:val="24"/>
          <w:szCs w:val="24"/>
        </w:rPr>
      </w:pPr>
    </w:p>
    <w:p w14:paraId="1BDE9BC0"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Against this backdrop, there is an urgent need for a new, smart access control system that:</w:t>
      </w:r>
    </w:p>
    <w:p w14:paraId="4609D689" w14:textId="77777777" w:rsidR="008D0971" w:rsidRPr="0013187E" w:rsidRDefault="008D0971" w:rsidP="0013187E">
      <w:pPr>
        <w:spacing w:after="0"/>
        <w:jc w:val="both"/>
        <w:rPr>
          <w:rFonts w:ascii="Agency FB" w:hAnsi="Agency FB"/>
          <w:sz w:val="24"/>
          <w:szCs w:val="24"/>
        </w:rPr>
      </w:pPr>
    </w:p>
    <w:p w14:paraId="0278320C"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Reduces dependence on physical identification,</w:t>
      </w:r>
    </w:p>
    <w:p w14:paraId="58249587" w14:textId="77777777" w:rsidR="008D0971" w:rsidRPr="0013187E" w:rsidRDefault="008D0971" w:rsidP="0013187E">
      <w:pPr>
        <w:spacing w:after="0"/>
        <w:jc w:val="both"/>
        <w:rPr>
          <w:rFonts w:ascii="Agency FB" w:hAnsi="Agency FB"/>
          <w:sz w:val="24"/>
          <w:szCs w:val="24"/>
        </w:rPr>
      </w:pPr>
    </w:p>
    <w:p w14:paraId="0E894B78"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Provides precise, real-time identity confirmation,</w:t>
      </w:r>
    </w:p>
    <w:p w14:paraId="4420E288" w14:textId="77777777" w:rsidR="008D0971" w:rsidRPr="0013187E" w:rsidRDefault="008D0971" w:rsidP="0013187E">
      <w:pPr>
        <w:spacing w:after="0"/>
        <w:jc w:val="both"/>
        <w:rPr>
          <w:rFonts w:ascii="Agency FB" w:hAnsi="Agency FB"/>
          <w:sz w:val="24"/>
          <w:szCs w:val="24"/>
        </w:rPr>
      </w:pPr>
    </w:p>
    <w:p w14:paraId="3C9F4E21"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Identifies and prevents spoofing or impersonation attempts,</w:t>
      </w:r>
    </w:p>
    <w:p w14:paraId="46850FD8" w14:textId="77777777" w:rsidR="008D0971" w:rsidRPr="0013187E" w:rsidRDefault="008D0971" w:rsidP="0013187E">
      <w:pPr>
        <w:spacing w:after="0"/>
        <w:jc w:val="both"/>
        <w:rPr>
          <w:rFonts w:ascii="Agency FB" w:hAnsi="Agency FB"/>
          <w:sz w:val="24"/>
          <w:szCs w:val="24"/>
        </w:rPr>
      </w:pPr>
    </w:p>
    <w:p w14:paraId="79BDB2B9"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Automatically logs and audits access history for transparency,</w:t>
      </w:r>
    </w:p>
    <w:p w14:paraId="7D7E5A90" w14:textId="77777777" w:rsidR="008D0971" w:rsidRPr="0013187E" w:rsidRDefault="008D0971" w:rsidP="0013187E">
      <w:pPr>
        <w:spacing w:after="0"/>
        <w:jc w:val="both"/>
        <w:rPr>
          <w:rFonts w:ascii="Agency FB" w:hAnsi="Agency FB"/>
          <w:sz w:val="24"/>
          <w:szCs w:val="24"/>
        </w:rPr>
      </w:pPr>
    </w:p>
    <w:p w14:paraId="73655426"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Integrates with existing security infrastructure and employee databases,</w:t>
      </w:r>
    </w:p>
    <w:p w14:paraId="115A302A" w14:textId="77777777" w:rsidR="008D0971" w:rsidRPr="0013187E" w:rsidRDefault="008D0971" w:rsidP="0013187E">
      <w:pPr>
        <w:spacing w:after="0"/>
        <w:jc w:val="both"/>
        <w:rPr>
          <w:rFonts w:ascii="Agency FB" w:hAnsi="Agency FB"/>
          <w:sz w:val="24"/>
          <w:szCs w:val="24"/>
        </w:rPr>
      </w:pPr>
    </w:p>
    <w:p w14:paraId="4BF6868F" w14:textId="77777777" w:rsidR="008D0971" w:rsidRPr="0013187E" w:rsidRDefault="008D0971" w:rsidP="0013187E">
      <w:pPr>
        <w:pStyle w:val="ListParagraph"/>
        <w:numPr>
          <w:ilvl w:val="0"/>
          <w:numId w:val="1"/>
        </w:numPr>
        <w:spacing w:after="0"/>
        <w:jc w:val="both"/>
        <w:rPr>
          <w:rFonts w:ascii="Agency FB" w:hAnsi="Agency FB"/>
          <w:sz w:val="24"/>
          <w:szCs w:val="24"/>
        </w:rPr>
      </w:pPr>
      <w:r w:rsidRPr="0013187E">
        <w:rPr>
          <w:rFonts w:ascii="Agency FB" w:hAnsi="Agency FB"/>
          <w:sz w:val="24"/>
          <w:szCs w:val="24"/>
        </w:rPr>
        <w:t>Adapts to multi-user environments, supporting scalability and efficiency.</w:t>
      </w:r>
    </w:p>
    <w:p w14:paraId="4B950AD8" w14:textId="77777777" w:rsidR="008D0971" w:rsidRPr="0013187E" w:rsidRDefault="008D0971" w:rsidP="0013187E">
      <w:pPr>
        <w:spacing w:after="0"/>
        <w:jc w:val="both"/>
        <w:rPr>
          <w:rFonts w:ascii="Agency FB" w:hAnsi="Agency FB"/>
          <w:sz w:val="24"/>
          <w:szCs w:val="24"/>
        </w:rPr>
      </w:pPr>
    </w:p>
    <w:p w14:paraId="2FCDD3B7" w14:textId="77777777" w:rsidR="008D0971" w:rsidRPr="0013187E" w:rsidRDefault="008D0971" w:rsidP="008D0971">
      <w:pPr>
        <w:jc w:val="both"/>
        <w:rPr>
          <w:rFonts w:ascii="Agency FB" w:hAnsi="Agency FB"/>
          <w:sz w:val="24"/>
          <w:szCs w:val="24"/>
        </w:rPr>
      </w:pPr>
      <w:r w:rsidRPr="0013187E">
        <w:rPr>
          <w:rFonts w:ascii="Agency FB" w:hAnsi="Agency FB"/>
          <w:sz w:val="24"/>
          <w:szCs w:val="24"/>
        </w:rPr>
        <w:t>Biometric-based solutions, particularly those driven by face recognition, anti-spoofing mechanisms, and cloud-based databases, offer a more promising alternative. They include a non-intrusive, quick, and highly secure way of controlling access, minimizing human reliance, and improving general security posture.</w:t>
      </w:r>
    </w:p>
    <w:p w14:paraId="28CCDAAA" w14:textId="77777777" w:rsidR="008D0971" w:rsidRPr="0013187E" w:rsidRDefault="008D0971" w:rsidP="008D0971">
      <w:pPr>
        <w:jc w:val="both"/>
        <w:rPr>
          <w:rFonts w:ascii="Agency FB" w:hAnsi="Agency FB"/>
          <w:sz w:val="24"/>
          <w:szCs w:val="24"/>
        </w:rPr>
      </w:pPr>
    </w:p>
    <w:sectPr w:rsidR="008D0971" w:rsidRPr="0013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273398"/>
    <w:multiLevelType w:val="hybridMultilevel"/>
    <w:tmpl w:val="2FB48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150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71"/>
    <w:rsid w:val="00054506"/>
    <w:rsid w:val="0013187E"/>
    <w:rsid w:val="005B36A5"/>
    <w:rsid w:val="008D0971"/>
    <w:rsid w:val="00C8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57A4"/>
  <w15:chartTrackingRefBased/>
  <w15:docId w15:val="{4D765AA3-EC7E-49E8-93D7-7C9FC6F8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0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0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0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0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0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0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0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0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0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0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71"/>
    <w:rPr>
      <w:rFonts w:eastAsiaTheme="majorEastAsia" w:cstheme="majorBidi"/>
      <w:color w:val="272727" w:themeColor="text1" w:themeTint="D8"/>
    </w:rPr>
  </w:style>
  <w:style w:type="paragraph" w:styleId="Title">
    <w:name w:val="Title"/>
    <w:basedOn w:val="Normal"/>
    <w:next w:val="Normal"/>
    <w:link w:val="TitleChar"/>
    <w:uiPriority w:val="10"/>
    <w:qFormat/>
    <w:rsid w:val="008D0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71"/>
    <w:pPr>
      <w:spacing w:before="160"/>
      <w:jc w:val="center"/>
    </w:pPr>
    <w:rPr>
      <w:i/>
      <w:iCs/>
      <w:color w:val="404040" w:themeColor="text1" w:themeTint="BF"/>
    </w:rPr>
  </w:style>
  <w:style w:type="character" w:customStyle="1" w:styleId="QuoteChar">
    <w:name w:val="Quote Char"/>
    <w:basedOn w:val="DefaultParagraphFont"/>
    <w:link w:val="Quote"/>
    <w:uiPriority w:val="29"/>
    <w:rsid w:val="008D0971"/>
    <w:rPr>
      <w:i/>
      <w:iCs/>
      <w:color w:val="404040" w:themeColor="text1" w:themeTint="BF"/>
    </w:rPr>
  </w:style>
  <w:style w:type="paragraph" w:styleId="ListParagraph">
    <w:name w:val="List Paragraph"/>
    <w:basedOn w:val="Normal"/>
    <w:uiPriority w:val="34"/>
    <w:qFormat/>
    <w:rsid w:val="008D0971"/>
    <w:pPr>
      <w:ind w:left="720"/>
      <w:contextualSpacing/>
    </w:pPr>
  </w:style>
  <w:style w:type="character" w:styleId="IntenseEmphasis">
    <w:name w:val="Intense Emphasis"/>
    <w:basedOn w:val="DefaultParagraphFont"/>
    <w:uiPriority w:val="21"/>
    <w:qFormat/>
    <w:rsid w:val="008D0971"/>
    <w:rPr>
      <w:i/>
      <w:iCs/>
      <w:color w:val="2F5496" w:themeColor="accent1" w:themeShade="BF"/>
    </w:rPr>
  </w:style>
  <w:style w:type="paragraph" w:styleId="IntenseQuote">
    <w:name w:val="Intense Quote"/>
    <w:basedOn w:val="Normal"/>
    <w:next w:val="Normal"/>
    <w:link w:val="IntenseQuoteChar"/>
    <w:uiPriority w:val="30"/>
    <w:qFormat/>
    <w:rsid w:val="008D0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0971"/>
    <w:rPr>
      <w:i/>
      <w:iCs/>
      <w:color w:val="2F5496" w:themeColor="accent1" w:themeShade="BF"/>
    </w:rPr>
  </w:style>
  <w:style w:type="character" w:styleId="IntenseReference">
    <w:name w:val="Intense Reference"/>
    <w:basedOn w:val="DefaultParagraphFont"/>
    <w:uiPriority w:val="32"/>
    <w:qFormat/>
    <w:rsid w:val="008D09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subhojeet sarkar</dc:creator>
  <cp:keywords/>
  <dc:description/>
  <cp:lastModifiedBy>subhojeet sarkar</cp:lastModifiedBy>
  <cp:revision>2</cp:revision>
  <dcterms:created xsi:type="dcterms:W3CDTF">2025-04-19T21:39:00Z</dcterms:created>
  <dcterms:modified xsi:type="dcterms:W3CDTF">2025-04-19T21:39:00Z</dcterms:modified>
</cp:coreProperties>
</file>