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8240" behindDoc="0" locked="1" layoutInCell="1" hidden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4" name="DtsShapeName" descr="0B1237837D@D5BB58847CD65B382@822082BAS82B@OE47567!!!!!!BIHO@]e47567!!!!@5B@5851104B455E7G41104B455E7G4!!!!!!!!!!!!!!!!!!!!!!!!!!!!!!!!!!!!!!!!!!!!!!!!!!!!856@?85@6UR38167@!!!!!BIHO@]r38167!!!!!!!!!!111032G1DEB6711032G1DEB67!!!!!!!!!!!!!!!!!!!!!!!!!!!!!!!!!!!!!!!!!!!!!!!!!!!!859;6859:fM71112701B!!BIHO@]m71112701!!!!!!!1110B325G1D7C110B325G1D7C!!!!!!!!!!!!!!!!!!!!!!!!!!!!!!!!!!!!!!!!!!!!!!!!!!!!85C=685C=9R38167!!!!!!BIHO@]r11040862!!!!!!!1113061G91ED9113061G91ED9!!!!!!!!!!!!!!!!!!!!!!!!!!!!!!!!!!!!!!!!!!!!!!!!!!!!85L:f84K9WM26719G!!!!!BIHO@]m26719!!!!@5B@505111GC16228G2111GC16228G2!!!!!!!!!!!!!!!!!!!!!!!!!!!!!!!!!!!!!!!!!!!!!!!!!!!!8628686289[71104927!!!BIHO@]{711049271@5BC81E1100E92097591100E9209759!!!!!!!!!!!!!!!!!!!!!!!!!!!!!!!!!!!!!!!!!!!!!!!!!!!!8:GBA8:GE3I59550@!!!!!BIHO@]i59550!!!1@5B9914110B322D8C@BB;]Enbtldour!`oe!Rduuhofr]@elhohrus`uns]至络]HUS]//enb!籽磁吓创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Z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tsShapeName" o:spid="_x0000_s1026" o:spt="100" alt="0B1237837D@D5BB58847CD65B382@822082BAS82B@OE47567!!!!!!BIHO@]e47567!!!!@5B@5851104B455E7G41104B455E7G4!!!!!!!!!!!!!!!!!!!!!!!!!!!!!!!!!!!!!!!!!!!!!!!!!!!!856@?85@6UR38167@!!!!!BIHO@]r38167!!!!!!!!!!111032G1DEB6711032G1DEB67!!!!!!!!!!!!!!!!!!!!!!!!!!!!!!!!!!!!!!!!!!!!!!!!!!!!859;6859:fM71112701B!!BIHO@]m71112701!!!!!!!1110B325G1D7C110B325G1D7C!!!!!!!!!!!!!!!!!!!!!!!!!!!!!!!!!!!!!!!!!!!!!!!!!!!!85C=685C=9R38167!!!!!!BIHO@]r11040862!!!!!!!1113061G91ED9113061G91ED9!!!!!!!!!!!!!!!!!!!!!!!!!!!!!!!!!!!!!!!!!!!!!!!!!!!!85L:f84K9WM26719G!!!!!BIHO@]m26719!!!!@5B@505111GC16228G2111GC16228G2!!!!!!!!!!!!!!!!!!!!!!!!!!!!!!!!!!!!!!!!!!!!!!!!!!!!8628686289[71104927!!!BIHO@]{711049271@5BC81E1100E92097591100E9209759!!!!!!!!!!!!!!!!!!!!!!!!!!!!!!!!!!!!!!!!!!!!!!!!!!!!8:GBA8:GE3I59550@!!!!!BIHO@]i59550!!!1@5B9914110B322D8C@BB;]Enbtldour!`oe!Rduuhofr]@elhohrus`uns]至络]HUS]//enb!籽磁吓创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Z" style="position:absolute;left:0pt;margin-left:0pt;margin-top:0pt;height:0.05pt;width:0.05pt;visibility:hidden;z-index:251658240;mso-width-relative:page;mso-height-relative:page;" fillcolor="#FFFFFF" filled="t" stroked="t" coordsize="21600,21600" o:gfxdata="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" path="m10860,2187c10451,1746,9529,1018,9015,730c7865,152,6685,0,5415,0c4175,152,2995,575,1967,1305c1150,2187,575,3222,242,4220c0,5410,242,6560,575,7597l10860,21600,20995,7597c21480,6560,21600,5410,21480,4220c21115,3222,20420,2187,19632,1305c18575,575,17425,152,16275,0c15005,0,13735,152,12705,730c12176,1018,11254,1746,10860,2187xe">
                <v:path o:connectlocs="319,64;86,317;319,635;548,317" o:connectangles="247,164,82,0"/>
                <v:fill on="t" focussize="0,0"/>
                <v:stroke color="#000000" miterlimit="8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p>
      <w:pPr>
        <w:pStyle w:val="40"/>
        <w:jc w:val="both"/>
        <w:rPr>
          <w:sz w:val="72"/>
          <w:szCs w:val="72"/>
        </w:rPr>
      </w:pPr>
    </w:p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  <w:jc w:val="center"/>
        <w:rPr>
          <w:rFonts w:hint="default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74" w:right="1758" w:bottom="1474" w:left="1985" w:header="851" w:footer="851" w:gutter="0"/>
          <w:pgNumType w:start="1"/>
          <w:cols w:space="425" w:num="1"/>
          <w:docGrid w:type="lines" w:linePitch="326" w:charSpace="0"/>
        </w:sectPr>
      </w:pPr>
      <w:r>
        <w:rPr>
          <w:rFonts w:hint="eastAsia"/>
          <w:lang w:val="en-US" w:eastAsia="zh-CN"/>
        </w:rPr>
        <w:t>山东省大学生网络技术大赛-企业网赛道割接赛题样本</w:t>
      </w:r>
      <w:bookmarkStart w:id="98" w:name="_GoBack"/>
      <w:bookmarkEnd w:id="98"/>
    </w:p>
    <w:p>
      <w:pPr>
        <w:pStyle w:val="35"/>
      </w:pPr>
      <w:r>
        <w:rPr>
          <w:rFonts w:hint="eastAsia"/>
        </w:rPr>
        <w:t>目录</w:t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_Toc14368 </w:instrText>
      </w:r>
      <w:r>
        <w:fldChar w:fldCharType="separate"/>
      </w:r>
      <w:r>
        <w:rPr>
          <w:rFonts w:hint="eastAsia"/>
        </w:rPr>
        <w:t>1 概述</w:t>
      </w:r>
      <w:r>
        <w:tab/>
      </w:r>
      <w:r>
        <w:fldChar w:fldCharType="begin"/>
      </w:r>
      <w:r>
        <w:instrText xml:space="preserve"> PAGEREF _Toc14368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  <w:tab w:val="clear" w:pos="1470"/>
          <w:tab w:val="clear" w:pos="8296"/>
        </w:tabs>
      </w:pPr>
      <w:r>
        <w:fldChar w:fldCharType="begin"/>
      </w:r>
      <w:r>
        <w:instrText xml:space="preserve"> HYPERLINK \l _Toc8410 </w:instrText>
      </w:r>
      <w:r>
        <w:fldChar w:fldCharType="separate"/>
      </w:r>
      <w:r>
        <w:rPr>
          <w:rFonts w:hint="eastAsia"/>
        </w:rPr>
        <w:t>1.1 局点概况</w:t>
      </w:r>
      <w:r>
        <w:tab/>
      </w:r>
      <w:r>
        <w:fldChar w:fldCharType="begin"/>
      </w:r>
      <w:r>
        <w:instrText xml:space="preserve"> PAGEREF _Toc8410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  <w:tab w:val="clear" w:pos="1470"/>
          <w:tab w:val="clear" w:pos="8296"/>
        </w:tabs>
      </w:pPr>
      <w:r>
        <w:fldChar w:fldCharType="begin"/>
      </w:r>
      <w:r>
        <w:instrText xml:space="preserve"> HYPERLINK \l _Toc20553 </w:instrText>
      </w:r>
      <w:r>
        <w:fldChar w:fldCharType="separate"/>
      </w:r>
      <w:r>
        <w:rPr>
          <w:rFonts w:hint="eastAsia"/>
        </w:rPr>
        <w:t>1.2 目的</w:t>
      </w:r>
      <w:r>
        <w:tab/>
      </w:r>
      <w:r>
        <w:fldChar w:fldCharType="begin"/>
      </w:r>
      <w:r>
        <w:instrText xml:space="preserve"> PAGEREF _Toc20553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_Toc12630 </w:instrText>
      </w:r>
      <w:r>
        <w:fldChar w:fldCharType="separate"/>
      </w:r>
      <w:r>
        <w:rPr>
          <w:rFonts w:hint="eastAsia"/>
        </w:rPr>
        <w:t>2 实施准备</w:t>
      </w:r>
      <w:r>
        <w:tab/>
      </w:r>
      <w:r>
        <w:fldChar w:fldCharType="begin"/>
      </w:r>
      <w:r>
        <w:instrText xml:space="preserve"> PAGEREF _Toc12630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  <w:tab w:val="clear" w:pos="1470"/>
          <w:tab w:val="clear" w:pos="8296"/>
        </w:tabs>
      </w:pPr>
      <w:r>
        <w:fldChar w:fldCharType="begin"/>
      </w:r>
      <w:r>
        <w:instrText xml:space="preserve"> HYPERLINK \l _Toc31638 </w:instrText>
      </w:r>
      <w:r>
        <w:fldChar w:fldCharType="separate"/>
      </w:r>
      <w:r>
        <w:rPr>
          <w:rFonts w:hint="eastAsia"/>
        </w:rPr>
        <w:t>2.1 实施时间安排</w:t>
      </w:r>
      <w:r>
        <w:tab/>
      </w:r>
      <w:r>
        <w:fldChar w:fldCharType="begin"/>
      </w:r>
      <w:r>
        <w:instrText xml:space="preserve"> PAGEREF _Toc31638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  <w:tab w:val="clear" w:pos="1470"/>
          <w:tab w:val="clear" w:pos="8296"/>
        </w:tabs>
      </w:pPr>
      <w:r>
        <w:fldChar w:fldCharType="begin"/>
      </w:r>
      <w:r>
        <w:instrText xml:space="preserve"> HYPERLINK \l _Toc25165 </w:instrText>
      </w:r>
      <w:r>
        <w:fldChar w:fldCharType="separate"/>
      </w:r>
      <w:r>
        <w:rPr>
          <w:rFonts w:hint="eastAsia"/>
        </w:rPr>
        <w:t>2.2 实施人员组成及职责</w:t>
      </w:r>
      <w:r>
        <w:tab/>
      </w:r>
      <w:r>
        <w:fldChar w:fldCharType="begin"/>
      </w:r>
      <w:r>
        <w:instrText xml:space="preserve"> PAGEREF _Toc25165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_Toc29870 </w:instrText>
      </w:r>
      <w:r>
        <w:fldChar w:fldCharType="separate"/>
      </w:r>
      <w:r>
        <w:rPr>
          <w:rFonts w:hint="eastAsia"/>
        </w:rPr>
        <w:t xml:space="preserve">2.2.1 </w:t>
      </w:r>
      <w:r>
        <w:rPr>
          <w:rFonts w:hint="eastAsia"/>
          <w:lang w:val="en-US" w:eastAsia="zh-CN"/>
        </w:rPr>
        <w:t>XX</w:t>
      </w:r>
      <w:r>
        <w:rPr>
          <w:rFonts w:hint="eastAsia"/>
        </w:rPr>
        <w:t>公司实施小组名单：</w:t>
      </w:r>
      <w:r>
        <w:tab/>
      </w:r>
      <w:r>
        <w:fldChar w:fldCharType="begin"/>
      </w:r>
      <w:r>
        <w:instrText xml:space="preserve"> PAGEREF _Toc29870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  <w:tab w:val="clear" w:pos="1470"/>
          <w:tab w:val="clear" w:pos="8296"/>
        </w:tabs>
      </w:pPr>
      <w:r>
        <w:fldChar w:fldCharType="begin"/>
      </w:r>
      <w:r>
        <w:instrText xml:space="preserve"> HYPERLINK \l _Toc25901 </w:instrText>
      </w:r>
      <w:r>
        <w:fldChar w:fldCharType="separate"/>
      </w:r>
      <w:r>
        <w:rPr>
          <w:rFonts w:hint="eastAsia"/>
        </w:rPr>
        <w:t>2.3 设备运行情况检查</w:t>
      </w:r>
      <w:r>
        <w:tab/>
      </w:r>
      <w:r>
        <w:fldChar w:fldCharType="begin"/>
      </w:r>
      <w:r>
        <w:instrText xml:space="preserve"> PAGEREF _Toc25901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  <w:tab w:val="clear" w:pos="1470"/>
          <w:tab w:val="clear" w:pos="8296"/>
        </w:tabs>
      </w:pPr>
      <w:r>
        <w:fldChar w:fldCharType="begin"/>
      </w:r>
      <w:r>
        <w:instrText xml:space="preserve"> HYPERLINK \l _Toc27451 </w:instrText>
      </w:r>
      <w:r>
        <w:fldChar w:fldCharType="separate"/>
      </w:r>
      <w:r>
        <w:rPr>
          <w:rFonts w:hint="eastAsia"/>
        </w:rPr>
        <w:t>2.4 实施风险及应对措施</w:t>
      </w:r>
      <w:r>
        <w:tab/>
      </w:r>
      <w:r>
        <w:fldChar w:fldCharType="begin"/>
      </w:r>
      <w:r>
        <w:instrText xml:space="preserve"> PAGEREF _Toc27451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  <w:tab w:val="clear" w:pos="1470"/>
          <w:tab w:val="clear" w:pos="8296"/>
        </w:tabs>
      </w:pPr>
      <w:r>
        <w:fldChar w:fldCharType="begin"/>
      </w:r>
      <w:r>
        <w:instrText xml:space="preserve"> HYPERLINK \l _Toc10009 </w:instrText>
      </w:r>
      <w:r>
        <w:fldChar w:fldCharType="separate"/>
      </w:r>
      <w:r>
        <w:rPr>
          <w:rFonts w:hint="eastAsia"/>
        </w:rPr>
        <w:t>2.5 实施前检查工作</w:t>
      </w:r>
      <w:r>
        <w:tab/>
      </w:r>
      <w:r>
        <w:fldChar w:fldCharType="begin"/>
      </w:r>
      <w:r>
        <w:instrText xml:space="preserve"> PAGEREF _Toc10009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_Toc19289 </w:instrText>
      </w:r>
      <w:r>
        <w:fldChar w:fldCharType="separate"/>
      </w:r>
      <w:r>
        <w:rPr>
          <w:rFonts w:hint="eastAsia"/>
        </w:rPr>
        <w:t>3 实施操作步骤</w:t>
      </w:r>
      <w:r>
        <w:tab/>
      </w:r>
      <w:r>
        <w:fldChar w:fldCharType="begin"/>
      </w:r>
      <w:r>
        <w:instrText xml:space="preserve"> PAGEREF _Toc19289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  <w:tab w:val="clear" w:pos="1470"/>
          <w:tab w:val="clear" w:pos="8296"/>
        </w:tabs>
      </w:pPr>
      <w:r>
        <w:fldChar w:fldCharType="begin"/>
      </w:r>
      <w:r>
        <w:instrText xml:space="preserve"> HYPERLINK \l _Toc20799 </w:instrText>
      </w:r>
      <w:r>
        <w:fldChar w:fldCharType="separate"/>
      </w:r>
      <w:r>
        <w:rPr>
          <w:rFonts w:hint="eastAsia"/>
        </w:rPr>
        <w:t>3.1 实施步骤</w:t>
      </w:r>
      <w:r>
        <w:tab/>
      </w:r>
      <w:r>
        <w:fldChar w:fldCharType="begin"/>
      </w:r>
      <w:r>
        <w:instrText xml:space="preserve"> PAGEREF _Toc20799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_Toc14604 </w:instrText>
      </w:r>
      <w:r>
        <w:fldChar w:fldCharType="separate"/>
      </w:r>
      <w:r>
        <w:rPr>
          <w:rFonts w:hint="eastAsia"/>
        </w:rPr>
        <w:t>3.1.1 实施步骤总体描述</w:t>
      </w:r>
      <w:r>
        <w:tab/>
      </w:r>
      <w:r>
        <w:fldChar w:fldCharType="begin"/>
      </w:r>
      <w:r>
        <w:instrText xml:space="preserve"> PAGEREF _Toc14604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_Toc24792 </w:instrText>
      </w:r>
      <w:r>
        <w:fldChar w:fldCharType="separate"/>
      </w:r>
      <w:r>
        <w:rPr>
          <w:rFonts w:hint="eastAsia"/>
        </w:rPr>
        <w:t>3.1.2 实施操作步骤</w:t>
      </w:r>
      <w:r>
        <w:tab/>
      </w:r>
      <w:r>
        <w:fldChar w:fldCharType="begin"/>
      </w:r>
      <w:r>
        <w:instrText xml:space="preserve"> PAGEREF _Toc24792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  <w:tab w:val="clear" w:pos="1470"/>
          <w:tab w:val="clear" w:pos="8296"/>
        </w:tabs>
      </w:pPr>
      <w:r>
        <w:fldChar w:fldCharType="begin"/>
      </w:r>
      <w:r>
        <w:instrText xml:space="preserve"> HYPERLINK \l _Toc10444 </w:instrText>
      </w:r>
      <w:r>
        <w:fldChar w:fldCharType="separate"/>
      </w:r>
      <w:r>
        <w:rPr>
          <w:rFonts w:hint="eastAsia"/>
        </w:rPr>
        <w:t>3.2 测试验证</w:t>
      </w:r>
      <w:r>
        <w:tab/>
      </w:r>
      <w:r>
        <w:fldChar w:fldCharType="begin"/>
      </w:r>
      <w:r>
        <w:instrText xml:space="preserve"> PAGEREF _Toc10444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  <w:tab w:val="clear" w:pos="1470"/>
          <w:tab w:val="clear" w:pos="8296"/>
        </w:tabs>
      </w:pPr>
      <w:r>
        <w:fldChar w:fldCharType="begin"/>
      </w:r>
      <w:r>
        <w:instrText xml:space="preserve"> HYPERLINK \l _Toc15381 </w:instrText>
      </w:r>
      <w:r>
        <w:fldChar w:fldCharType="separate"/>
      </w:r>
      <w:r>
        <w:rPr>
          <w:rFonts w:hint="eastAsia"/>
        </w:rPr>
        <w:t>3.3 失败倒回方案</w:t>
      </w:r>
      <w:r>
        <w:tab/>
      </w:r>
      <w:r>
        <w:fldChar w:fldCharType="begin"/>
      </w:r>
      <w:r>
        <w:instrText xml:space="preserve"> PAGEREF _Toc15381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_Toc1336 </w:instrText>
      </w:r>
      <w:r>
        <w:fldChar w:fldCharType="separate"/>
      </w:r>
      <w:r>
        <w:rPr>
          <w:rFonts w:hint="eastAsia"/>
        </w:rPr>
        <w:t>3.3.1 实施</w:t>
      </w:r>
      <w:r>
        <w:t>失败</w:t>
      </w:r>
      <w:r>
        <w:rPr>
          <w:rFonts w:hint="eastAsia"/>
        </w:rPr>
        <w:t>定义</w:t>
      </w:r>
      <w:r>
        <w:tab/>
      </w:r>
      <w:r>
        <w:fldChar w:fldCharType="begin"/>
      </w:r>
      <w:r>
        <w:instrText xml:space="preserve"> PAGEREF _Toc1336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_Toc5002 </w:instrText>
      </w:r>
      <w:r>
        <w:fldChar w:fldCharType="separate"/>
      </w:r>
      <w:r>
        <w:rPr>
          <w:rFonts w:hint="eastAsia"/>
        </w:rPr>
        <w:t>3.3.2 倒回总体说明</w:t>
      </w:r>
      <w:r>
        <w:tab/>
      </w:r>
      <w:r>
        <w:fldChar w:fldCharType="begin"/>
      </w:r>
      <w:r>
        <w:instrText xml:space="preserve"> PAGEREF _Toc5002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_Toc4951 </w:instrText>
      </w:r>
      <w:r>
        <w:fldChar w:fldCharType="separate"/>
      </w:r>
      <w:r>
        <w:rPr>
          <w:rFonts w:hint="eastAsia"/>
        </w:rPr>
        <w:t>3.3.3 倒回前信息收集</w:t>
      </w:r>
      <w:r>
        <w:tab/>
      </w:r>
      <w:r>
        <w:fldChar w:fldCharType="begin"/>
      </w:r>
      <w:r>
        <w:instrText xml:space="preserve"> PAGEREF _Toc4951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_Toc7123 </w:instrText>
      </w:r>
      <w:r>
        <w:fldChar w:fldCharType="separate"/>
      </w:r>
      <w:r>
        <w:rPr>
          <w:rFonts w:hint="eastAsia"/>
        </w:rPr>
        <w:t>3.3.4 倒回步骤</w:t>
      </w:r>
      <w:r>
        <w:tab/>
      </w:r>
      <w:r>
        <w:fldChar w:fldCharType="begin"/>
      </w:r>
      <w:r>
        <w:instrText xml:space="preserve"> PAGEREF _Toc7123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_Toc4646 </w:instrText>
      </w:r>
      <w:r>
        <w:fldChar w:fldCharType="separate"/>
      </w:r>
      <w:r>
        <w:rPr>
          <w:rFonts w:hint="eastAsia"/>
        </w:rPr>
        <w:t>3.3.5 设备状态检查</w:t>
      </w:r>
      <w:r>
        <w:tab/>
      </w:r>
      <w:r>
        <w:fldChar w:fldCharType="begin"/>
      </w:r>
      <w:r>
        <w:instrText xml:space="preserve"> PAGEREF _Toc4646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_Toc18826 </w:instrText>
      </w:r>
      <w:r>
        <w:fldChar w:fldCharType="separate"/>
      </w:r>
      <w:r>
        <w:rPr>
          <w:rFonts w:hint="eastAsia"/>
        </w:rPr>
        <w:t>3.3.6 倒回测试</w:t>
      </w:r>
      <w:r>
        <w:tab/>
      </w:r>
      <w:r>
        <w:fldChar w:fldCharType="begin"/>
      </w:r>
      <w:r>
        <w:instrText xml:space="preserve"> PAGEREF _Toc18826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_Toc14137 </w:instrText>
      </w:r>
      <w:r>
        <w:fldChar w:fldCharType="separate"/>
      </w:r>
      <w:r>
        <w:rPr>
          <w:rFonts w:hint="eastAsia"/>
        </w:rPr>
        <w:t>3.3.7 倒回风险分析</w:t>
      </w:r>
      <w:r>
        <w:tab/>
      </w:r>
      <w:r>
        <w:fldChar w:fldCharType="begin"/>
      </w:r>
      <w:r>
        <w:instrText xml:space="preserve"> PAGEREF _Toc14137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  <w:tab w:val="clear" w:pos="1470"/>
          <w:tab w:val="clear" w:pos="8296"/>
        </w:tabs>
      </w:pPr>
      <w:r>
        <w:fldChar w:fldCharType="begin"/>
      </w:r>
      <w:r>
        <w:instrText xml:space="preserve"> HYPERLINK \l _Toc18888 </w:instrText>
      </w:r>
      <w:r>
        <w:fldChar w:fldCharType="separate"/>
      </w:r>
      <w:r>
        <w:rPr>
          <w:rFonts w:hint="eastAsia"/>
        </w:rPr>
        <w:t>3.4 备件、应急工作站实施</w:t>
      </w:r>
      <w:r>
        <w:tab/>
      </w:r>
      <w:r>
        <w:fldChar w:fldCharType="begin"/>
      </w:r>
      <w:r>
        <w:instrText xml:space="preserve"> PAGEREF _Toc18888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_Toc31160 </w:instrText>
      </w:r>
      <w:r>
        <w:fldChar w:fldCharType="separate"/>
      </w:r>
      <w:r>
        <w:rPr>
          <w:rFonts w:hint="eastAsia"/>
        </w:rPr>
        <w:t>4 实施后工作</w:t>
      </w:r>
      <w:r>
        <w:tab/>
      </w:r>
      <w:r>
        <w:fldChar w:fldCharType="begin"/>
      </w:r>
      <w:r>
        <w:instrText xml:space="preserve"> PAGEREF _Toc31160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  <w:tab w:val="clear" w:pos="1470"/>
          <w:tab w:val="clear" w:pos="8296"/>
        </w:tabs>
      </w:pPr>
      <w:r>
        <w:fldChar w:fldCharType="begin"/>
      </w:r>
      <w:r>
        <w:instrText xml:space="preserve"> HYPERLINK \l _Toc961 </w:instrText>
      </w:r>
      <w:r>
        <w:fldChar w:fldCharType="separate"/>
      </w:r>
      <w:r>
        <w:rPr>
          <w:rFonts w:hint="eastAsia"/>
        </w:rPr>
        <w:t>4.1 实施后观察</w:t>
      </w:r>
      <w:r>
        <w:tab/>
      </w:r>
      <w:r>
        <w:fldChar w:fldCharType="begin"/>
      </w:r>
      <w:r>
        <w:instrText xml:space="preserve"> PAGEREF _Toc961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  <w:tab w:val="clear" w:pos="1470"/>
          <w:tab w:val="clear" w:pos="8296"/>
        </w:tabs>
      </w:pPr>
      <w:r>
        <w:fldChar w:fldCharType="begin"/>
      </w:r>
      <w:r>
        <w:instrText xml:space="preserve"> HYPERLINK \l _Toc26120 </w:instrText>
      </w:r>
      <w:r>
        <w:fldChar w:fldCharType="separate"/>
      </w:r>
      <w:r>
        <w:rPr>
          <w:rFonts w:hint="eastAsia"/>
        </w:rPr>
        <w:t>4.2 实施资料提供</w:t>
      </w:r>
      <w:r>
        <w:tab/>
      </w:r>
      <w:r>
        <w:fldChar w:fldCharType="begin"/>
      </w:r>
      <w:r>
        <w:instrText xml:space="preserve"> PAGEREF _Toc26120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  <w:tab w:val="clear" w:pos="1470"/>
          <w:tab w:val="clear" w:pos="8296"/>
        </w:tabs>
      </w:pPr>
      <w:r>
        <w:fldChar w:fldCharType="begin"/>
      </w:r>
      <w:r>
        <w:instrText xml:space="preserve"> HYPERLINK \l _Toc5186 </w:instrText>
      </w:r>
      <w:r>
        <w:fldChar w:fldCharType="separate"/>
      </w:r>
      <w:r>
        <w:rPr>
          <w:rFonts w:hint="eastAsia"/>
        </w:rPr>
        <w:t>4.3 实施软件提供</w:t>
      </w:r>
      <w:r>
        <w:tab/>
      </w:r>
      <w:r>
        <w:fldChar w:fldCharType="begin"/>
      </w:r>
      <w:r>
        <w:instrText xml:space="preserve"> PAGEREF _Toc5186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  <w:tab w:val="clear" w:pos="1470"/>
          <w:tab w:val="clear" w:pos="8296"/>
        </w:tabs>
      </w:pPr>
      <w:r>
        <w:fldChar w:fldCharType="begin"/>
      </w:r>
      <w:r>
        <w:instrText xml:space="preserve"> HYPERLINK \l _Toc18386 </w:instrText>
      </w:r>
      <w:r>
        <w:fldChar w:fldCharType="separate"/>
      </w:r>
      <w:r>
        <w:rPr>
          <w:rFonts w:hint="eastAsia"/>
        </w:rPr>
        <w:t>4.4 实施后培训</w:t>
      </w:r>
      <w:r>
        <w:tab/>
      </w:r>
      <w:r>
        <w:fldChar w:fldCharType="begin"/>
      </w:r>
      <w:r>
        <w:instrText xml:space="preserve"> PAGEREF _Toc18386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  <w:tab w:val="clear" w:pos="1470"/>
          <w:tab w:val="clear" w:pos="8296"/>
        </w:tabs>
      </w:pPr>
      <w:r>
        <w:fldChar w:fldCharType="begin"/>
      </w:r>
      <w:r>
        <w:instrText xml:space="preserve"> HYPERLINK \l _Toc31257 </w:instrText>
      </w:r>
      <w:r>
        <w:fldChar w:fldCharType="separate"/>
      </w:r>
      <w:r>
        <w:rPr>
          <w:rFonts w:hint="eastAsia"/>
        </w:rPr>
        <w:t>4.5 注意事项</w:t>
      </w:r>
      <w:r>
        <w:tab/>
      </w:r>
      <w:r>
        <w:fldChar w:fldCharType="begin"/>
      </w:r>
      <w:r>
        <w:instrText xml:space="preserve"> PAGEREF _Toc31257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"/>
      </w:pPr>
      <w:r>
        <w:fldChar w:fldCharType="end"/>
      </w:r>
      <w:bookmarkStart w:id="0" w:name="_Toc60322273"/>
      <w:bookmarkStart w:id="1" w:name="_Toc78622972"/>
      <w:bookmarkStart w:id="2" w:name="_Toc105167887"/>
      <w:bookmarkStart w:id="3" w:name="_Toc60322311"/>
      <w:bookmarkStart w:id="4" w:name="_Toc105086745"/>
      <w:bookmarkStart w:id="5" w:name="_Toc14368"/>
      <w:r>
        <w:rPr>
          <w:rFonts w:hint="eastAsia"/>
        </w:rPr>
        <w:t>概述</w:t>
      </w:r>
      <w:bookmarkEnd w:id="0"/>
      <w:bookmarkEnd w:id="1"/>
      <w:bookmarkEnd w:id="2"/>
      <w:bookmarkEnd w:id="3"/>
      <w:bookmarkEnd w:id="4"/>
      <w:bookmarkEnd w:id="5"/>
    </w:p>
    <w:p>
      <w:pPr>
        <w:pStyle w:val="3"/>
      </w:pPr>
      <w:bookmarkStart w:id="6" w:name="_Toc8410"/>
      <w:bookmarkStart w:id="7" w:name="_Toc60322274"/>
      <w:bookmarkStart w:id="8" w:name="_Toc78622973"/>
      <w:bookmarkStart w:id="9" w:name="_Toc60322312"/>
      <w:r>
        <w:rPr>
          <w:rFonts w:hint="eastAsia"/>
        </w:rPr>
        <w:t>局点概况</w:t>
      </w:r>
      <w:bookmarkEnd w:id="6"/>
    </w:p>
    <w:p>
      <w:pPr>
        <w:pStyle w:val="36"/>
        <w:ind w:left="575" w:leftChars="274"/>
        <w:rPr>
          <w:iCs/>
        </w:rPr>
      </w:pPr>
      <w:r>
        <w:rPr>
          <w:rFonts w:hint="eastAsia"/>
          <w:iCs/>
          <w:lang w:val="en-US" w:eastAsia="zh-CN"/>
        </w:rPr>
        <w:t>XX</w:t>
      </w:r>
      <w:r>
        <w:rPr>
          <w:rFonts w:hint="eastAsia"/>
          <w:iCs/>
        </w:rPr>
        <w:t>学院现有</w:t>
      </w:r>
      <w:r>
        <w:rPr>
          <w:rFonts w:hint="eastAsia"/>
          <w:iCs/>
          <w:lang w:val="en-US" w:eastAsia="zh-CN"/>
        </w:rPr>
        <w:t>X台服务器</w:t>
      </w:r>
      <w:r>
        <w:rPr>
          <w:rFonts w:hint="eastAsia"/>
          <w:iCs/>
        </w:rPr>
        <w:t>，使用虚拟化平台。现平台上面有虚拟机</w:t>
      </w:r>
      <w:r>
        <w:rPr>
          <w:rFonts w:hint="eastAsia"/>
          <w:iCs/>
          <w:lang w:val="en-US" w:eastAsia="zh-CN"/>
        </w:rPr>
        <w:t>X</w:t>
      </w:r>
      <w:r>
        <w:rPr>
          <w:rFonts w:hint="eastAsia"/>
          <w:iCs/>
        </w:rPr>
        <w:t>台左右承载用户业务。</w:t>
      </w:r>
    </w:p>
    <w:p>
      <w:pPr>
        <w:pStyle w:val="3"/>
      </w:pPr>
      <w:bookmarkStart w:id="10" w:name="_Toc20553"/>
      <w:r>
        <w:rPr>
          <w:rFonts w:hint="eastAsia"/>
        </w:rPr>
        <w:t>目的</w:t>
      </w:r>
      <w:bookmarkEnd w:id="10"/>
    </w:p>
    <w:p>
      <w:pPr>
        <w:topLinePunct/>
        <w:spacing w:before="120" w:after="120"/>
        <w:textAlignment w:val="baseline"/>
      </w:pPr>
      <w:r>
        <w:rPr>
          <w:rFonts w:hint="eastAsia"/>
        </w:rPr>
        <w:t>扩容：用户硬件资源紧张，需要增加服务器节点，减轻业务复旦。</w:t>
      </w:r>
    </w:p>
    <w:p>
      <w:pPr>
        <w:topLinePunct/>
        <w:spacing w:before="120" w:after="120"/>
        <w:textAlignment w:val="baseline"/>
      </w:pPr>
      <w:r>
        <w:rPr>
          <w:rFonts w:hint="eastAsia"/>
        </w:rPr>
        <w:t>升级：用户业务需要使用ipv</w:t>
      </w:r>
      <w:r>
        <w:t>6</w:t>
      </w:r>
      <w:r>
        <w:rPr>
          <w:rFonts w:hint="eastAsia"/>
        </w:rPr>
        <w:t>，因此需要将虚拟化升级到6.</w:t>
      </w:r>
      <w:r>
        <w:t>5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版本以满足用户需求。</w:t>
      </w:r>
    </w:p>
    <w:bookmarkEnd w:id="7"/>
    <w:bookmarkEnd w:id="8"/>
    <w:bookmarkEnd w:id="9"/>
    <w:p>
      <w:pPr>
        <w:pStyle w:val="2"/>
      </w:pPr>
      <w:bookmarkStart w:id="11" w:name="_Toc12630"/>
      <w:r>
        <w:rPr>
          <w:rFonts w:hint="eastAsia"/>
        </w:rPr>
        <w:t>实施准备</w:t>
      </w:r>
      <w:bookmarkEnd w:id="11"/>
    </w:p>
    <w:p>
      <w:pPr>
        <w:pStyle w:val="3"/>
      </w:pPr>
      <w:bookmarkStart w:id="12" w:name="_Toc78622980"/>
      <w:bookmarkStart w:id="13" w:name="_Toc105086755"/>
      <w:bookmarkStart w:id="14" w:name="_Toc31638"/>
      <w:bookmarkStart w:id="15" w:name="_Toc105167897"/>
      <w:bookmarkStart w:id="16" w:name="_Toc60322314"/>
      <w:bookmarkStart w:id="17" w:name="_Toc60322276"/>
      <w:r>
        <w:rPr>
          <w:rFonts w:hint="eastAsia"/>
        </w:rPr>
        <w:t>实施时间安排</w:t>
      </w:r>
      <w:bookmarkEnd w:id="12"/>
      <w:bookmarkEnd w:id="13"/>
      <w:bookmarkEnd w:id="14"/>
      <w:bookmarkEnd w:id="15"/>
      <w:bookmarkEnd w:id="16"/>
      <w:bookmarkEnd w:id="17"/>
    </w:p>
    <w:p>
      <w:pPr>
        <w:pStyle w:val="36"/>
        <w:ind w:left="575" w:leftChars="274"/>
      </w:pPr>
      <w:r>
        <w:rPr>
          <w:rFonts w:hint="eastAsia"/>
        </w:rPr>
        <w:t>扩容实施时间确定为20</w:t>
      </w:r>
      <w:r>
        <w:t>19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 xml:space="preserve">日 </w:t>
      </w:r>
      <w:r>
        <w:t>18</w:t>
      </w:r>
      <w:r>
        <w:rPr>
          <w:rFonts w:hint="eastAsia"/>
        </w:rPr>
        <w:t>时</w:t>
      </w:r>
      <w:r>
        <w:t>—</w:t>
      </w:r>
      <w:r>
        <w:rPr>
          <w:rFonts w:hint="eastAsia"/>
        </w:rPr>
        <w:t>20</w:t>
      </w:r>
      <w:r>
        <w:t>19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 xml:space="preserve">日 </w:t>
      </w:r>
      <w:r>
        <w:t>20</w:t>
      </w:r>
      <w:r>
        <w:rPr>
          <w:rFonts w:hint="eastAsia"/>
        </w:rPr>
        <w:t>时。</w:t>
      </w:r>
    </w:p>
    <w:p>
      <w:pPr>
        <w:pStyle w:val="36"/>
        <w:ind w:left="575" w:leftChars="274"/>
      </w:pPr>
      <w:r>
        <w:rPr>
          <w:rFonts w:hint="eastAsia"/>
        </w:rPr>
        <w:t>升级实施时间确定为20</w:t>
      </w:r>
      <w:r>
        <w:t>19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 xml:space="preserve">日 </w:t>
      </w:r>
      <w:r>
        <w:t>19</w:t>
      </w:r>
      <w:r>
        <w:rPr>
          <w:rFonts w:hint="eastAsia"/>
        </w:rPr>
        <w:t>时</w:t>
      </w:r>
      <w:r>
        <w:t>—</w:t>
      </w:r>
      <w:r>
        <w:rPr>
          <w:rFonts w:hint="eastAsia"/>
        </w:rPr>
        <w:t>20</w:t>
      </w:r>
      <w:r>
        <w:t>19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 xml:space="preserve">日 </w:t>
      </w:r>
      <w:r>
        <w:t>20</w:t>
      </w:r>
      <w:r>
        <w:rPr>
          <w:rFonts w:hint="eastAsia"/>
        </w:rPr>
        <w:t>时。</w:t>
      </w:r>
    </w:p>
    <w:p>
      <w:pPr>
        <w:pStyle w:val="36"/>
        <w:ind w:left="575" w:leftChars="274"/>
        <w:rPr>
          <w:i/>
          <w:color w:val="0000FF"/>
          <w:u w:val="single"/>
        </w:rPr>
      </w:pPr>
      <w:r>
        <w:rPr>
          <w:rFonts w:hint="eastAsia"/>
          <w:i/>
          <w:color w:val="0000FF"/>
          <w:u w:val="single"/>
        </w:rPr>
        <w:t>实施时间的选择应尽量避开重大节假日、大型活动，并和其他网元调整错开。</w:t>
      </w:r>
    </w:p>
    <w:p>
      <w:pPr>
        <w:pStyle w:val="3"/>
      </w:pPr>
      <w:bookmarkStart w:id="18" w:name="_Toc78622981"/>
      <w:bookmarkStart w:id="19" w:name="_Toc105086756"/>
      <w:bookmarkStart w:id="20" w:name="_Toc105167898"/>
      <w:bookmarkStart w:id="21" w:name="_Toc25165"/>
      <w:r>
        <w:rPr>
          <w:rFonts w:hint="eastAsia"/>
        </w:rPr>
        <w:t>实施人员</w:t>
      </w:r>
      <w:bookmarkEnd w:id="18"/>
      <w:bookmarkEnd w:id="19"/>
      <w:bookmarkEnd w:id="20"/>
      <w:r>
        <w:rPr>
          <w:rFonts w:hint="eastAsia"/>
        </w:rPr>
        <w:t>组成及职责</w:t>
      </w:r>
      <w:bookmarkEnd w:id="21"/>
    </w:p>
    <w:p>
      <w:r>
        <w:rPr>
          <w:rFonts w:hint="eastAsia"/>
          <w:i/>
          <w:color w:val="0000FF"/>
          <w:u w:val="single"/>
        </w:rPr>
        <w:t>介绍实施指挥结构的组成，再对每个实施中的动作指定责任人，明确工作内容及所承担的责任。</w:t>
      </w:r>
    </w:p>
    <w:p>
      <w:pPr>
        <w:pStyle w:val="4"/>
        <w:numPr>
          <w:ilvl w:val="2"/>
          <w:numId w:val="5"/>
        </w:numPr>
      </w:pPr>
      <w:bookmarkStart w:id="22" w:name="_Toc105167899"/>
      <w:bookmarkStart w:id="23" w:name="_Toc152212792"/>
      <w:bookmarkStart w:id="24" w:name="_Toc105086757"/>
      <w:bookmarkStart w:id="25" w:name="_Toc29870"/>
      <w:bookmarkStart w:id="26" w:name="_Toc107201020"/>
      <w:r>
        <w:rPr>
          <w:rFonts w:hint="eastAsia"/>
          <w:lang w:val="en-US" w:eastAsia="zh-CN"/>
        </w:rPr>
        <w:t>XX</w:t>
      </w:r>
      <w:r>
        <w:rPr>
          <w:rFonts w:hint="eastAsia"/>
        </w:rPr>
        <w:t>公司实施小组名单：</w:t>
      </w:r>
      <w:bookmarkEnd w:id="22"/>
      <w:bookmarkEnd w:id="23"/>
      <w:bookmarkEnd w:id="24"/>
      <w:bookmarkEnd w:id="25"/>
      <w:bookmarkEnd w:id="26"/>
    </w:p>
    <w:tbl>
      <w:tblPr>
        <w:tblStyle w:val="23"/>
        <w:tblW w:w="7874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737"/>
        <w:gridCol w:w="3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800" w:type="dxa"/>
            <w:noWrap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737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责任</w:t>
            </w:r>
          </w:p>
        </w:tc>
        <w:tc>
          <w:tcPr>
            <w:tcW w:w="3337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800" w:type="dxa"/>
            <w:noWrap/>
            <w:vAlign w:val="center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2737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总指挥</w:t>
            </w:r>
          </w:p>
        </w:tc>
        <w:tc>
          <w:tcPr>
            <w:tcW w:w="3337" w:type="dxa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800" w:type="dxa"/>
            <w:noWrap/>
            <w:vAlign w:val="center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2737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  <w:lang w:val="en-US" w:eastAsia="zh-CN"/>
              </w:rPr>
              <w:t>XX</w:t>
            </w:r>
            <w:r>
              <w:rPr>
                <w:rFonts w:hint="eastAsia"/>
              </w:rPr>
              <w:t>产品实施责任人</w:t>
            </w:r>
          </w:p>
        </w:tc>
        <w:tc>
          <w:tcPr>
            <w:tcW w:w="3337" w:type="dxa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</w:tr>
    </w:tbl>
    <w:p>
      <w:pPr>
        <w:spacing w:line="240" w:lineRule="atLeast"/>
        <w:rPr>
          <w:rFonts w:ascii="宋体" w:cs="宋体"/>
          <w:color w:val="000000"/>
          <w:szCs w:val="21"/>
        </w:rPr>
      </w:pPr>
      <w:bookmarkStart w:id="27" w:name="_Toc78622987"/>
      <w:bookmarkStart w:id="28" w:name="_Toc105086769"/>
      <w:bookmarkStart w:id="29" w:name="_Toc105167904"/>
      <w:bookmarkStart w:id="30" w:name="_Toc60322317"/>
      <w:bookmarkStart w:id="31" w:name="_Toc60322279"/>
      <w:bookmarkStart w:id="32" w:name="_Toc107201024"/>
    </w:p>
    <w:bookmarkEnd w:id="27"/>
    <w:bookmarkEnd w:id="28"/>
    <w:bookmarkEnd w:id="29"/>
    <w:bookmarkEnd w:id="30"/>
    <w:bookmarkEnd w:id="31"/>
    <w:bookmarkEnd w:id="32"/>
    <w:p>
      <w:pPr>
        <w:pStyle w:val="36"/>
        <w:ind w:left="575" w:leftChars="274"/>
      </w:pPr>
      <w:bookmarkStart w:id="33" w:name="_Toc60322332"/>
      <w:bookmarkStart w:id="34" w:name="_Toc60322294"/>
      <w:bookmarkStart w:id="35" w:name="_Toc105086761"/>
      <w:bookmarkStart w:id="36" w:name="_Toc78623001"/>
      <w:bookmarkStart w:id="37" w:name="_Toc78622983"/>
      <w:bookmarkStart w:id="38" w:name="_Toc105086791"/>
    </w:p>
    <w:p/>
    <w:p>
      <w:pPr>
        <w:pStyle w:val="3"/>
        <w:rPr>
          <w:color w:val="000000"/>
        </w:rPr>
      </w:pPr>
      <w:bookmarkStart w:id="39" w:name="_Toc25901"/>
      <w:r>
        <w:rPr>
          <w:rFonts w:hint="eastAsia"/>
          <w:color w:val="000000"/>
        </w:rPr>
        <w:t>设备运行情况检查</w:t>
      </w:r>
      <w:bookmarkEnd w:id="39"/>
    </w:p>
    <w:p>
      <w:pPr>
        <w:pStyle w:val="36"/>
        <w:ind w:left="575" w:leftChars="274"/>
        <w:rPr>
          <w:i/>
          <w:color w:val="0000FF"/>
          <w:u w:val="single"/>
        </w:rPr>
      </w:pPr>
      <w:r>
        <w:rPr>
          <w:rFonts w:hint="eastAsia"/>
          <w:i/>
          <w:color w:val="0000FF"/>
          <w:u w:val="single"/>
        </w:rPr>
        <w:t xml:space="preserve">明确实施前需要分析哪些性能，明确责任人输出分析报告。 </w:t>
      </w:r>
    </w:p>
    <w:p>
      <w:pPr>
        <w:pStyle w:val="36"/>
        <w:ind w:left="575" w:leftChars="274"/>
        <w:rPr>
          <w:i/>
          <w:color w:val="0000FF"/>
          <w:u w:val="single"/>
        </w:rPr>
      </w:pPr>
      <w:r>
        <w:rPr>
          <w:rFonts w:hint="eastAsia"/>
          <w:i/>
          <w:color w:val="0000FF"/>
          <w:u w:val="single"/>
        </w:rPr>
        <w:t xml:space="preserve">明确责任人输出告警分析报告，了解哪些问题是已经存在的问题，避免实施后的误判。 </w:t>
      </w:r>
    </w:p>
    <w:p>
      <w:pPr>
        <w:pStyle w:val="36"/>
        <w:ind w:left="575" w:leftChars="274"/>
        <w:rPr>
          <w:i/>
          <w:color w:val="0000FF"/>
          <w:u w:val="single"/>
        </w:rPr>
      </w:pPr>
      <w:r>
        <w:rPr>
          <w:rFonts w:hint="eastAsia"/>
          <w:i/>
          <w:color w:val="0000FF"/>
          <w:u w:val="single"/>
        </w:rPr>
        <w:t>重点观察网络KPI，性能指标，硬件运行状况，告警，避免发双方对实施是否成功发生分歧。</w:t>
      </w:r>
      <w:r>
        <w:rPr>
          <w:i/>
          <w:color w:val="0000FF"/>
          <w:u w:val="single"/>
        </w:rPr>
        <w:t>…………………………………………………………………….</w:t>
      </w:r>
    </w:p>
    <w:p>
      <w:pPr>
        <w:pStyle w:val="36"/>
        <w:ind w:left="575"/>
      </w:pPr>
    </w:p>
    <w:p>
      <w:pPr>
        <w:pStyle w:val="3"/>
      </w:pPr>
      <w:bookmarkStart w:id="40" w:name="_Toc105167927"/>
      <w:bookmarkStart w:id="41" w:name="_Toc27451"/>
      <w:r>
        <w:rPr>
          <w:rFonts w:hint="eastAsia"/>
        </w:rPr>
        <w:t>实施风险</w:t>
      </w:r>
      <w:bookmarkEnd w:id="40"/>
      <w:r>
        <w:rPr>
          <w:rFonts w:hint="eastAsia"/>
        </w:rPr>
        <w:t>及应对措施</w:t>
      </w:r>
      <w:bookmarkEnd w:id="41"/>
    </w:p>
    <w:p>
      <w:pPr>
        <w:pStyle w:val="36"/>
        <w:ind w:left="575"/>
        <w:rPr>
          <w:i/>
          <w:color w:val="0000FF"/>
          <w:u w:val="single"/>
        </w:rPr>
      </w:pPr>
      <w:r>
        <w:rPr>
          <w:rFonts w:hint="eastAsia"/>
          <w:i/>
          <w:color w:val="0000FF"/>
          <w:u w:val="single"/>
        </w:rPr>
        <w:t>此处对实施中可能遇到的风险进行详细评估，并给出针对性的应对措施。分析判断实施过程以及实施后对现有网络设备可能造成的影响。例如：</w:t>
      </w:r>
    </w:p>
    <w:p>
      <w:pPr>
        <w:pStyle w:val="36"/>
        <w:numPr>
          <w:ilvl w:val="0"/>
          <w:numId w:val="6"/>
        </w:numPr>
        <w:rPr>
          <w:i/>
          <w:color w:val="0000FF"/>
          <w:u w:val="single"/>
        </w:rPr>
      </w:pPr>
      <w:r>
        <w:rPr>
          <w:rFonts w:hint="eastAsia"/>
          <w:i/>
          <w:color w:val="0000FF"/>
          <w:u w:val="single"/>
        </w:rPr>
        <w:t>对于端局实施，需要考虑CD接口链路的配置是否能承担实施后大量的位置更新需求，实施时是否考虑临时关闭鉴权/加密以降低冲击。闭塞BSC等，这些分析要尽量建立在真实数据的基础上，减少盲目猜测。</w:t>
      </w:r>
    </w:p>
    <w:p>
      <w:pPr>
        <w:pStyle w:val="36"/>
        <w:numPr>
          <w:ilvl w:val="0"/>
          <w:numId w:val="6"/>
        </w:numPr>
        <w:rPr>
          <w:i/>
          <w:color w:val="0000FF"/>
          <w:u w:val="single"/>
        </w:rPr>
      </w:pPr>
      <w:r>
        <w:rPr>
          <w:rFonts w:hint="eastAsia"/>
          <w:i/>
          <w:color w:val="0000FF"/>
          <w:u w:val="single"/>
        </w:rPr>
        <w:t>瞬时话务分析：主要相关网元的冲击：HLR、BSC、SCP、STP</w:t>
      </w:r>
    </w:p>
    <w:p>
      <w:pPr>
        <w:pStyle w:val="36"/>
        <w:numPr>
          <w:ilvl w:val="0"/>
          <w:numId w:val="6"/>
        </w:numPr>
        <w:rPr>
          <w:i/>
          <w:color w:val="0000FF"/>
          <w:u w:val="single"/>
        </w:rPr>
      </w:pPr>
      <w:r>
        <w:rPr>
          <w:rFonts w:hint="eastAsia"/>
          <w:i/>
          <w:color w:val="0000FF"/>
          <w:u w:val="single"/>
        </w:rPr>
        <w:t>两个版本间的CPU占用率的差异分析</w:t>
      </w:r>
    </w:p>
    <w:p>
      <w:pPr>
        <w:pStyle w:val="36"/>
        <w:numPr>
          <w:ilvl w:val="0"/>
          <w:numId w:val="6"/>
        </w:numPr>
        <w:rPr>
          <w:i/>
          <w:color w:val="0000FF"/>
          <w:u w:val="single"/>
        </w:rPr>
      </w:pPr>
      <w:r>
        <w:rPr>
          <w:rFonts w:hint="eastAsia"/>
          <w:i/>
          <w:color w:val="0000FF"/>
          <w:u w:val="single"/>
        </w:rPr>
        <w:t>实施持续时间的风险</w:t>
      </w:r>
    </w:p>
    <w:p>
      <w:pPr>
        <w:pStyle w:val="36"/>
        <w:numPr>
          <w:ilvl w:val="0"/>
          <w:numId w:val="6"/>
        </w:numPr>
        <w:rPr>
          <w:i/>
          <w:color w:val="0000FF"/>
          <w:u w:val="single"/>
        </w:rPr>
      </w:pPr>
      <w:r>
        <w:rPr>
          <w:rFonts w:hint="eastAsia"/>
          <w:i/>
          <w:color w:val="0000FF"/>
          <w:u w:val="single"/>
        </w:rPr>
        <w:t>长时间的话务/链路冲击：可以通过配置MAP功能配置表等风险规避方法。</w:t>
      </w:r>
    </w:p>
    <w:p>
      <w:pPr>
        <w:pStyle w:val="36"/>
        <w:numPr>
          <w:ilvl w:val="0"/>
          <w:numId w:val="6"/>
        </w:numPr>
        <w:rPr>
          <w:i/>
          <w:color w:val="0000FF"/>
          <w:u w:val="single"/>
        </w:rPr>
      </w:pPr>
      <w:r>
        <w:rPr>
          <w:rFonts w:hint="eastAsia"/>
          <w:i/>
          <w:color w:val="0000FF"/>
          <w:u w:val="single"/>
        </w:rPr>
        <w:t>硬件故障：容易损坏的单板要有备件</w:t>
      </w:r>
    </w:p>
    <w:p>
      <w:pPr>
        <w:pStyle w:val="36"/>
        <w:numPr>
          <w:ilvl w:val="0"/>
          <w:numId w:val="6"/>
        </w:numPr>
        <w:rPr>
          <w:i/>
          <w:color w:val="0000FF"/>
          <w:u w:val="single"/>
        </w:rPr>
      </w:pPr>
      <w:r>
        <w:rPr>
          <w:rFonts w:hint="eastAsia"/>
          <w:i/>
          <w:color w:val="0000FF"/>
          <w:u w:val="single"/>
        </w:rPr>
        <w:t>参见各产品风险经验库</w:t>
      </w:r>
    </w:p>
    <w:tbl>
      <w:tblPr>
        <w:tblStyle w:val="23"/>
        <w:tblW w:w="7710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1266"/>
        <w:gridCol w:w="1222"/>
        <w:gridCol w:w="1231"/>
        <w:gridCol w:w="2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25" w:type="dxa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26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风险描述</w:t>
            </w:r>
          </w:p>
        </w:tc>
        <w:tc>
          <w:tcPr>
            <w:tcW w:w="122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发生可能性</w:t>
            </w:r>
            <w:r>
              <w:rPr>
                <w:rFonts w:hint="eastAsia"/>
                <w:i/>
                <w:color w:val="0000FF"/>
                <w:u w:val="single"/>
              </w:rPr>
              <w:t>（高、中、低）</w:t>
            </w:r>
          </w:p>
        </w:tc>
        <w:tc>
          <w:tcPr>
            <w:tcW w:w="123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影响程度</w:t>
            </w:r>
          </w:p>
          <w:p>
            <w:pPr>
              <w:ind w:firstLine="0" w:firstLineChars="0"/>
            </w:pPr>
            <w:r>
              <w:rPr>
                <w:rFonts w:hint="eastAsia"/>
                <w:i/>
                <w:color w:val="0000FF"/>
                <w:u w:val="single"/>
              </w:rPr>
              <w:t>（高、中、低）</w:t>
            </w:r>
          </w:p>
        </w:tc>
        <w:tc>
          <w:tcPr>
            <w:tcW w:w="296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应对措施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025" w:type="dxa"/>
            <w:noWrap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1266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  <w:i/>
                <w:color w:val="0000FF"/>
                <w:u w:val="single"/>
              </w:rPr>
              <w:t>数据备份</w:t>
            </w:r>
          </w:p>
        </w:tc>
        <w:tc>
          <w:tcPr>
            <w:tcW w:w="1222" w:type="dxa"/>
          </w:tcPr>
          <w:p>
            <w:pPr>
              <w:ind w:firstLine="0" w:firstLineChars="0"/>
            </w:pPr>
          </w:p>
        </w:tc>
        <w:tc>
          <w:tcPr>
            <w:tcW w:w="1231" w:type="dxa"/>
          </w:tcPr>
          <w:p>
            <w:pPr>
              <w:ind w:firstLine="0" w:firstLineChars="0"/>
            </w:pPr>
          </w:p>
        </w:tc>
        <w:tc>
          <w:tcPr>
            <w:tcW w:w="2966" w:type="dxa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025" w:type="dxa"/>
            <w:noWrap/>
            <w:vAlign w:val="center"/>
          </w:tcPr>
          <w:p>
            <w:pPr>
              <w:ind w:firstLine="0" w:firstLineChars="0"/>
              <w:rPr>
                <w:i/>
                <w:color w:val="0000FF"/>
                <w:u w:val="single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6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  <w:i/>
                <w:color w:val="0000FF"/>
                <w:u w:val="single"/>
              </w:rPr>
              <w:t>网元冲击</w:t>
            </w:r>
          </w:p>
        </w:tc>
        <w:tc>
          <w:tcPr>
            <w:tcW w:w="1222" w:type="dxa"/>
          </w:tcPr>
          <w:p>
            <w:pPr>
              <w:ind w:firstLine="0" w:firstLineChars="0"/>
            </w:pPr>
          </w:p>
        </w:tc>
        <w:tc>
          <w:tcPr>
            <w:tcW w:w="1231" w:type="dxa"/>
          </w:tcPr>
          <w:p>
            <w:pPr>
              <w:ind w:firstLine="0" w:firstLineChars="0"/>
            </w:pPr>
          </w:p>
        </w:tc>
        <w:tc>
          <w:tcPr>
            <w:tcW w:w="2966" w:type="dxa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025" w:type="dxa"/>
            <w:noWrap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1266" w:type="dxa"/>
            <w:vAlign w:val="center"/>
          </w:tcPr>
          <w:p>
            <w:pPr>
              <w:ind w:firstLine="0" w:firstLineChars="0"/>
              <w:rPr>
                <w:i/>
                <w:color w:val="0000FF"/>
                <w:u w:val="single"/>
              </w:rPr>
            </w:pPr>
            <w:r>
              <w:rPr>
                <w:rFonts w:hint="eastAsia"/>
                <w:i/>
                <w:color w:val="0000FF"/>
                <w:u w:val="single"/>
              </w:rPr>
              <w:t>实施时长风险</w:t>
            </w:r>
          </w:p>
        </w:tc>
        <w:tc>
          <w:tcPr>
            <w:tcW w:w="1222" w:type="dxa"/>
          </w:tcPr>
          <w:p>
            <w:pPr>
              <w:ind w:firstLine="0" w:firstLineChars="0"/>
            </w:pPr>
          </w:p>
        </w:tc>
        <w:tc>
          <w:tcPr>
            <w:tcW w:w="1231" w:type="dxa"/>
          </w:tcPr>
          <w:p>
            <w:pPr>
              <w:ind w:firstLine="0" w:firstLineChars="0"/>
            </w:pPr>
          </w:p>
        </w:tc>
        <w:tc>
          <w:tcPr>
            <w:tcW w:w="2966" w:type="dxa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025" w:type="dxa"/>
            <w:noWrap/>
            <w:vAlign w:val="center"/>
          </w:tcPr>
          <w:p>
            <w:pPr>
              <w:ind w:firstLine="0" w:firstLineChars="0"/>
              <w:rPr>
                <w:i/>
                <w:color w:val="0000FF"/>
                <w:u w:val="single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66" w:type="dxa"/>
            <w:vAlign w:val="center"/>
          </w:tcPr>
          <w:p>
            <w:pPr>
              <w:ind w:firstLine="0" w:firstLineChars="0"/>
            </w:pPr>
            <w:r>
              <w:t>……………</w:t>
            </w:r>
          </w:p>
        </w:tc>
        <w:tc>
          <w:tcPr>
            <w:tcW w:w="1222" w:type="dxa"/>
          </w:tcPr>
          <w:p>
            <w:pPr>
              <w:ind w:firstLine="0" w:firstLineChars="0"/>
            </w:pPr>
          </w:p>
        </w:tc>
        <w:tc>
          <w:tcPr>
            <w:tcW w:w="1231" w:type="dxa"/>
          </w:tcPr>
          <w:p>
            <w:pPr>
              <w:ind w:firstLine="0" w:firstLineChars="0"/>
            </w:pPr>
          </w:p>
        </w:tc>
        <w:tc>
          <w:tcPr>
            <w:tcW w:w="2966" w:type="dxa"/>
          </w:tcPr>
          <w:p>
            <w:pPr>
              <w:ind w:firstLine="0" w:firstLineChars="0"/>
            </w:pPr>
          </w:p>
        </w:tc>
      </w:tr>
    </w:tbl>
    <w:p>
      <w:pPr>
        <w:pStyle w:val="3"/>
      </w:pPr>
      <w:bookmarkStart w:id="42" w:name="_Toc78622999"/>
      <w:bookmarkStart w:id="43" w:name="_Toc60322327"/>
      <w:bookmarkStart w:id="44" w:name="_Toc105167925"/>
      <w:bookmarkStart w:id="45" w:name="_Toc105086790"/>
      <w:bookmarkStart w:id="46" w:name="_Toc60322289"/>
      <w:bookmarkStart w:id="47" w:name="_Toc10009"/>
      <w:r>
        <w:rPr>
          <w:rFonts w:hint="eastAsia"/>
        </w:rPr>
        <w:t>实施前检查工作</w:t>
      </w:r>
      <w:bookmarkEnd w:id="42"/>
      <w:bookmarkEnd w:id="43"/>
      <w:bookmarkEnd w:id="44"/>
      <w:bookmarkEnd w:id="45"/>
      <w:bookmarkEnd w:id="46"/>
      <w:bookmarkEnd w:id="47"/>
    </w:p>
    <w:tbl>
      <w:tblPr>
        <w:tblStyle w:val="23"/>
        <w:tblW w:w="72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6"/>
        <w:gridCol w:w="4236"/>
        <w:gridCol w:w="1260"/>
        <w:gridCol w:w="1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626" w:type="dxa"/>
          </w:tcPr>
          <w:p>
            <w:pPr>
              <w:ind w:firstLine="0" w:firstLineChars="0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4236" w:type="dxa"/>
          </w:tcPr>
          <w:p>
            <w:pPr>
              <w:ind w:firstLine="1537" w:firstLineChars="729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实施前确认配合工作</w:t>
            </w:r>
          </w:p>
        </w:tc>
        <w:tc>
          <w:tcPr>
            <w:tcW w:w="1260" w:type="dxa"/>
          </w:tcPr>
          <w:p>
            <w:pPr>
              <w:ind w:firstLine="0" w:firstLineChars="0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责任人</w:t>
            </w:r>
          </w:p>
        </w:tc>
        <w:tc>
          <w:tcPr>
            <w:tcW w:w="1143" w:type="dxa"/>
          </w:tcPr>
          <w:p>
            <w:pPr>
              <w:ind w:firstLine="0" w:firstLineChars="0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626" w:type="dxa"/>
          </w:tcPr>
          <w:p>
            <w:pPr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4236" w:type="dxa"/>
          </w:tcPr>
          <w:p>
            <w:pPr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失败倒回方案</w:t>
            </w:r>
          </w:p>
        </w:tc>
        <w:tc>
          <w:tcPr>
            <w:tcW w:w="1260" w:type="dxa"/>
          </w:tcPr>
          <w:p>
            <w:pPr>
              <w:ind w:firstLine="0"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1143" w:type="dxa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626" w:type="dxa"/>
          </w:tcPr>
          <w:p>
            <w:pPr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4236" w:type="dxa"/>
          </w:tcPr>
          <w:p>
            <w:pPr>
              <w:ind w:firstLine="0" w:firstLineChars="0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测试方案</w:t>
            </w:r>
          </w:p>
        </w:tc>
        <w:tc>
          <w:tcPr>
            <w:tcW w:w="1260" w:type="dxa"/>
          </w:tcPr>
          <w:p>
            <w:pPr>
              <w:ind w:firstLine="0"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1143" w:type="dxa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626" w:type="dxa"/>
          </w:tcPr>
          <w:p>
            <w:pPr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4236" w:type="dxa"/>
          </w:tcPr>
          <w:p>
            <w:pPr>
              <w:ind w:firstLine="0" w:firstLineChars="0"/>
              <w:rPr>
                <w:i/>
                <w:color w:val="0000FF"/>
                <w:u w:val="single"/>
              </w:rPr>
            </w:pPr>
            <w:r>
              <w:rPr>
                <w:rFonts w:hint="eastAsia"/>
                <w:i/>
                <w:color w:val="0000FF"/>
                <w:u w:val="single"/>
              </w:rPr>
              <w:t>确认实施的风险和应急措施</w:t>
            </w:r>
          </w:p>
        </w:tc>
        <w:tc>
          <w:tcPr>
            <w:tcW w:w="1260" w:type="dxa"/>
          </w:tcPr>
          <w:p>
            <w:pPr>
              <w:ind w:firstLine="0"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1143" w:type="dxa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626" w:type="dxa"/>
          </w:tcPr>
          <w:p>
            <w:pPr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4236" w:type="dxa"/>
          </w:tcPr>
          <w:p>
            <w:pPr>
              <w:ind w:firstLine="0" w:firstLineChars="0"/>
              <w:rPr>
                <w:i/>
                <w:color w:val="0000FF"/>
                <w:u w:val="single"/>
              </w:rPr>
            </w:pPr>
            <w:r>
              <w:rPr>
                <w:rFonts w:hint="eastAsia"/>
                <w:i/>
                <w:color w:val="0000FF"/>
                <w:u w:val="single"/>
              </w:rPr>
              <w:t>手机测试卡配合到位</w:t>
            </w:r>
          </w:p>
        </w:tc>
        <w:tc>
          <w:tcPr>
            <w:tcW w:w="1260" w:type="dxa"/>
          </w:tcPr>
          <w:p>
            <w:pPr>
              <w:ind w:firstLine="0"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1143" w:type="dxa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626" w:type="dxa"/>
          </w:tcPr>
          <w:p>
            <w:pPr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4236" w:type="dxa"/>
          </w:tcPr>
          <w:p>
            <w:pPr>
              <w:ind w:firstLine="0" w:firstLineChars="0"/>
              <w:rPr>
                <w:i/>
                <w:color w:val="0000FF"/>
                <w:u w:val="single"/>
              </w:rPr>
            </w:pPr>
            <w:r>
              <w:rPr>
                <w:rFonts w:hint="eastAsia"/>
                <w:i/>
                <w:color w:val="0000FF"/>
                <w:u w:val="single"/>
              </w:rPr>
              <w:t>实施测试人员到位</w:t>
            </w:r>
          </w:p>
        </w:tc>
        <w:tc>
          <w:tcPr>
            <w:tcW w:w="1260" w:type="dxa"/>
          </w:tcPr>
          <w:p>
            <w:pPr>
              <w:ind w:firstLine="0"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1143" w:type="dxa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626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4236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ind w:firstLine="0" w:firstLineChars="0"/>
              <w:rPr>
                <w:i/>
                <w:color w:val="0000FF"/>
                <w:u w:val="single"/>
              </w:rPr>
            </w:pPr>
            <w:r>
              <w:rPr>
                <w:rFonts w:hint="eastAsia"/>
                <w:i/>
                <w:color w:val="0000FF"/>
                <w:u w:val="single"/>
              </w:rPr>
              <w:t>协调周边侧设备维护人员到位</w:t>
            </w:r>
          </w:p>
        </w:tc>
        <w:tc>
          <w:tcPr>
            <w:tcW w:w="126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ind w:firstLine="0"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1143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626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4236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ind w:firstLine="0" w:firstLineChars="0"/>
              <w:rPr>
                <w:i/>
                <w:color w:val="0000FF"/>
                <w:u w:val="single"/>
              </w:rPr>
            </w:pPr>
            <w:r>
              <w:rPr>
                <w:rFonts w:hint="eastAsia"/>
                <w:i/>
                <w:color w:val="0000FF"/>
                <w:u w:val="single"/>
              </w:rPr>
              <w:t>后方保障支援小组到位</w:t>
            </w:r>
          </w:p>
        </w:tc>
        <w:tc>
          <w:tcPr>
            <w:tcW w:w="126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ind w:firstLine="0"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1143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626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4236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ind w:firstLine="0" w:firstLineChars="0"/>
              <w:rPr>
                <w:i/>
                <w:color w:val="0000FF"/>
                <w:u w:val="single"/>
              </w:rPr>
            </w:pPr>
            <w:r>
              <w:rPr>
                <w:rFonts w:hint="eastAsia"/>
                <w:i/>
                <w:color w:val="0000FF"/>
                <w:u w:val="single"/>
              </w:rPr>
              <w:t>远程登录环境具备</w:t>
            </w:r>
          </w:p>
        </w:tc>
        <w:tc>
          <w:tcPr>
            <w:tcW w:w="126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ind w:firstLine="0"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1143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626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4236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ind w:firstLine="0" w:firstLineChars="0"/>
              <w:rPr>
                <w:i/>
                <w:color w:val="0000FF"/>
                <w:u w:val="single"/>
              </w:rPr>
            </w:pPr>
            <w:r>
              <w:rPr>
                <w:rFonts w:hint="eastAsia"/>
                <w:i/>
                <w:color w:val="0000FF"/>
                <w:u w:val="single"/>
              </w:rPr>
              <w:t>应急备件具备</w:t>
            </w:r>
          </w:p>
        </w:tc>
        <w:tc>
          <w:tcPr>
            <w:tcW w:w="126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ind w:firstLine="0"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1143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626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4236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ind w:firstLine="0" w:firstLineChars="0"/>
              <w:rPr>
                <w:i/>
                <w:color w:val="0000FF"/>
                <w:u w:val="single"/>
              </w:rPr>
            </w:pPr>
            <w:r>
              <w:rPr>
                <w:i/>
                <w:color w:val="0000FF"/>
                <w:u w:val="single"/>
              </w:rPr>
              <w:t>……………………………………</w:t>
            </w:r>
          </w:p>
        </w:tc>
        <w:tc>
          <w:tcPr>
            <w:tcW w:w="126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ind w:firstLine="0"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1143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  <w:szCs w:val="21"/>
              </w:rPr>
            </w:pPr>
          </w:p>
        </w:tc>
      </w:tr>
    </w:tbl>
    <w:p>
      <w:pPr>
        <w:pStyle w:val="36"/>
        <w:ind w:left="575"/>
        <w:rPr>
          <w:i/>
          <w:color w:val="0000FF"/>
          <w:u w:val="single"/>
        </w:rPr>
      </w:pPr>
    </w:p>
    <w:p>
      <w:pPr>
        <w:pStyle w:val="36"/>
        <w:ind w:left="575"/>
        <w:rPr>
          <w:i/>
          <w:color w:val="0000FF"/>
          <w:u w:val="single"/>
        </w:rPr>
      </w:pPr>
    </w:p>
    <w:bookmarkEnd w:id="33"/>
    <w:bookmarkEnd w:id="34"/>
    <w:bookmarkEnd w:id="35"/>
    <w:bookmarkEnd w:id="36"/>
    <w:bookmarkEnd w:id="37"/>
    <w:bookmarkEnd w:id="38"/>
    <w:p>
      <w:pPr>
        <w:pStyle w:val="2"/>
      </w:pPr>
      <w:bookmarkStart w:id="48" w:name="_Toc19289"/>
      <w:bookmarkStart w:id="49" w:name="_Toc105167934"/>
      <w:r>
        <w:rPr>
          <w:rFonts w:hint="eastAsia"/>
        </w:rPr>
        <w:t>实施</w:t>
      </w:r>
      <w:bookmarkStart w:id="50" w:name="_Toc60322300"/>
      <w:bookmarkStart w:id="51" w:name="_Toc60322338"/>
      <w:r>
        <w:rPr>
          <w:rFonts w:hint="eastAsia"/>
        </w:rPr>
        <w:t>操作步骤</w:t>
      </w:r>
      <w:bookmarkEnd w:id="48"/>
      <w:bookmarkEnd w:id="49"/>
    </w:p>
    <w:p>
      <w:pPr>
        <w:pStyle w:val="3"/>
      </w:pPr>
      <w:bookmarkStart w:id="52" w:name="_Toc78623003"/>
      <w:bookmarkStart w:id="53" w:name="_Toc105086793"/>
      <w:bookmarkStart w:id="54" w:name="_Toc105167936"/>
      <w:r>
        <w:rPr>
          <w:rFonts w:hint="eastAsia"/>
        </w:rPr>
        <w:t xml:space="preserve"> </w:t>
      </w:r>
      <w:bookmarkStart w:id="55" w:name="_Toc20799"/>
      <w:r>
        <w:rPr>
          <w:rFonts w:hint="eastAsia"/>
        </w:rPr>
        <w:t>实施步骤</w:t>
      </w:r>
      <w:bookmarkEnd w:id="52"/>
      <w:bookmarkEnd w:id="53"/>
      <w:bookmarkEnd w:id="54"/>
      <w:bookmarkEnd w:id="55"/>
      <w:r>
        <w:rPr>
          <w:rFonts w:hint="eastAsia"/>
        </w:rPr>
        <w:t xml:space="preserve">   </w:t>
      </w:r>
    </w:p>
    <w:p>
      <w:pPr>
        <w:pStyle w:val="4"/>
        <w:numPr>
          <w:ilvl w:val="2"/>
          <w:numId w:val="1"/>
        </w:numPr>
      </w:pPr>
      <w:bookmarkStart w:id="56" w:name="_Toc14604"/>
      <w:bookmarkStart w:id="57" w:name="_Toc105167937"/>
      <w:bookmarkStart w:id="58" w:name="_Toc105086794"/>
      <w:r>
        <w:rPr>
          <w:rFonts w:hint="eastAsia"/>
        </w:rPr>
        <w:t>实施步骤总体描述</w:t>
      </w:r>
      <w:bookmarkEnd w:id="56"/>
    </w:p>
    <w:p>
      <w:r>
        <w:rPr>
          <w:rFonts w:hint="eastAsia"/>
        </w:rPr>
        <w:t>扩容实施：</w:t>
      </w:r>
    </w:p>
    <w:p>
      <w:pPr>
        <w:pStyle w:val="59"/>
        <w:numPr>
          <w:ilvl w:val="3"/>
          <w:numId w:val="1"/>
        </w:numPr>
        <w:ind w:firstLineChars="0"/>
      </w:pPr>
      <w:r>
        <w:rPr>
          <w:rFonts w:hint="eastAsia"/>
        </w:rPr>
        <w:t>配置交换机，增加扩容节点端口配置</w:t>
      </w:r>
    </w:p>
    <w:p>
      <w:pPr>
        <w:pStyle w:val="59"/>
        <w:numPr>
          <w:ilvl w:val="3"/>
          <w:numId w:val="1"/>
        </w:numPr>
        <w:ind w:firstLineChars="0"/>
      </w:pPr>
      <w:r>
        <w:rPr>
          <w:rFonts w:hint="eastAsia"/>
        </w:rPr>
        <w:t>设备上架，连线到规划端口</w:t>
      </w:r>
    </w:p>
    <w:p>
      <w:pPr>
        <w:pStyle w:val="59"/>
        <w:numPr>
          <w:ilvl w:val="3"/>
          <w:numId w:val="1"/>
        </w:numPr>
        <w:ind w:firstLineChars="0"/>
      </w:pPr>
      <w:r>
        <w:rPr>
          <w:rFonts w:hint="eastAsia"/>
        </w:rPr>
        <w:t>修改服务器B</w:t>
      </w:r>
      <w:r>
        <w:t>MC</w:t>
      </w:r>
      <w:r>
        <w:rPr>
          <w:rFonts w:hint="eastAsia"/>
        </w:rPr>
        <w:t>接口I</w:t>
      </w:r>
      <w:r>
        <w:t>P</w:t>
      </w:r>
      <w:r>
        <w:rPr>
          <w:rFonts w:hint="eastAsia"/>
        </w:rPr>
        <w:t>地址</w:t>
      </w:r>
    </w:p>
    <w:p>
      <w:pPr>
        <w:pStyle w:val="59"/>
        <w:numPr>
          <w:ilvl w:val="3"/>
          <w:numId w:val="1"/>
        </w:numPr>
        <w:ind w:firstLineChars="0"/>
      </w:pPr>
      <w:r>
        <w:rPr>
          <w:rFonts w:hint="eastAsia"/>
        </w:rPr>
        <w:t>在fusioncube</w:t>
      </w:r>
      <w:r>
        <w:t xml:space="preserve"> </w:t>
      </w:r>
      <w:r>
        <w:rPr>
          <w:rFonts w:hint="eastAsia"/>
        </w:rPr>
        <w:t>Builder里面发现服务器</w:t>
      </w:r>
    </w:p>
    <w:p>
      <w:pPr>
        <w:pStyle w:val="59"/>
        <w:numPr>
          <w:ilvl w:val="3"/>
          <w:numId w:val="1"/>
        </w:numPr>
        <w:ind w:firstLineChars="0"/>
      </w:pPr>
      <w:r>
        <w:rPr>
          <w:rFonts w:hint="eastAsia"/>
        </w:rPr>
        <w:t>根据L</w:t>
      </w:r>
      <w:r>
        <w:t>LD</w:t>
      </w:r>
      <w:r>
        <w:rPr>
          <w:rFonts w:hint="eastAsia"/>
        </w:rPr>
        <w:t>规划填写扩容节点服务器参数</w:t>
      </w:r>
    </w:p>
    <w:p>
      <w:pPr>
        <w:pStyle w:val="59"/>
        <w:numPr>
          <w:ilvl w:val="3"/>
          <w:numId w:val="1"/>
        </w:numPr>
        <w:ind w:firstLineChars="0"/>
      </w:pPr>
      <w:r>
        <w:rPr>
          <w:rFonts w:hint="eastAsia"/>
        </w:rPr>
        <w:t>扩容节点</w:t>
      </w:r>
    </w:p>
    <w:p>
      <w:pPr>
        <w:ind w:left="256" w:firstLine="0" w:firstLineChars="0"/>
      </w:pPr>
      <w:r>
        <w:rPr>
          <w:rFonts w:hint="eastAsia"/>
        </w:rPr>
        <w:t>升级实施：</w:t>
      </w:r>
    </w:p>
    <w:p>
      <w:pPr>
        <w:pStyle w:val="59"/>
        <w:numPr>
          <w:ilvl w:val="3"/>
          <w:numId w:val="7"/>
        </w:numPr>
        <w:tabs>
          <w:tab w:val="left" w:pos="567"/>
        </w:tabs>
        <w:ind w:firstLineChars="0"/>
      </w:pPr>
      <w:r>
        <w:rPr>
          <w:rFonts w:hint="eastAsia"/>
        </w:rPr>
        <w:t>备份管理数据</w:t>
      </w:r>
    </w:p>
    <w:p>
      <w:pPr>
        <w:pStyle w:val="59"/>
        <w:numPr>
          <w:ilvl w:val="3"/>
          <w:numId w:val="1"/>
        </w:numPr>
        <w:ind w:left="567" w:hanging="311" w:firstLineChars="0"/>
      </w:pPr>
      <w:r>
        <w:rPr>
          <w:rFonts w:hint="eastAsia"/>
        </w:rPr>
        <w:t>将“FusionCubeCenter_3.2.1_Upgrade.zip”升级包上传到主节点“/opt/updatetmp/”目录。</w:t>
      </w:r>
    </w:p>
    <w:p>
      <w:pPr>
        <w:pStyle w:val="59"/>
        <w:numPr>
          <w:ilvl w:val="3"/>
          <w:numId w:val="1"/>
        </w:numPr>
        <w:ind w:firstLineChars="0"/>
      </w:pPr>
      <w:r>
        <w:rPr>
          <w:rFonts w:hint="eastAsia"/>
        </w:rPr>
        <w:t>执行</w:t>
      </w:r>
      <w:r>
        <w:t>sh superRun.sh update</w:t>
      </w:r>
      <w:r>
        <w:rPr>
          <w:rFonts w:hint="eastAsia"/>
        </w:rPr>
        <w:t>命令，启动升级操作。</w:t>
      </w:r>
    </w:p>
    <w:p>
      <w:pPr>
        <w:pStyle w:val="59"/>
        <w:numPr>
          <w:ilvl w:val="3"/>
          <w:numId w:val="1"/>
        </w:numPr>
        <w:ind w:firstLineChars="0"/>
      </w:pPr>
      <w:r>
        <w:rPr>
          <w:rFonts w:hint="eastAsia"/>
        </w:rPr>
        <w:t>升级后验证。</w:t>
      </w:r>
    </w:p>
    <w:p>
      <w:pPr>
        <w:pStyle w:val="59"/>
        <w:numPr>
          <w:ilvl w:val="3"/>
          <w:numId w:val="1"/>
        </w:numPr>
        <w:ind w:firstLineChars="0"/>
      </w:pPr>
      <w:r>
        <w:rPr>
          <w:rFonts w:hint="eastAsia"/>
        </w:rPr>
        <w:t>关闭集群的DRS（Dynamic Resource Scheduler，动态资源调度）和DPM（Dynamic Power Management，动态能量管理），</w:t>
      </w:r>
    </w:p>
    <w:p>
      <w:pPr>
        <w:pStyle w:val="59"/>
        <w:numPr>
          <w:ilvl w:val="3"/>
          <w:numId w:val="1"/>
        </w:numPr>
        <w:ind w:left="567" w:hanging="311" w:firstLineChars="0"/>
      </w:pPr>
      <w:r>
        <w:rPr>
          <w:rFonts w:hint="eastAsia"/>
        </w:rPr>
        <w:t>FusionCompute  升级，在FusionCube Center导航栏，选择“系统 &gt; 系统维护 &gt; 系统升级”。升级顺序为避免V</w:t>
      </w:r>
      <w:r>
        <w:t>RM</w:t>
      </w:r>
      <w:r>
        <w:rPr>
          <w:rFonts w:hint="eastAsia"/>
        </w:rPr>
        <w:t>和</w:t>
      </w:r>
      <w:r>
        <w:t>FSM</w:t>
      </w:r>
      <w:r>
        <w:rPr>
          <w:rFonts w:hint="eastAsia"/>
        </w:rPr>
        <w:t>主备节点同时升级，先将节点重要虚拟机迁移到其他节点，然后进行升级。</w:t>
      </w:r>
    </w:p>
    <w:p>
      <w:pPr>
        <w:pStyle w:val="59"/>
        <w:numPr>
          <w:ilvl w:val="3"/>
          <w:numId w:val="1"/>
        </w:numPr>
        <w:ind w:left="567" w:hanging="311" w:firstLineChars="0"/>
      </w:pPr>
      <w:r>
        <w:rPr>
          <w:rFonts w:hint="eastAsia"/>
        </w:rPr>
        <w:t>所有节点升级完成后，升级</w:t>
      </w:r>
      <w:r>
        <w:t>VMtools</w:t>
      </w:r>
      <w:r>
        <w:rPr>
          <w:rFonts w:hint="eastAsia"/>
        </w:rPr>
        <w:t>，</w:t>
      </w:r>
      <w:r>
        <w:t>VMtools</w:t>
      </w:r>
      <w:r>
        <w:rPr>
          <w:rFonts w:hint="eastAsia"/>
        </w:rPr>
        <w:t>为手动为虚拟机挂载tools升级。</w:t>
      </w:r>
    </w:p>
    <w:p>
      <w:pPr>
        <w:pStyle w:val="59"/>
        <w:numPr>
          <w:ilvl w:val="3"/>
          <w:numId w:val="1"/>
        </w:numPr>
        <w:ind w:left="567" w:hanging="311" w:firstLineChars="0"/>
      </w:pPr>
      <w:r>
        <w:rPr>
          <w:rFonts w:hint="eastAsia"/>
        </w:rPr>
        <w:t>FusionStorage  升级，在FusionCube Center导航栏，选择“系统 &gt; 系统维护 &gt; 系统升级”</w:t>
      </w:r>
    </w:p>
    <w:bookmarkEnd w:id="57"/>
    <w:bookmarkEnd w:id="58"/>
    <w:p>
      <w:pPr>
        <w:pStyle w:val="4"/>
        <w:numPr>
          <w:ilvl w:val="2"/>
          <w:numId w:val="1"/>
        </w:numPr>
      </w:pPr>
      <w:bookmarkStart w:id="59" w:name="_Toc105086797"/>
      <w:bookmarkStart w:id="60" w:name="_Toc105167940"/>
      <w:bookmarkStart w:id="61" w:name="_Toc24792"/>
      <w:r>
        <w:rPr>
          <w:rFonts w:hint="eastAsia"/>
        </w:rPr>
        <w:t>实施操作步骤</w:t>
      </w:r>
      <w:bookmarkEnd w:id="59"/>
      <w:bookmarkEnd w:id="60"/>
      <w:bookmarkEnd w:id="61"/>
    </w:p>
    <w:p>
      <w:r>
        <w:rPr>
          <w:rFonts w:hint="eastAsia"/>
          <w:i/>
          <w:color w:val="0000FF"/>
          <w:u w:val="single"/>
        </w:rPr>
        <w:t>此处详细描述实施时需要做的操作。每一步操作需要明确责任人，以及预计的开始和结束时间，是否成功的判断依据。明确实施过程中可能出现紧急问题的应对措施：如CPU负荷太高、系统过载、链路闪断、位置更新成功率低、短消息成功率低、接通率低等问题。</w:t>
      </w:r>
    </w:p>
    <w:p>
      <w:pPr>
        <w:pStyle w:val="36"/>
        <w:rPr>
          <w:i/>
          <w:color w:val="0000FF"/>
          <w:u w:val="single"/>
        </w:rPr>
      </w:pPr>
      <w:r>
        <w:rPr>
          <w:rFonts w:hint="eastAsia"/>
          <w:i/>
          <w:color w:val="0000FF"/>
          <w:u w:val="single"/>
        </w:rPr>
        <w:t>对过程中可能出现的问题明确问题反馈途径及处理责任人，确保问题及时通报给所有相关人员（</w:t>
      </w:r>
      <w:r>
        <w:rPr>
          <w:rFonts w:hint="eastAsia"/>
          <w:i/>
          <w:color w:val="FF0000"/>
          <w:u w:val="single"/>
        </w:rPr>
        <w:t>具体操作步骤参见各产品升级指导书</w:t>
      </w:r>
      <w:r>
        <w:rPr>
          <w:rFonts w:hint="eastAsia"/>
          <w:i/>
          <w:color w:val="0000FF"/>
          <w:u w:val="single"/>
        </w:rPr>
        <w:t>）。</w:t>
      </w:r>
    </w:p>
    <w:tbl>
      <w:tblPr>
        <w:tblStyle w:val="23"/>
        <w:tblW w:w="788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265"/>
        <w:gridCol w:w="3152"/>
        <w:gridCol w:w="93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606" w:type="dxa"/>
          </w:tcPr>
          <w:p>
            <w:pPr>
              <w:tabs>
                <w:tab w:val="left" w:pos="180"/>
              </w:tabs>
              <w:ind w:firstLine="0" w:firstLineChars="0"/>
            </w:pPr>
            <w:r>
              <w:tab/>
            </w:r>
            <w:r>
              <w:rPr>
                <w:rFonts w:hint="eastAsia"/>
              </w:rPr>
              <w:t>序号</w:t>
            </w:r>
          </w:p>
        </w:tc>
        <w:tc>
          <w:tcPr>
            <w:tcW w:w="2265" w:type="dxa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实施步骤</w:t>
            </w:r>
          </w:p>
        </w:tc>
        <w:tc>
          <w:tcPr>
            <w:tcW w:w="315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93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实施人员</w:t>
            </w:r>
          </w:p>
        </w:tc>
        <w:tc>
          <w:tcPr>
            <w:tcW w:w="93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606" w:type="dxa"/>
          </w:tcPr>
          <w:p>
            <w:pPr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65" w:type="dxa"/>
            <w:noWrap/>
            <w:vAlign w:val="center"/>
          </w:tcPr>
          <w:p>
            <w:pPr>
              <w:ind w:firstLine="0" w:firstLineChars="0"/>
              <w:rPr>
                <w:iCs/>
              </w:rPr>
            </w:pPr>
            <w:r>
              <w:rPr>
                <w:iCs/>
                <w:color w:val="0000FF"/>
              </w:rPr>
              <w:t>FusionCube Center</w:t>
            </w:r>
            <w:r>
              <w:rPr>
                <w:rFonts w:hint="eastAsia"/>
                <w:iCs/>
                <w:color w:val="0000FF"/>
              </w:rPr>
              <w:t>升级</w:t>
            </w:r>
          </w:p>
        </w:tc>
        <w:tc>
          <w:tcPr>
            <w:tcW w:w="3152" w:type="dxa"/>
            <w:vAlign w:val="center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  <w:color w:val="0000FF"/>
              </w:rPr>
              <w:t>根据操作手册升级，登录F</w:t>
            </w:r>
            <w:r>
              <w:rPr>
                <w:iCs/>
                <w:color w:val="0000FF"/>
              </w:rPr>
              <w:t>CC</w:t>
            </w:r>
            <w:r>
              <w:rPr>
                <w:rFonts w:hint="eastAsia"/>
                <w:iCs/>
                <w:color w:val="0000FF"/>
              </w:rPr>
              <w:t>查看版本信息</w:t>
            </w:r>
          </w:p>
        </w:tc>
        <w:tc>
          <w:tcPr>
            <w:tcW w:w="932" w:type="dxa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930" w:type="dxa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606" w:type="dxa"/>
          </w:tcPr>
          <w:p>
            <w:pPr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65" w:type="dxa"/>
            <w:noWrap/>
            <w:vAlign w:val="center"/>
          </w:tcPr>
          <w:p>
            <w:pPr>
              <w:ind w:firstLine="0" w:firstLineChars="0"/>
              <w:rPr>
                <w:iCs/>
                <w:color w:val="0000FF"/>
              </w:rPr>
            </w:pPr>
            <w:r>
              <w:rPr>
                <w:rFonts w:hint="eastAsia"/>
                <w:iCs/>
                <w:color w:val="0000FF"/>
              </w:rPr>
              <w:t>FusionCompute  升级</w:t>
            </w:r>
          </w:p>
        </w:tc>
        <w:tc>
          <w:tcPr>
            <w:tcW w:w="3152" w:type="dxa"/>
            <w:vAlign w:val="center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  <w:color w:val="0000FF"/>
              </w:rPr>
              <w:t>根据操作手册升级，登录</w:t>
            </w:r>
            <w:r>
              <w:rPr>
                <w:iCs/>
                <w:color w:val="0000FF"/>
              </w:rPr>
              <w:t>VRM</w:t>
            </w:r>
            <w:r>
              <w:rPr>
                <w:rFonts w:hint="eastAsia"/>
                <w:iCs/>
                <w:color w:val="0000FF"/>
              </w:rPr>
              <w:t>查看版本信息</w:t>
            </w:r>
          </w:p>
        </w:tc>
        <w:tc>
          <w:tcPr>
            <w:tcW w:w="932" w:type="dxa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930" w:type="dxa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606" w:type="dxa"/>
          </w:tcPr>
          <w:p>
            <w:pPr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65" w:type="dxa"/>
            <w:noWrap/>
            <w:vAlign w:val="center"/>
          </w:tcPr>
          <w:p>
            <w:pPr>
              <w:ind w:firstLine="0" w:firstLineChars="0"/>
              <w:rPr>
                <w:iCs/>
                <w:color w:val="0000FF"/>
              </w:rPr>
            </w:pPr>
            <w:r>
              <w:rPr>
                <w:rFonts w:hint="eastAsia"/>
                <w:iCs/>
                <w:color w:val="0000FF"/>
              </w:rPr>
              <w:t>VMtools  升级</w:t>
            </w:r>
          </w:p>
        </w:tc>
        <w:tc>
          <w:tcPr>
            <w:tcW w:w="3152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在V</w:t>
            </w:r>
            <w:r>
              <w:t>RM</w:t>
            </w:r>
            <w:r>
              <w:rPr>
                <w:rFonts w:hint="eastAsia"/>
              </w:rPr>
              <w:t>查看信息</w:t>
            </w:r>
          </w:p>
        </w:tc>
        <w:tc>
          <w:tcPr>
            <w:tcW w:w="932" w:type="dxa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930" w:type="dxa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606" w:type="dxa"/>
          </w:tcPr>
          <w:p>
            <w:pPr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65" w:type="dxa"/>
            <w:noWrap/>
            <w:vAlign w:val="center"/>
          </w:tcPr>
          <w:p>
            <w:pPr>
              <w:ind w:firstLine="0" w:firstLineChars="0"/>
              <w:rPr>
                <w:iCs/>
                <w:color w:val="0000FF"/>
              </w:rPr>
            </w:pPr>
            <w:r>
              <w:rPr>
                <w:rFonts w:hint="eastAsia"/>
                <w:iCs/>
                <w:color w:val="0000FF"/>
              </w:rPr>
              <w:t>FusionStorage  升级</w:t>
            </w:r>
          </w:p>
        </w:tc>
        <w:tc>
          <w:tcPr>
            <w:tcW w:w="3152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在F</w:t>
            </w:r>
            <w:r>
              <w:t>SM</w:t>
            </w:r>
            <w:r>
              <w:rPr>
                <w:rFonts w:hint="eastAsia"/>
              </w:rPr>
              <w:t>查看系统版本</w:t>
            </w:r>
          </w:p>
        </w:tc>
        <w:tc>
          <w:tcPr>
            <w:tcW w:w="932" w:type="dxa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930" w:type="dxa"/>
          </w:tcPr>
          <w:p>
            <w:pPr>
              <w:ind w:firstLine="0" w:firstLineChars="0"/>
            </w:pPr>
          </w:p>
        </w:tc>
      </w:tr>
    </w:tbl>
    <w:p>
      <w:pPr>
        <w:pStyle w:val="36"/>
        <w:ind w:left="575" w:leftChars="274"/>
        <w:rPr>
          <w:szCs w:val="21"/>
        </w:rPr>
      </w:pPr>
    </w:p>
    <w:p>
      <w:pPr>
        <w:pStyle w:val="3"/>
      </w:pPr>
      <w:bookmarkStart w:id="62" w:name="_Toc10444"/>
      <w:bookmarkStart w:id="63" w:name="_Toc78623004"/>
      <w:bookmarkStart w:id="64" w:name="_Toc105086798"/>
      <w:bookmarkStart w:id="65" w:name="_Toc105167941"/>
      <w:r>
        <w:rPr>
          <w:rFonts w:hint="eastAsia"/>
        </w:rPr>
        <w:t>测试验证</w:t>
      </w:r>
      <w:bookmarkEnd w:id="62"/>
    </w:p>
    <w:p>
      <w:pPr>
        <w:rPr>
          <w:i/>
          <w:color w:val="0000FF"/>
          <w:u w:val="single"/>
        </w:rPr>
      </w:pPr>
      <w:r>
        <w:rPr>
          <w:rFonts w:hint="eastAsia"/>
          <w:i/>
          <w:color w:val="0000FF"/>
          <w:u w:val="single"/>
        </w:rPr>
        <w:t>此处详细描述实施过程中如何进行测试，明确各测试项目的责任人，以及需要测试的具体内容，注意对测试过程的详细记录，并将结果提交计费中心进行计费确认。测试包括：</w:t>
      </w:r>
    </w:p>
    <w:p>
      <w:pPr>
        <w:numPr>
          <w:ilvl w:val="0"/>
          <w:numId w:val="8"/>
        </w:numPr>
        <w:ind w:firstLineChars="0"/>
        <w:jc w:val="both"/>
        <w:rPr>
          <w:i/>
          <w:color w:val="0000FF"/>
          <w:u w:val="single"/>
        </w:rPr>
      </w:pPr>
      <w:r>
        <w:rPr>
          <w:rFonts w:hint="eastAsia"/>
          <w:i/>
          <w:color w:val="0000FF"/>
          <w:u w:val="single"/>
        </w:rPr>
        <w:t>基本业务正常（本局、局间）</w:t>
      </w:r>
    </w:p>
    <w:p>
      <w:pPr>
        <w:numPr>
          <w:ilvl w:val="0"/>
          <w:numId w:val="8"/>
        </w:numPr>
        <w:ind w:firstLineChars="0"/>
        <w:rPr>
          <w:i/>
          <w:color w:val="0000FF"/>
          <w:u w:val="single"/>
        </w:rPr>
      </w:pPr>
      <w:r>
        <w:rPr>
          <w:rFonts w:hint="eastAsia"/>
          <w:i/>
          <w:color w:val="0000FF"/>
          <w:u w:val="single"/>
        </w:rPr>
        <w:t>新功能新特性</w:t>
      </w:r>
    </w:p>
    <w:p>
      <w:pPr>
        <w:numPr>
          <w:ilvl w:val="0"/>
          <w:numId w:val="8"/>
        </w:numPr>
        <w:ind w:firstLineChars="0"/>
        <w:rPr>
          <w:i/>
          <w:color w:val="0000FF"/>
          <w:u w:val="single"/>
        </w:rPr>
      </w:pPr>
      <w:r>
        <w:rPr>
          <w:rFonts w:hint="eastAsia"/>
          <w:i/>
          <w:color w:val="0000FF"/>
          <w:u w:val="single"/>
        </w:rPr>
        <w:t>原缺陷是否纠正</w:t>
      </w:r>
    </w:p>
    <w:p>
      <w:pPr>
        <w:numPr>
          <w:ilvl w:val="0"/>
          <w:numId w:val="8"/>
        </w:numPr>
        <w:ind w:firstLineChars="0"/>
        <w:rPr>
          <w:i/>
          <w:color w:val="0000FF"/>
          <w:u w:val="single"/>
        </w:rPr>
      </w:pPr>
      <w:r>
        <w:rPr>
          <w:rFonts w:hint="eastAsia"/>
          <w:i/>
          <w:color w:val="0000FF"/>
          <w:u w:val="single"/>
        </w:rPr>
        <w:t>实施后计费验证、网管验证、明确责任人给出报告</w:t>
      </w:r>
    </w:p>
    <w:p>
      <w:pPr>
        <w:numPr>
          <w:ilvl w:val="0"/>
          <w:numId w:val="8"/>
        </w:numPr>
        <w:ind w:firstLineChars="0"/>
        <w:rPr>
          <w:i/>
          <w:color w:val="0000FF"/>
          <w:u w:val="single"/>
        </w:rPr>
      </w:pPr>
      <w:r>
        <w:rPr>
          <w:i/>
          <w:color w:val="0000FF"/>
          <w:u w:val="single"/>
        </w:rPr>
        <w:t>…………………………..</w:t>
      </w:r>
    </w:p>
    <w:bookmarkEnd w:id="63"/>
    <w:bookmarkEnd w:id="64"/>
    <w:bookmarkEnd w:id="65"/>
    <w:tbl>
      <w:tblPr>
        <w:tblStyle w:val="23"/>
        <w:tblW w:w="8228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"/>
        <w:gridCol w:w="1334"/>
        <w:gridCol w:w="4374"/>
        <w:gridCol w:w="915"/>
        <w:gridCol w:w="8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  <w:widowControl/>
              <w:jc w:val="center"/>
            </w:pPr>
            <w:r>
              <w:rPr>
                <w:rFonts w:hint="eastAsia" w:ascii="宋体" w:cs="宋体"/>
                <w:sz w:val="21"/>
                <w:szCs w:val="21"/>
              </w:rPr>
              <w:t>序号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  <w:widowControl/>
              <w:jc w:val="center"/>
            </w:pPr>
            <w:r>
              <w:rPr>
                <w:rFonts w:hint="eastAsia" w:ascii="宋体" w:cs="宋体"/>
                <w:sz w:val="21"/>
                <w:szCs w:val="21"/>
              </w:rPr>
              <w:t>操作项目</w:t>
            </w:r>
          </w:p>
        </w:tc>
        <w:tc>
          <w:tcPr>
            <w:tcW w:w="43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  <w:widowControl/>
              <w:jc w:val="center"/>
            </w:pPr>
            <w:r>
              <w:rPr>
                <w:rFonts w:hint="eastAsia" w:ascii="宋体" w:cs="宋体"/>
                <w:sz w:val="21"/>
                <w:szCs w:val="21"/>
              </w:rPr>
              <w:t>操作方法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  <w:widowControl/>
              <w:jc w:val="center"/>
            </w:pPr>
            <w:r>
              <w:rPr>
                <w:rFonts w:hint="eastAsia" w:ascii="宋体" w:cs="宋体"/>
                <w:sz w:val="21"/>
                <w:szCs w:val="21"/>
              </w:rPr>
              <w:t>责任人</w:t>
            </w:r>
          </w:p>
        </w:tc>
        <w:tc>
          <w:tcPr>
            <w:tcW w:w="8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  <w:widowControl/>
              <w:jc w:val="center"/>
            </w:pPr>
            <w:r>
              <w:rPr>
                <w:rFonts w:hint="eastAsia" w:ascii="宋体" w:cs="宋体"/>
                <w:sz w:val="21"/>
                <w:szCs w:val="21"/>
              </w:rPr>
              <w:t>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  <w:widowControl/>
              <w:jc w:val="center"/>
            </w:pPr>
            <w:r>
              <w:t>1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查看告警</w:t>
            </w:r>
          </w:p>
        </w:tc>
        <w:tc>
          <w:tcPr>
            <w:tcW w:w="43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登录F</w:t>
            </w:r>
            <w:r>
              <w:rPr>
                <w:sz w:val="24"/>
                <w:szCs w:val="24"/>
              </w:rPr>
              <w:t>CC</w:t>
            </w:r>
            <w:r>
              <w:rPr>
                <w:rFonts w:hint="eastAsia"/>
                <w:sz w:val="24"/>
                <w:szCs w:val="24"/>
              </w:rPr>
              <w:t>查看告警信息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ind w:firstLine="480"/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ind w:firstLine="480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  <w:widowControl/>
              <w:jc w:val="center"/>
            </w:pPr>
            <w:r>
              <w:t>2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观察虚拟机状态</w:t>
            </w:r>
          </w:p>
        </w:tc>
        <w:tc>
          <w:tcPr>
            <w:tcW w:w="43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查看所有虚拟机的状态</w:t>
            </w: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ind w:firstLine="480"/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ind w:firstLine="480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  <w:widowControl/>
              <w:jc w:val="center"/>
            </w:pPr>
            <w:r>
              <w:rPr>
                <w:rFonts w:hint="eastAsia" w:ascii="宋体" w:cs="宋体"/>
              </w:rPr>
              <w:t>……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ind w:firstLine="480"/>
              <w:rPr>
                <w:sz w:val="24"/>
                <w:szCs w:val="24"/>
              </w:rPr>
            </w:pPr>
          </w:p>
        </w:tc>
        <w:tc>
          <w:tcPr>
            <w:tcW w:w="43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ind w:firstLine="480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ind w:firstLine="480"/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ind w:firstLine="480"/>
              <w:rPr>
                <w:sz w:val="24"/>
                <w:szCs w:val="24"/>
              </w:rPr>
            </w:pPr>
          </w:p>
        </w:tc>
      </w:tr>
    </w:tbl>
    <w:p>
      <w:pPr>
        <w:pStyle w:val="36"/>
        <w:ind w:firstLine="316" w:firstLineChars="150"/>
        <w:rPr>
          <w:b/>
          <w:i/>
          <w:color w:val="0000FF"/>
          <w:u w:val="single"/>
        </w:rPr>
      </w:pPr>
    </w:p>
    <w:p>
      <w:pPr>
        <w:pStyle w:val="36"/>
        <w:ind w:left="575" w:leftChars="274"/>
      </w:pPr>
    </w:p>
    <w:p>
      <w:pPr>
        <w:pStyle w:val="3"/>
      </w:pPr>
      <w:bookmarkStart w:id="66" w:name="_Toc15381"/>
      <w:bookmarkStart w:id="67" w:name="_Toc105167946"/>
      <w:bookmarkStart w:id="68" w:name="_Toc78623009"/>
      <w:bookmarkStart w:id="69" w:name="_Toc105086803"/>
      <w:r>
        <w:rPr>
          <w:rFonts w:hint="eastAsia"/>
        </w:rPr>
        <w:t>失败倒回方案</w:t>
      </w:r>
      <w:bookmarkEnd w:id="66"/>
    </w:p>
    <w:p>
      <w:pPr>
        <w:pStyle w:val="4"/>
        <w:numPr>
          <w:ilvl w:val="2"/>
          <w:numId w:val="1"/>
        </w:numPr>
      </w:pPr>
      <w:bookmarkStart w:id="70" w:name="_Toc1336"/>
      <w:r>
        <w:rPr>
          <w:rFonts w:hint="eastAsia"/>
        </w:rPr>
        <w:t>实施</w:t>
      </w:r>
      <w:r>
        <w:t>失败</w:t>
      </w:r>
      <w:r>
        <w:rPr>
          <w:rFonts w:hint="eastAsia"/>
        </w:rPr>
        <w:t>定义</w:t>
      </w:r>
      <w:bookmarkEnd w:id="67"/>
      <w:bookmarkEnd w:id="68"/>
      <w:bookmarkEnd w:id="69"/>
      <w:bookmarkEnd w:id="70"/>
    </w:p>
    <w:p>
      <w:pPr>
        <w:pStyle w:val="36"/>
        <w:ind w:left="575" w:leftChars="274"/>
        <w:rPr>
          <w:i/>
          <w:color w:val="0000FF"/>
          <w:u w:val="single"/>
        </w:rPr>
      </w:pPr>
      <w:r>
        <w:rPr>
          <w:rFonts w:hint="eastAsia"/>
          <w:i/>
          <w:color w:val="0000FF"/>
          <w:u w:val="single"/>
        </w:rPr>
        <w:t>此处定义什么时间出现什么情况就当做实施失败，实施失败由哪些人决定等，需要事先和用户协商好。</w:t>
      </w:r>
    </w:p>
    <w:p>
      <w:pPr>
        <w:pStyle w:val="36"/>
        <w:ind w:left="575" w:leftChars="274"/>
      </w:pPr>
      <w:r>
        <w:rPr>
          <w:rFonts w:hint="eastAsia"/>
          <w:i/>
          <w:color w:val="0000FF"/>
          <w:u w:val="single"/>
        </w:rPr>
        <w:t>例如：</w:t>
      </w:r>
    </w:p>
    <w:p>
      <w:pPr>
        <w:pStyle w:val="36"/>
        <w:ind w:left="575" w:leftChars="274"/>
        <w:rPr>
          <w:i/>
          <w:color w:val="0000FF"/>
          <w:u w:val="single"/>
        </w:rPr>
      </w:pPr>
      <w:r>
        <w:rPr>
          <w:rFonts w:hint="eastAsia"/>
          <w:i/>
          <w:color w:val="0000FF"/>
          <w:u w:val="single"/>
        </w:rPr>
        <w:t>以下重大问题在凌晨5:00（或规定的时间内）前无法解决则均视为实施失败，需要执行回退工作：</w:t>
      </w:r>
    </w:p>
    <w:p>
      <w:pPr>
        <w:pStyle w:val="36"/>
        <w:ind w:left="575" w:leftChars="274"/>
        <w:rPr>
          <w:i/>
          <w:color w:val="0000FF"/>
          <w:u w:val="single"/>
        </w:rPr>
      </w:pPr>
      <w:r>
        <w:rPr>
          <w:rFonts w:hint="eastAsia"/>
          <w:i/>
          <w:color w:val="0000FF"/>
          <w:u w:val="single"/>
        </w:rPr>
        <w:t>1)、拨打测试中出现某大局向不通；</w:t>
      </w:r>
    </w:p>
    <w:p>
      <w:pPr>
        <w:pStyle w:val="36"/>
        <w:ind w:left="575" w:leftChars="274"/>
        <w:rPr>
          <w:i/>
          <w:color w:val="0000FF"/>
          <w:u w:val="single"/>
        </w:rPr>
      </w:pPr>
      <w:r>
        <w:rPr>
          <w:rFonts w:hint="eastAsia"/>
          <w:i/>
          <w:color w:val="0000FF"/>
          <w:u w:val="single"/>
        </w:rPr>
        <w:t>2)、计费错误；</w:t>
      </w:r>
    </w:p>
    <w:p>
      <w:pPr>
        <w:pStyle w:val="36"/>
        <w:ind w:left="575" w:leftChars="274"/>
        <w:rPr>
          <w:i/>
          <w:color w:val="0000FF"/>
          <w:u w:val="single"/>
        </w:rPr>
      </w:pPr>
      <w:r>
        <w:rPr>
          <w:rFonts w:hint="eastAsia"/>
          <w:i/>
          <w:color w:val="0000FF"/>
          <w:u w:val="single"/>
        </w:rPr>
        <w:t>3)、大面积用户不能正常作主被叫；</w:t>
      </w:r>
    </w:p>
    <w:p>
      <w:pPr>
        <w:pStyle w:val="36"/>
        <w:ind w:left="575" w:leftChars="274"/>
        <w:rPr>
          <w:i/>
          <w:color w:val="0000FF"/>
          <w:u w:val="single"/>
        </w:rPr>
      </w:pPr>
      <w:r>
        <w:rPr>
          <w:rFonts w:hint="eastAsia"/>
          <w:i/>
          <w:color w:val="0000FF"/>
          <w:u w:val="single"/>
        </w:rPr>
        <w:t>4)、大面积单通；</w:t>
      </w:r>
    </w:p>
    <w:p>
      <w:pPr>
        <w:pStyle w:val="36"/>
        <w:ind w:left="575" w:leftChars="274"/>
        <w:rPr>
          <w:i/>
          <w:color w:val="0000FF"/>
          <w:u w:val="single"/>
        </w:rPr>
      </w:pPr>
      <w:r>
        <w:rPr>
          <w:rFonts w:hint="eastAsia"/>
          <w:i/>
          <w:color w:val="0000FF"/>
          <w:u w:val="single"/>
        </w:rPr>
        <w:t>5)、出现频繁瘫机；</w:t>
      </w:r>
    </w:p>
    <w:p>
      <w:pPr>
        <w:pStyle w:val="4"/>
        <w:numPr>
          <w:ilvl w:val="2"/>
          <w:numId w:val="1"/>
        </w:numPr>
      </w:pPr>
      <w:bookmarkStart w:id="71" w:name="_Toc5002"/>
      <w:bookmarkStart w:id="72" w:name="_Toc105086806"/>
      <w:bookmarkStart w:id="73" w:name="_Toc105167949"/>
      <w:r>
        <w:rPr>
          <w:rFonts w:hint="eastAsia"/>
        </w:rPr>
        <w:t>倒回总体说明</w:t>
      </w:r>
      <w:bookmarkEnd w:id="71"/>
      <w:bookmarkEnd w:id="72"/>
      <w:bookmarkEnd w:id="73"/>
    </w:p>
    <w:p>
      <w:pPr>
        <w:pStyle w:val="36"/>
        <w:ind w:left="575" w:leftChars="274"/>
      </w:pPr>
      <w:r>
        <w:rPr>
          <w:rFonts w:hint="eastAsia"/>
          <w:i/>
          <w:color w:val="0000FF"/>
          <w:u w:val="single"/>
        </w:rPr>
        <w:t>对倒回进行整体概要性的说明。</w:t>
      </w:r>
    </w:p>
    <w:p>
      <w:pPr>
        <w:pStyle w:val="36"/>
        <w:ind w:left="575" w:leftChars="274"/>
      </w:pPr>
    </w:p>
    <w:p>
      <w:pPr>
        <w:pStyle w:val="4"/>
        <w:numPr>
          <w:ilvl w:val="2"/>
          <w:numId w:val="1"/>
        </w:numPr>
      </w:pPr>
      <w:bookmarkStart w:id="74" w:name="_Toc4951"/>
      <w:bookmarkStart w:id="75" w:name="_Toc105167950"/>
      <w:bookmarkStart w:id="76" w:name="_Toc105086807"/>
      <w:r>
        <w:rPr>
          <w:rFonts w:hint="eastAsia"/>
        </w:rPr>
        <w:t>倒回前信息收集</w:t>
      </w:r>
      <w:bookmarkEnd w:id="74"/>
    </w:p>
    <w:p>
      <w:r>
        <w:rPr>
          <w:rFonts w:hint="eastAsia"/>
          <w:i/>
          <w:color w:val="0000FF"/>
          <w:u w:val="single"/>
        </w:rPr>
        <w:t>在倒回前尽可能多的收集导致实施倒回的问题的相关信息，以便于分析原因，准备下次实施。</w:t>
      </w:r>
    </w:p>
    <w:p>
      <w:pPr>
        <w:pStyle w:val="4"/>
        <w:numPr>
          <w:ilvl w:val="2"/>
          <w:numId w:val="1"/>
        </w:numPr>
      </w:pPr>
      <w:bookmarkStart w:id="77" w:name="_Toc7123"/>
      <w:r>
        <w:rPr>
          <w:rFonts w:hint="eastAsia"/>
        </w:rPr>
        <w:t>倒回步骤</w:t>
      </w:r>
      <w:bookmarkEnd w:id="75"/>
      <w:bookmarkEnd w:id="76"/>
      <w:bookmarkEnd w:id="77"/>
    </w:p>
    <w:p>
      <w:pPr>
        <w:pStyle w:val="36"/>
        <w:ind w:left="575" w:leftChars="274"/>
      </w:pPr>
      <w:r>
        <w:rPr>
          <w:rFonts w:hint="eastAsia"/>
          <w:i/>
          <w:color w:val="0000FF"/>
          <w:u w:val="single"/>
        </w:rPr>
        <w:t>对倒回的具体操作进行详细描述，明确责任人，并说明每个步骤的大约时间。</w:t>
      </w:r>
    </w:p>
    <w:p>
      <w:pPr>
        <w:pStyle w:val="4"/>
        <w:numPr>
          <w:ilvl w:val="2"/>
          <w:numId w:val="1"/>
        </w:numPr>
      </w:pPr>
      <w:bookmarkStart w:id="78" w:name="_Toc4646"/>
      <w:bookmarkStart w:id="79" w:name="_Toc105086809"/>
      <w:bookmarkStart w:id="80" w:name="_Toc105167952"/>
      <w:r>
        <w:rPr>
          <w:rFonts w:hint="eastAsia"/>
        </w:rPr>
        <w:t>设备状态检查</w:t>
      </w:r>
      <w:bookmarkEnd w:id="78"/>
      <w:bookmarkEnd w:id="79"/>
      <w:bookmarkEnd w:id="80"/>
    </w:p>
    <w:p>
      <w:pPr>
        <w:pStyle w:val="36"/>
        <w:ind w:left="575" w:leftChars="274"/>
      </w:pPr>
      <w:r>
        <w:rPr>
          <w:rFonts w:hint="eastAsia"/>
          <w:i/>
          <w:color w:val="0000FF"/>
          <w:u w:val="single"/>
        </w:rPr>
        <w:t>查看系统状态</w:t>
      </w:r>
    </w:p>
    <w:p>
      <w:pPr>
        <w:pStyle w:val="36"/>
        <w:ind w:left="575" w:leftChars="274"/>
      </w:pPr>
    </w:p>
    <w:p>
      <w:pPr>
        <w:pStyle w:val="4"/>
        <w:numPr>
          <w:ilvl w:val="2"/>
          <w:numId w:val="1"/>
        </w:numPr>
      </w:pPr>
      <w:bookmarkStart w:id="81" w:name="_Toc105086812"/>
      <w:bookmarkStart w:id="82" w:name="_Toc18826"/>
      <w:bookmarkStart w:id="83" w:name="_Toc105167953"/>
      <w:r>
        <w:rPr>
          <w:rFonts w:hint="eastAsia"/>
        </w:rPr>
        <w:t>倒回测试</w:t>
      </w:r>
      <w:bookmarkEnd w:id="81"/>
      <w:bookmarkEnd w:id="82"/>
      <w:bookmarkEnd w:id="83"/>
    </w:p>
    <w:p>
      <w:pPr>
        <w:pStyle w:val="36"/>
        <w:ind w:left="575" w:leftChars="274"/>
      </w:pPr>
      <w:r>
        <w:rPr>
          <w:rFonts w:hint="eastAsia"/>
          <w:i/>
          <w:color w:val="0000FF"/>
          <w:u w:val="single"/>
        </w:rPr>
        <w:t>测试虚拟机状态</w:t>
      </w:r>
    </w:p>
    <w:p>
      <w:pPr>
        <w:pStyle w:val="36"/>
        <w:ind w:left="575" w:leftChars="274"/>
      </w:pPr>
    </w:p>
    <w:p>
      <w:pPr>
        <w:pStyle w:val="4"/>
        <w:numPr>
          <w:ilvl w:val="2"/>
          <w:numId w:val="1"/>
        </w:numPr>
      </w:pPr>
      <w:bookmarkStart w:id="84" w:name="_Toc14137"/>
      <w:bookmarkStart w:id="85" w:name="_Toc105167954"/>
      <w:bookmarkStart w:id="86" w:name="_Toc105086813"/>
      <w:r>
        <w:rPr>
          <w:rFonts w:hint="eastAsia"/>
        </w:rPr>
        <w:t>倒回风险分析</w:t>
      </w:r>
      <w:bookmarkEnd w:id="84"/>
    </w:p>
    <w:p>
      <w:r>
        <w:rPr>
          <w:rFonts w:hint="eastAsia"/>
          <w:i/>
          <w:color w:val="0000FF"/>
          <w:u w:val="single"/>
        </w:rPr>
        <w:t>对倒回操作可能带来的风险进行分析，并给出针对性的应对措施。</w:t>
      </w:r>
    </w:p>
    <w:bookmarkEnd w:id="85"/>
    <w:bookmarkEnd w:id="86"/>
    <w:p>
      <w:pPr>
        <w:pStyle w:val="36"/>
        <w:ind w:left="575" w:leftChars="274"/>
      </w:pPr>
    </w:p>
    <w:p>
      <w:pPr>
        <w:pStyle w:val="3"/>
      </w:pPr>
      <w:bookmarkStart w:id="87" w:name="_Toc18888"/>
      <w:r>
        <w:rPr>
          <w:rFonts w:hint="eastAsia"/>
        </w:rPr>
        <w:t>备件</w:t>
      </w:r>
      <w:r>
        <w:rPr>
          <w:rFonts w:hint="eastAsia"/>
          <w:color w:val="0000FF"/>
        </w:rPr>
        <w:t>、</w:t>
      </w:r>
      <w:r>
        <w:rPr>
          <w:rFonts w:hint="eastAsia"/>
        </w:rPr>
        <w:t>应急工作站实施</w:t>
      </w:r>
      <w:bookmarkEnd w:id="87"/>
    </w:p>
    <w:p>
      <w:pPr>
        <w:pStyle w:val="36"/>
        <w:ind w:left="575" w:leftChars="274"/>
        <w:rPr>
          <w:i/>
          <w:color w:val="0000FF"/>
          <w:u w:val="single"/>
        </w:rPr>
      </w:pPr>
      <w:r>
        <w:rPr>
          <w:rFonts w:hint="eastAsia"/>
          <w:i/>
          <w:color w:val="0000FF"/>
          <w:u w:val="single"/>
        </w:rPr>
        <w:t>确定时间，明确责任人对备件、应急工作站进行实施，一般是在实施成功一周内完成。</w:t>
      </w:r>
    </w:p>
    <w:p>
      <w:pPr>
        <w:pStyle w:val="36"/>
        <w:ind w:left="575" w:leftChars="274"/>
      </w:pPr>
    </w:p>
    <w:bookmarkEnd w:id="50"/>
    <w:bookmarkEnd w:id="51"/>
    <w:p>
      <w:pPr>
        <w:pStyle w:val="36"/>
        <w:ind w:left="575" w:leftChars="274"/>
      </w:pPr>
    </w:p>
    <w:p>
      <w:pPr>
        <w:pStyle w:val="36"/>
        <w:ind w:left="575" w:leftChars="274"/>
        <w:rPr>
          <w:i/>
          <w:color w:val="0000FF"/>
          <w:u w:val="single"/>
        </w:rPr>
      </w:pPr>
    </w:p>
    <w:p>
      <w:pPr>
        <w:pStyle w:val="36"/>
        <w:ind w:left="575" w:leftChars="274"/>
      </w:pPr>
    </w:p>
    <w:p>
      <w:pPr>
        <w:pStyle w:val="2"/>
      </w:pPr>
      <w:bookmarkStart w:id="88" w:name="_Toc78623013"/>
      <w:bookmarkStart w:id="89" w:name="_Toc105086820"/>
      <w:bookmarkStart w:id="90" w:name="_Toc31160"/>
      <w:bookmarkStart w:id="91" w:name="_Toc105167961"/>
      <w:r>
        <w:rPr>
          <w:rFonts w:hint="eastAsia"/>
        </w:rPr>
        <w:t>实施后工作</w:t>
      </w:r>
      <w:bookmarkEnd w:id="88"/>
      <w:bookmarkEnd w:id="89"/>
      <w:bookmarkEnd w:id="90"/>
      <w:bookmarkEnd w:id="91"/>
    </w:p>
    <w:p>
      <w:pPr>
        <w:pStyle w:val="3"/>
      </w:pPr>
      <w:bookmarkStart w:id="92" w:name="_Toc961"/>
      <w:r>
        <w:rPr>
          <w:rFonts w:hint="eastAsia"/>
        </w:rPr>
        <w:t>实施后观察</w:t>
      </w:r>
      <w:bookmarkEnd w:id="92"/>
    </w:p>
    <w:p>
      <w:pPr>
        <w:pStyle w:val="36"/>
        <w:ind w:left="575" w:leftChars="274"/>
        <w:rPr>
          <w:i/>
          <w:color w:val="0000FF"/>
          <w:u w:val="single"/>
        </w:rPr>
      </w:pPr>
      <w:r>
        <w:rPr>
          <w:rFonts w:hint="eastAsia"/>
          <w:i/>
          <w:color w:val="0000FF"/>
          <w:u w:val="single"/>
        </w:rPr>
        <w:t>对实施后设备观察期的维护工作指定责任人及工作内容。</w:t>
      </w:r>
    </w:p>
    <w:p>
      <w:pPr>
        <w:pStyle w:val="36"/>
        <w:ind w:left="575" w:leftChars="274"/>
      </w:pPr>
    </w:p>
    <w:p>
      <w:pPr>
        <w:pStyle w:val="3"/>
      </w:pPr>
      <w:bookmarkStart w:id="93" w:name="_Toc26120"/>
      <w:r>
        <w:rPr>
          <w:rFonts w:hint="eastAsia"/>
        </w:rPr>
        <w:t>实施资料提供</w:t>
      </w:r>
      <w:bookmarkEnd w:id="93"/>
    </w:p>
    <w:p>
      <w:pPr>
        <w:pStyle w:val="36"/>
        <w:ind w:left="575" w:leftChars="274"/>
      </w:pPr>
      <w:r>
        <w:rPr>
          <w:rFonts w:hint="eastAsia"/>
          <w:i/>
          <w:color w:val="0000FF"/>
          <w:u w:val="single"/>
        </w:rPr>
        <w:t>明确责任人、时间点、需要提供的资料内容。</w:t>
      </w:r>
    </w:p>
    <w:p>
      <w:pPr>
        <w:pStyle w:val="36"/>
        <w:ind w:left="575" w:leftChars="274"/>
      </w:pPr>
    </w:p>
    <w:p>
      <w:pPr>
        <w:pStyle w:val="3"/>
      </w:pPr>
      <w:bookmarkStart w:id="94" w:name="_Toc5186"/>
      <w:r>
        <w:rPr>
          <w:rFonts w:hint="eastAsia"/>
        </w:rPr>
        <w:t>实施软件提供</w:t>
      </w:r>
      <w:bookmarkEnd w:id="94"/>
    </w:p>
    <w:p>
      <w:pPr>
        <w:pStyle w:val="36"/>
        <w:ind w:left="575" w:leftChars="274"/>
        <w:rPr>
          <w:i/>
          <w:color w:val="0000FF"/>
          <w:u w:val="single"/>
        </w:rPr>
      </w:pPr>
      <w:r>
        <w:rPr>
          <w:rFonts w:hint="eastAsia"/>
          <w:i/>
          <w:color w:val="0000FF"/>
          <w:u w:val="single"/>
        </w:rPr>
        <w:t>明确责任人、时间点、需要提供的软件光盘。</w:t>
      </w:r>
    </w:p>
    <w:p>
      <w:pPr>
        <w:pStyle w:val="36"/>
        <w:ind w:left="575" w:leftChars="274"/>
      </w:pPr>
    </w:p>
    <w:p>
      <w:pPr>
        <w:pStyle w:val="3"/>
      </w:pPr>
      <w:bookmarkStart w:id="95" w:name="_Toc18386"/>
      <w:r>
        <w:rPr>
          <w:rFonts w:hint="eastAsia"/>
        </w:rPr>
        <w:t>实施后培训</w:t>
      </w:r>
      <w:bookmarkEnd w:id="95"/>
    </w:p>
    <w:p>
      <w:pPr>
        <w:pStyle w:val="36"/>
        <w:ind w:left="575" w:leftChars="274"/>
        <w:rPr>
          <w:i/>
          <w:color w:val="0000FF"/>
          <w:u w:val="single"/>
        </w:rPr>
      </w:pPr>
      <w:r>
        <w:rPr>
          <w:rFonts w:hint="eastAsia"/>
          <w:i/>
          <w:color w:val="0000FF"/>
          <w:u w:val="single"/>
        </w:rPr>
        <w:t>明确责任人及时间，针对实施后的变化部分，对客户进行培训。</w:t>
      </w:r>
    </w:p>
    <w:p>
      <w:pPr>
        <w:pStyle w:val="3"/>
      </w:pPr>
      <w:bookmarkStart w:id="96" w:name="_Toc31257"/>
      <w:r>
        <w:rPr>
          <w:rFonts w:hint="eastAsia"/>
        </w:rPr>
        <w:t>注意事项</w:t>
      </w:r>
      <w:bookmarkEnd w:id="96"/>
    </w:p>
    <w:p>
      <w:pPr>
        <w:rPr>
          <w:i/>
          <w:color w:val="0000FF"/>
          <w:u w:val="single"/>
        </w:rPr>
      </w:pPr>
      <w:r>
        <w:rPr>
          <w:rFonts w:hint="eastAsia"/>
          <w:i/>
          <w:color w:val="0000FF"/>
          <w:u w:val="single"/>
        </w:rPr>
        <w:t>完成实施后，</w:t>
      </w:r>
      <w:r>
        <w:rPr>
          <w:rFonts w:hint="eastAsia"/>
          <w:i/>
          <w:color w:val="FF0000"/>
          <w:u w:val="single"/>
        </w:rPr>
        <w:t>通知客户要更改被使用过的帐户和密码</w:t>
      </w:r>
      <w:r>
        <w:rPr>
          <w:rFonts w:hint="eastAsia"/>
          <w:i/>
          <w:color w:val="0000FF"/>
          <w:u w:val="single"/>
        </w:rPr>
        <w:t>，归还工具等。</w:t>
      </w:r>
    </w:p>
    <w:p>
      <w:pPr>
        <w:pStyle w:val="36"/>
        <w:ind w:left="575" w:leftChars="274"/>
      </w:pPr>
    </w:p>
    <w:p>
      <w:pPr>
        <w:rPr>
          <w:i/>
          <w:color w:val="0000FF"/>
          <w:u w:val="single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Dotu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Style w:val="26"/>
      </w:rPr>
    </w:pPr>
    <w:bookmarkStart w:id="97" w:name="_Toc470667931"/>
    <w:bookmarkEnd w:id="97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3"/>
      <w:tblW w:w="8306" w:type="dxa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8"/>
      <w:gridCol w:w="2614"/>
      <w:gridCol w:w="2564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28" w:type="dxa"/>
        </w:tcPr>
        <w:p>
          <w:pPr>
            <w:pStyle w:val="14"/>
            <w:ind w:firstLine="360"/>
          </w:pPr>
          <w:r>
            <w:rPr>
              <w:rFonts w:hint="eastAsia"/>
            </w:rPr>
            <w:t>技术支持网站：http://support.huawei.com/enterprise</w:t>
          </w:r>
        </w:p>
      </w:tc>
      <w:tc>
        <w:tcPr>
          <w:tcW w:w="2614" w:type="dxa"/>
        </w:tcPr>
        <w:p>
          <w:pPr>
            <w:pStyle w:val="14"/>
            <w:ind w:firstLine="90" w:firstLineChars="50"/>
          </w:pPr>
          <w:r>
            <w:rPr>
              <w:rFonts w:hint="eastAsia"/>
            </w:rPr>
            <w:t>技术支持热线：</w:t>
          </w:r>
        </w:p>
        <w:p>
          <w:pPr>
            <w:pStyle w:val="14"/>
            <w:ind w:firstLine="90" w:firstLineChars="50"/>
          </w:pPr>
          <w:r>
            <w:rPr>
              <w:rFonts w:hint="eastAsia"/>
            </w:rPr>
            <w:t>传真：</w:t>
          </w:r>
        </w:p>
      </w:tc>
      <w:tc>
        <w:tcPr>
          <w:tcW w:w="2564" w:type="dxa"/>
        </w:tcPr>
        <w:p>
          <w:pPr>
            <w:pStyle w:val="43"/>
            <w:ind w:firstLine="360"/>
            <w:jc w:val="right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第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PAGE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11</w:t>
          </w:r>
          <w:r>
            <w:rPr>
              <w:sz w:val="18"/>
              <w:szCs w:val="18"/>
            </w:rPr>
            <w:fldChar w:fldCharType="end"/>
          </w:r>
          <w:r>
            <w:rPr>
              <w:rFonts w:hint="eastAsia"/>
              <w:sz w:val="18"/>
              <w:szCs w:val="18"/>
            </w:rPr>
            <w:t>页</w:t>
          </w:r>
          <w:r>
            <w:rPr>
              <w:sz w:val="18"/>
              <w:szCs w:val="18"/>
            </w:rPr>
            <w:t xml:space="preserve">, </w:t>
          </w:r>
          <w:r>
            <w:rPr>
              <w:rFonts w:hint="eastAsia"/>
              <w:sz w:val="18"/>
              <w:szCs w:val="18"/>
            </w:rPr>
            <w:t>共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 \* Arabic  \* MERGEFORMAT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11</w:t>
          </w:r>
          <w:r>
            <w:rPr>
              <w:sz w:val="18"/>
              <w:szCs w:val="18"/>
            </w:rPr>
            <w:fldChar w:fldCharType="end"/>
          </w:r>
          <w:r>
            <w:rPr>
              <w:rFonts w:hint="eastAsia"/>
              <w:sz w:val="18"/>
              <w:szCs w:val="18"/>
            </w:rPr>
            <w:t>页</w:t>
          </w:r>
        </w:p>
      </w:tc>
    </w:tr>
  </w:tbl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3"/>
      <w:tblW w:w="8163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816"/>
      <w:gridCol w:w="5696"/>
      <w:gridCol w:w="165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82" w:hRule="exact"/>
      </w:trPr>
      <w:tc>
        <w:tcPr>
          <w:tcW w:w="816" w:type="dxa"/>
        </w:tcPr>
        <w:p>
          <w:pPr>
            <w:pStyle w:val="34"/>
            <w:rPr>
              <w:rFonts w:ascii="Dotum" w:hAnsi="Dotum" w:eastAsia="Dotum"/>
            </w:rPr>
          </w:pPr>
        </w:p>
        <w:p>
          <w:pPr>
            <w:rPr>
              <w:rFonts w:ascii="Dotum" w:hAnsi="Dotum" w:eastAsia="Dotum"/>
            </w:rPr>
          </w:pPr>
        </w:p>
      </w:tc>
      <w:tc>
        <w:tcPr>
          <w:tcW w:w="5696" w:type="dxa"/>
          <w:vAlign w:val="bottom"/>
        </w:tcPr>
        <w:p>
          <w:pPr>
            <w:pStyle w:val="15"/>
            <w:ind w:firstLine="360"/>
            <w:jc w:val="center"/>
            <w:rPr>
              <w:rFonts w:hAnsi="宋体"/>
            </w:rPr>
          </w:pPr>
        </w:p>
      </w:tc>
      <w:tc>
        <w:tcPr>
          <w:tcW w:w="1651" w:type="dxa"/>
          <w:vAlign w:val="bottom"/>
        </w:tcPr>
        <w:p>
          <w:pPr>
            <w:pStyle w:val="15"/>
            <w:rPr>
              <w:rFonts w:hAnsi="宋体"/>
            </w:rPr>
          </w:pPr>
        </w:p>
      </w:tc>
    </w:tr>
  </w:tbl>
  <w:p>
    <w:pPr>
      <w:pStyle w:val="1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3"/>
      <w:tblW w:w="8163" w:type="dxa"/>
      <w:tblInd w:w="0" w:type="dxa"/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816"/>
      <w:gridCol w:w="5714"/>
      <w:gridCol w:w="1633"/>
    </w:tblGrid>
    <w:tr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77" w:hRule="exact"/>
      </w:trPr>
      <w:tc>
        <w:tcPr>
          <w:tcW w:w="816" w:type="dxa"/>
          <w:tcBorders>
            <w:bottom w:val="single" w:color="auto" w:sz="6" w:space="0"/>
          </w:tcBorders>
        </w:tcPr>
        <w:p>
          <w:pPr>
            <w:pStyle w:val="34"/>
          </w:pPr>
        </w:p>
        <w:p/>
      </w:tc>
      <w:tc>
        <w:tcPr>
          <w:tcW w:w="5714" w:type="dxa"/>
          <w:tcBorders>
            <w:bottom w:val="single" w:color="auto" w:sz="6" w:space="0"/>
          </w:tcBorders>
          <w:vAlign w:val="bottom"/>
        </w:tcPr>
        <w:p>
          <w:pPr>
            <w:pStyle w:val="15"/>
            <w:ind w:firstLine="360"/>
            <w:jc w:val="center"/>
          </w:pPr>
          <w:r>
            <w:rPr>
              <w:rFonts w:hint="eastAsia"/>
            </w:rPr>
            <w:t>实施方案</w:t>
          </w:r>
        </w:p>
      </w:tc>
      <w:tc>
        <w:tcPr>
          <w:tcW w:w="1633" w:type="dxa"/>
          <w:tcBorders>
            <w:bottom w:val="single" w:color="auto" w:sz="6" w:space="0"/>
          </w:tcBorders>
          <w:vAlign w:val="bottom"/>
        </w:tcPr>
        <w:p>
          <w:pPr>
            <w:pStyle w:val="15"/>
          </w:pPr>
        </w:p>
      </w:tc>
    </w:tr>
  </w:tbl>
  <w:p>
    <w:pPr>
      <w:pStyle w:val="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B4DB5"/>
    <w:multiLevelType w:val="multilevel"/>
    <w:tmpl w:val="0DCB4DB5"/>
    <w:lvl w:ilvl="0" w:tentative="0">
      <w:start w:val="1"/>
      <w:numFmt w:val="decimal"/>
      <w:lvlText w:val="%1)"/>
      <w:lvlJc w:val="left"/>
      <w:pPr>
        <w:tabs>
          <w:tab w:val="left" w:pos="995"/>
        </w:tabs>
        <w:ind w:left="995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415"/>
        </w:tabs>
        <w:ind w:left="141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35"/>
        </w:tabs>
        <w:ind w:left="1835" w:hanging="420"/>
      </w:pPr>
    </w:lvl>
    <w:lvl w:ilvl="3" w:tentative="0">
      <w:start w:val="1"/>
      <w:numFmt w:val="decimal"/>
      <w:lvlText w:val="%4."/>
      <w:lvlJc w:val="left"/>
      <w:pPr>
        <w:tabs>
          <w:tab w:val="left" w:pos="2255"/>
        </w:tabs>
        <w:ind w:left="225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75"/>
        </w:tabs>
        <w:ind w:left="267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95"/>
        </w:tabs>
        <w:ind w:left="3095" w:hanging="420"/>
      </w:pPr>
    </w:lvl>
    <w:lvl w:ilvl="6" w:tentative="0">
      <w:start w:val="1"/>
      <w:numFmt w:val="decimal"/>
      <w:lvlText w:val="%7."/>
      <w:lvlJc w:val="left"/>
      <w:pPr>
        <w:tabs>
          <w:tab w:val="left" w:pos="3515"/>
        </w:tabs>
        <w:ind w:left="351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35"/>
        </w:tabs>
        <w:ind w:left="393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55"/>
        </w:tabs>
        <w:ind w:left="4355" w:hanging="420"/>
      </w:pPr>
    </w:lvl>
  </w:abstractNum>
  <w:abstractNum w:abstractNumId="1">
    <w:nsid w:val="2FEF17C8"/>
    <w:multiLevelType w:val="singleLevel"/>
    <w:tmpl w:val="2FEF17C8"/>
    <w:lvl w:ilvl="0" w:tentative="0">
      <w:start w:val="1"/>
      <w:numFmt w:val="bullet"/>
      <w:pStyle w:val="48"/>
      <w:lvlText w:val=""/>
      <w:lvlJc w:val="left"/>
      <w:pPr>
        <w:tabs>
          <w:tab w:val="left" w:pos="360"/>
        </w:tabs>
        <w:ind w:left="284" w:hanging="284"/>
      </w:pPr>
      <w:rPr>
        <w:rFonts w:hint="default" w:ascii="Wingdings" w:hAnsi="Wingdings"/>
        <w:caps w:val="0"/>
        <w:vanish w:val="0"/>
        <w:sz w:val="20"/>
      </w:rPr>
    </w:lvl>
  </w:abstractNum>
  <w:abstractNum w:abstractNumId="2">
    <w:nsid w:val="40845C47"/>
    <w:multiLevelType w:val="multilevel"/>
    <w:tmpl w:val="40845C47"/>
    <w:lvl w:ilvl="0" w:tentative="0">
      <w:start w:val="1"/>
      <w:numFmt w:val="chineseCountingThousand"/>
      <w:pStyle w:val="58"/>
      <w:lvlText w:val="%1、"/>
      <w:lvlJc w:val="left"/>
      <w:pPr>
        <w:tabs>
          <w:tab w:val="left" w:pos="102"/>
        </w:tabs>
        <w:ind w:left="102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522"/>
        </w:tabs>
        <w:ind w:left="522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942"/>
        </w:tabs>
        <w:ind w:left="942" w:hanging="420"/>
      </w:pPr>
    </w:lvl>
    <w:lvl w:ilvl="3" w:tentative="0">
      <w:start w:val="1"/>
      <w:numFmt w:val="decimal"/>
      <w:lvlText w:val="%4."/>
      <w:lvlJc w:val="left"/>
      <w:pPr>
        <w:tabs>
          <w:tab w:val="left" w:pos="1362"/>
        </w:tabs>
        <w:ind w:left="1362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782"/>
        </w:tabs>
        <w:ind w:left="1782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202"/>
        </w:tabs>
        <w:ind w:left="2202" w:hanging="420"/>
      </w:pPr>
    </w:lvl>
    <w:lvl w:ilvl="6" w:tentative="0">
      <w:start w:val="1"/>
      <w:numFmt w:val="decimal"/>
      <w:lvlText w:val="%7."/>
      <w:lvlJc w:val="left"/>
      <w:pPr>
        <w:tabs>
          <w:tab w:val="left" w:pos="2622"/>
        </w:tabs>
        <w:ind w:left="2622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042"/>
        </w:tabs>
        <w:ind w:left="3042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462"/>
        </w:tabs>
        <w:ind w:left="3462" w:hanging="420"/>
      </w:pPr>
    </w:lvl>
  </w:abstractNum>
  <w:abstractNum w:abstractNumId="3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33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29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4">
    <w:nsid w:val="4A7B209D"/>
    <w:multiLevelType w:val="multilevel"/>
    <w:tmpl w:val="4A7B209D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5">
    <w:nsid w:val="4E6B1E13"/>
    <w:multiLevelType w:val="multilevel"/>
    <w:tmpl w:val="4E6B1E13"/>
    <w:lvl w:ilvl="0" w:tentative="0">
      <w:start w:val="2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2"/>
      <w:numFmt w:val="decimal"/>
      <w:lvlText w:val="%2.1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2.%3"/>
      <w:lvlJc w:val="left"/>
      <w:pPr>
        <w:tabs>
          <w:tab w:val="left" w:pos="1260"/>
        </w:tabs>
        <w:ind w:left="1107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78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6">
    <w:nsid w:val="63546429"/>
    <w:multiLevelType w:val="multilevel"/>
    <w:tmpl w:val="6354642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6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792"/>
    <w:rsid w:val="000008AD"/>
    <w:rsid w:val="00001D82"/>
    <w:rsid w:val="00003D28"/>
    <w:rsid w:val="00004134"/>
    <w:rsid w:val="00012AF7"/>
    <w:rsid w:val="00012ECD"/>
    <w:rsid w:val="00013872"/>
    <w:rsid w:val="00014686"/>
    <w:rsid w:val="00015273"/>
    <w:rsid w:val="000157D6"/>
    <w:rsid w:val="000165C8"/>
    <w:rsid w:val="00016FBC"/>
    <w:rsid w:val="00017404"/>
    <w:rsid w:val="00017AAE"/>
    <w:rsid w:val="00017B5F"/>
    <w:rsid w:val="000215E8"/>
    <w:rsid w:val="00023C11"/>
    <w:rsid w:val="0002429E"/>
    <w:rsid w:val="000245D6"/>
    <w:rsid w:val="00026CF0"/>
    <w:rsid w:val="00027561"/>
    <w:rsid w:val="000308B2"/>
    <w:rsid w:val="00033784"/>
    <w:rsid w:val="000347E8"/>
    <w:rsid w:val="00035E4B"/>
    <w:rsid w:val="0004050E"/>
    <w:rsid w:val="00054381"/>
    <w:rsid w:val="000612C3"/>
    <w:rsid w:val="000628CC"/>
    <w:rsid w:val="00062F1F"/>
    <w:rsid w:val="0006337D"/>
    <w:rsid w:val="000639AD"/>
    <w:rsid w:val="0006653D"/>
    <w:rsid w:val="00073BCE"/>
    <w:rsid w:val="00081677"/>
    <w:rsid w:val="000816D5"/>
    <w:rsid w:val="00085FB9"/>
    <w:rsid w:val="00086A32"/>
    <w:rsid w:val="0009089E"/>
    <w:rsid w:val="000921FF"/>
    <w:rsid w:val="0009461F"/>
    <w:rsid w:val="00095318"/>
    <w:rsid w:val="000953E7"/>
    <w:rsid w:val="00096984"/>
    <w:rsid w:val="0009735F"/>
    <w:rsid w:val="000A12A5"/>
    <w:rsid w:val="000A471E"/>
    <w:rsid w:val="000A5C8E"/>
    <w:rsid w:val="000A5DE0"/>
    <w:rsid w:val="000A60F4"/>
    <w:rsid w:val="000B2632"/>
    <w:rsid w:val="000B4C0D"/>
    <w:rsid w:val="000B57A8"/>
    <w:rsid w:val="000B5BB4"/>
    <w:rsid w:val="000C1422"/>
    <w:rsid w:val="000C64A1"/>
    <w:rsid w:val="000C7EE0"/>
    <w:rsid w:val="000D01AC"/>
    <w:rsid w:val="000D3964"/>
    <w:rsid w:val="000D4030"/>
    <w:rsid w:val="000D4191"/>
    <w:rsid w:val="000E4DD8"/>
    <w:rsid w:val="000E6F32"/>
    <w:rsid w:val="000E74A6"/>
    <w:rsid w:val="000F0658"/>
    <w:rsid w:val="000F0FC9"/>
    <w:rsid w:val="000F5C67"/>
    <w:rsid w:val="000F60BD"/>
    <w:rsid w:val="0010168B"/>
    <w:rsid w:val="0010237E"/>
    <w:rsid w:val="001031B0"/>
    <w:rsid w:val="00103E13"/>
    <w:rsid w:val="00105D48"/>
    <w:rsid w:val="00105FC8"/>
    <w:rsid w:val="00113196"/>
    <w:rsid w:val="00114665"/>
    <w:rsid w:val="00117DE9"/>
    <w:rsid w:val="001234F0"/>
    <w:rsid w:val="0012408B"/>
    <w:rsid w:val="00124B65"/>
    <w:rsid w:val="00125307"/>
    <w:rsid w:val="00133A7D"/>
    <w:rsid w:val="00135445"/>
    <w:rsid w:val="00135E25"/>
    <w:rsid w:val="001404DC"/>
    <w:rsid w:val="00141AF7"/>
    <w:rsid w:val="00142E03"/>
    <w:rsid w:val="00142E28"/>
    <w:rsid w:val="00143218"/>
    <w:rsid w:val="00147657"/>
    <w:rsid w:val="0015142D"/>
    <w:rsid w:val="001526AB"/>
    <w:rsid w:val="00155DA4"/>
    <w:rsid w:val="00155FDA"/>
    <w:rsid w:val="0016272A"/>
    <w:rsid w:val="001642E4"/>
    <w:rsid w:val="00165B3C"/>
    <w:rsid w:val="00165EC1"/>
    <w:rsid w:val="00167D70"/>
    <w:rsid w:val="00170F82"/>
    <w:rsid w:val="00172368"/>
    <w:rsid w:val="001749CB"/>
    <w:rsid w:val="00175DB2"/>
    <w:rsid w:val="0018274E"/>
    <w:rsid w:val="00182812"/>
    <w:rsid w:val="00182A11"/>
    <w:rsid w:val="001838FF"/>
    <w:rsid w:val="00183CD9"/>
    <w:rsid w:val="0018444D"/>
    <w:rsid w:val="00185135"/>
    <w:rsid w:val="001871E2"/>
    <w:rsid w:val="001879E0"/>
    <w:rsid w:val="00191B64"/>
    <w:rsid w:val="00191FFA"/>
    <w:rsid w:val="00192F2A"/>
    <w:rsid w:val="001931E5"/>
    <w:rsid w:val="00194812"/>
    <w:rsid w:val="00197C0A"/>
    <w:rsid w:val="001A14DD"/>
    <w:rsid w:val="001A254E"/>
    <w:rsid w:val="001A2C9D"/>
    <w:rsid w:val="001A3E5D"/>
    <w:rsid w:val="001A4BFB"/>
    <w:rsid w:val="001A5806"/>
    <w:rsid w:val="001A6E3B"/>
    <w:rsid w:val="001B1340"/>
    <w:rsid w:val="001B2DD6"/>
    <w:rsid w:val="001B302D"/>
    <w:rsid w:val="001B4202"/>
    <w:rsid w:val="001B42E2"/>
    <w:rsid w:val="001B4D9B"/>
    <w:rsid w:val="001B5BA6"/>
    <w:rsid w:val="001B6BE5"/>
    <w:rsid w:val="001C1D1A"/>
    <w:rsid w:val="001C3AAF"/>
    <w:rsid w:val="001D0857"/>
    <w:rsid w:val="001D1A2F"/>
    <w:rsid w:val="001D2CA4"/>
    <w:rsid w:val="001D475A"/>
    <w:rsid w:val="001D4C90"/>
    <w:rsid w:val="001D50F7"/>
    <w:rsid w:val="001E060A"/>
    <w:rsid w:val="001E0F86"/>
    <w:rsid w:val="001E1878"/>
    <w:rsid w:val="001E19E8"/>
    <w:rsid w:val="001E1E82"/>
    <w:rsid w:val="001E29AB"/>
    <w:rsid w:val="001E3E83"/>
    <w:rsid w:val="001E47C9"/>
    <w:rsid w:val="001E4C57"/>
    <w:rsid w:val="001E4E2D"/>
    <w:rsid w:val="001E5DE5"/>
    <w:rsid w:val="001E5E6C"/>
    <w:rsid w:val="001E6E88"/>
    <w:rsid w:val="001E7263"/>
    <w:rsid w:val="001E7AC3"/>
    <w:rsid w:val="001F024C"/>
    <w:rsid w:val="001F5B3F"/>
    <w:rsid w:val="001F7BE1"/>
    <w:rsid w:val="00202101"/>
    <w:rsid w:val="002024D2"/>
    <w:rsid w:val="00202EA1"/>
    <w:rsid w:val="00204949"/>
    <w:rsid w:val="0020538A"/>
    <w:rsid w:val="002057D2"/>
    <w:rsid w:val="002061E3"/>
    <w:rsid w:val="0020649A"/>
    <w:rsid w:val="002066F7"/>
    <w:rsid w:val="00206DD4"/>
    <w:rsid w:val="002075DD"/>
    <w:rsid w:val="002079E9"/>
    <w:rsid w:val="00210823"/>
    <w:rsid w:val="00210E53"/>
    <w:rsid w:val="00211282"/>
    <w:rsid w:val="00211937"/>
    <w:rsid w:val="00212C35"/>
    <w:rsid w:val="00216EEF"/>
    <w:rsid w:val="002174F9"/>
    <w:rsid w:val="00217CE5"/>
    <w:rsid w:val="00221939"/>
    <w:rsid w:val="002253BB"/>
    <w:rsid w:val="0022702D"/>
    <w:rsid w:val="0022718A"/>
    <w:rsid w:val="00231059"/>
    <w:rsid w:val="002311DC"/>
    <w:rsid w:val="00231531"/>
    <w:rsid w:val="00232BF8"/>
    <w:rsid w:val="00232E8C"/>
    <w:rsid w:val="002332A3"/>
    <w:rsid w:val="002343CB"/>
    <w:rsid w:val="0023555F"/>
    <w:rsid w:val="00237591"/>
    <w:rsid w:val="00241564"/>
    <w:rsid w:val="002427B5"/>
    <w:rsid w:val="0024371F"/>
    <w:rsid w:val="00246213"/>
    <w:rsid w:val="0024673C"/>
    <w:rsid w:val="0024752F"/>
    <w:rsid w:val="0025515F"/>
    <w:rsid w:val="00255B98"/>
    <w:rsid w:val="002623D8"/>
    <w:rsid w:val="00262FC8"/>
    <w:rsid w:val="002637CB"/>
    <w:rsid w:val="00265671"/>
    <w:rsid w:val="0026628B"/>
    <w:rsid w:val="00272CDF"/>
    <w:rsid w:val="002769F4"/>
    <w:rsid w:val="00276B5C"/>
    <w:rsid w:val="00277203"/>
    <w:rsid w:val="00282061"/>
    <w:rsid w:val="002822E0"/>
    <w:rsid w:val="00282B21"/>
    <w:rsid w:val="00284C4C"/>
    <w:rsid w:val="0029146E"/>
    <w:rsid w:val="002946EB"/>
    <w:rsid w:val="002951F4"/>
    <w:rsid w:val="002973CC"/>
    <w:rsid w:val="00297A12"/>
    <w:rsid w:val="002A3EE1"/>
    <w:rsid w:val="002A5352"/>
    <w:rsid w:val="002A6F90"/>
    <w:rsid w:val="002A7261"/>
    <w:rsid w:val="002B22B2"/>
    <w:rsid w:val="002B4368"/>
    <w:rsid w:val="002B461A"/>
    <w:rsid w:val="002B4911"/>
    <w:rsid w:val="002B7355"/>
    <w:rsid w:val="002B793C"/>
    <w:rsid w:val="002C5019"/>
    <w:rsid w:val="002C637A"/>
    <w:rsid w:val="002D069C"/>
    <w:rsid w:val="002D145A"/>
    <w:rsid w:val="002D4B97"/>
    <w:rsid w:val="002D5E8F"/>
    <w:rsid w:val="002D6B37"/>
    <w:rsid w:val="002D752E"/>
    <w:rsid w:val="002E2D9C"/>
    <w:rsid w:val="002E4A06"/>
    <w:rsid w:val="002E5F08"/>
    <w:rsid w:val="002E6D22"/>
    <w:rsid w:val="002E6FBF"/>
    <w:rsid w:val="002F0620"/>
    <w:rsid w:val="002F3BB9"/>
    <w:rsid w:val="002F4C0A"/>
    <w:rsid w:val="0030064A"/>
    <w:rsid w:val="00303140"/>
    <w:rsid w:val="0030379A"/>
    <w:rsid w:val="0030379F"/>
    <w:rsid w:val="003039B1"/>
    <w:rsid w:val="0030590E"/>
    <w:rsid w:val="00305DA7"/>
    <w:rsid w:val="0031150D"/>
    <w:rsid w:val="003115CB"/>
    <w:rsid w:val="00311796"/>
    <w:rsid w:val="00313185"/>
    <w:rsid w:val="00313FAF"/>
    <w:rsid w:val="00316307"/>
    <w:rsid w:val="00316824"/>
    <w:rsid w:val="00317C57"/>
    <w:rsid w:val="00321A9D"/>
    <w:rsid w:val="0032581D"/>
    <w:rsid w:val="0032603B"/>
    <w:rsid w:val="00326236"/>
    <w:rsid w:val="003269D7"/>
    <w:rsid w:val="00327874"/>
    <w:rsid w:val="003320AD"/>
    <w:rsid w:val="00333B59"/>
    <w:rsid w:val="00333C5C"/>
    <w:rsid w:val="00334B17"/>
    <w:rsid w:val="00341F5C"/>
    <w:rsid w:val="0034321F"/>
    <w:rsid w:val="00345EE0"/>
    <w:rsid w:val="0034714D"/>
    <w:rsid w:val="00347424"/>
    <w:rsid w:val="00350B5C"/>
    <w:rsid w:val="003521E4"/>
    <w:rsid w:val="003528C4"/>
    <w:rsid w:val="00352F77"/>
    <w:rsid w:val="00360DD4"/>
    <w:rsid w:val="00365906"/>
    <w:rsid w:val="0036600A"/>
    <w:rsid w:val="003674DE"/>
    <w:rsid w:val="00367F36"/>
    <w:rsid w:val="003703E6"/>
    <w:rsid w:val="00372076"/>
    <w:rsid w:val="003738A9"/>
    <w:rsid w:val="00375AB4"/>
    <w:rsid w:val="00375B9E"/>
    <w:rsid w:val="003834F8"/>
    <w:rsid w:val="003860C2"/>
    <w:rsid w:val="00386B0F"/>
    <w:rsid w:val="00386CAA"/>
    <w:rsid w:val="00387FC0"/>
    <w:rsid w:val="0039063D"/>
    <w:rsid w:val="00394A2E"/>
    <w:rsid w:val="003A34C7"/>
    <w:rsid w:val="003A42FD"/>
    <w:rsid w:val="003B3FCB"/>
    <w:rsid w:val="003B5600"/>
    <w:rsid w:val="003B60CD"/>
    <w:rsid w:val="003C3343"/>
    <w:rsid w:val="003C7D7C"/>
    <w:rsid w:val="003D04B4"/>
    <w:rsid w:val="003D086D"/>
    <w:rsid w:val="003D0BFA"/>
    <w:rsid w:val="003D15E9"/>
    <w:rsid w:val="003D34CB"/>
    <w:rsid w:val="003D37BA"/>
    <w:rsid w:val="003D3991"/>
    <w:rsid w:val="003D3B64"/>
    <w:rsid w:val="003D5842"/>
    <w:rsid w:val="003D588B"/>
    <w:rsid w:val="003E0415"/>
    <w:rsid w:val="003E127B"/>
    <w:rsid w:val="003E272D"/>
    <w:rsid w:val="003E2914"/>
    <w:rsid w:val="003E45FE"/>
    <w:rsid w:val="003E6266"/>
    <w:rsid w:val="003F3831"/>
    <w:rsid w:val="003F3DB3"/>
    <w:rsid w:val="003F60A7"/>
    <w:rsid w:val="003F6410"/>
    <w:rsid w:val="004004F6"/>
    <w:rsid w:val="004011F2"/>
    <w:rsid w:val="00404D42"/>
    <w:rsid w:val="00404E74"/>
    <w:rsid w:val="00405398"/>
    <w:rsid w:val="00406232"/>
    <w:rsid w:val="0040633A"/>
    <w:rsid w:val="00410748"/>
    <w:rsid w:val="0041093E"/>
    <w:rsid w:val="00410AD0"/>
    <w:rsid w:val="0041164B"/>
    <w:rsid w:val="00411D25"/>
    <w:rsid w:val="004126F4"/>
    <w:rsid w:val="00412FD4"/>
    <w:rsid w:val="00413E5A"/>
    <w:rsid w:val="00414F43"/>
    <w:rsid w:val="00417C2D"/>
    <w:rsid w:val="00421CF4"/>
    <w:rsid w:val="00422D7B"/>
    <w:rsid w:val="004251FA"/>
    <w:rsid w:val="00427A94"/>
    <w:rsid w:val="004323E8"/>
    <w:rsid w:val="00433157"/>
    <w:rsid w:val="00433BBD"/>
    <w:rsid w:val="004342AE"/>
    <w:rsid w:val="00435900"/>
    <w:rsid w:val="00436864"/>
    <w:rsid w:val="00436FAD"/>
    <w:rsid w:val="00441DF5"/>
    <w:rsid w:val="00442ABC"/>
    <w:rsid w:val="004511CF"/>
    <w:rsid w:val="00451263"/>
    <w:rsid w:val="004517A6"/>
    <w:rsid w:val="00451D4D"/>
    <w:rsid w:val="00452B2E"/>
    <w:rsid w:val="00453FCF"/>
    <w:rsid w:val="00454062"/>
    <w:rsid w:val="00456726"/>
    <w:rsid w:val="00460A48"/>
    <w:rsid w:val="00461F95"/>
    <w:rsid w:val="00465188"/>
    <w:rsid w:val="00465A07"/>
    <w:rsid w:val="004662BA"/>
    <w:rsid w:val="0047344C"/>
    <w:rsid w:val="004741E2"/>
    <w:rsid w:val="00475772"/>
    <w:rsid w:val="00480E59"/>
    <w:rsid w:val="00483F7B"/>
    <w:rsid w:val="0048681E"/>
    <w:rsid w:val="00490232"/>
    <w:rsid w:val="004929A2"/>
    <w:rsid w:val="00494168"/>
    <w:rsid w:val="004A1111"/>
    <w:rsid w:val="004A4A3C"/>
    <w:rsid w:val="004A68C1"/>
    <w:rsid w:val="004A7653"/>
    <w:rsid w:val="004B21AE"/>
    <w:rsid w:val="004B2CCB"/>
    <w:rsid w:val="004B34E4"/>
    <w:rsid w:val="004C005A"/>
    <w:rsid w:val="004C1298"/>
    <w:rsid w:val="004C2CEB"/>
    <w:rsid w:val="004C3529"/>
    <w:rsid w:val="004C57F9"/>
    <w:rsid w:val="004C7100"/>
    <w:rsid w:val="004D04F0"/>
    <w:rsid w:val="004D0EBE"/>
    <w:rsid w:val="004D1DE3"/>
    <w:rsid w:val="004D4368"/>
    <w:rsid w:val="004D455F"/>
    <w:rsid w:val="004D4681"/>
    <w:rsid w:val="004D616F"/>
    <w:rsid w:val="004D650C"/>
    <w:rsid w:val="004E0253"/>
    <w:rsid w:val="004E714B"/>
    <w:rsid w:val="004E77F0"/>
    <w:rsid w:val="004F02FA"/>
    <w:rsid w:val="004F27FD"/>
    <w:rsid w:val="004F287A"/>
    <w:rsid w:val="004F3018"/>
    <w:rsid w:val="004F4C48"/>
    <w:rsid w:val="004F4E11"/>
    <w:rsid w:val="004F5808"/>
    <w:rsid w:val="004F764E"/>
    <w:rsid w:val="005041E0"/>
    <w:rsid w:val="005044F6"/>
    <w:rsid w:val="0050454A"/>
    <w:rsid w:val="00504D88"/>
    <w:rsid w:val="005054A4"/>
    <w:rsid w:val="00506AC0"/>
    <w:rsid w:val="0050778A"/>
    <w:rsid w:val="00511707"/>
    <w:rsid w:val="005124C0"/>
    <w:rsid w:val="0051252F"/>
    <w:rsid w:val="00515E18"/>
    <w:rsid w:val="0051609E"/>
    <w:rsid w:val="00517BE4"/>
    <w:rsid w:val="00520794"/>
    <w:rsid w:val="00522B7B"/>
    <w:rsid w:val="00522E4A"/>
    <w:rsid w:val="005257AC"/>
    <w:rsid w:val="00525D86"/>
    <w:rsid w:val="00530137"/>
    <w:rsid w:val="00530464"/>
    <w:rsid w:val="005314E9"/>
    <w:rsid w:val="005317C3"/>
    <w:rsid w:val="00531BE1"/>
    <w:rsid w:val="00532A78"/>
    <w:rsid w:val="00536B8A"/>
    <w:rsid w:val="00540BB6"/>
    <w:rsid w:val="005433B5"/>
    <w:rsid w:val="00544FF7"/>
    <w:rsid w:val="00545211"/>
    <w:rsid w:val="005461FE"/>
    <w:rsid w:val="0054707A"/>
    <w:rsid w:val="0054756F"/>
    <w:rsid w:val="00550244"/>
    <w:rsid w:val="00554551"/>
    <w:rsid w:val="00555C7F"/>
    <w:rsid w:val="005569D2"/>
    <w:rsid w:val="0055717A"/>
    <w:rsid w:val="005602AD"/>
    <w:rsid w:val="005612B3"/>
    <w:rsid w:val="00563F3C"/>
    <w:rsid w:val="00566E3B"/>
    <w:rsid w:val="0056780E"/>
    <w:rsid w:val="00567E98"/>
    <w:rsid w:val="00571408"/>
    <w:rsid w:val="005719CA"/>
    <w:rsid w:val="00571D2F"/>
    <w:rsid w:val="00572DB7"/>
    <w:rsid w:val="00580B9E"/>
    <w:rsid w:val="00580BE5"/>
    <w:rsid w:val="00582D13"/>
    <w:rsid w:val="00584674"/>
    <w:rsid w:val="00586070"/>
    <w:rsid w:val="005918F2"/>
    <w:rsid w:val="00593649"/>
    <w:rsid w:val="0059718B"/>
    <w:rsid w:val="0059732D"/>
    <w:rsid w:val="005A0266"/>
    <w:rsid w:val="005A1D59"/>
    <w:rsid w:val="005A505F"/>
    <w:rsid w:val="005A6104"/>
    <w:rsid w:val="005A730F"/>
    <w:rsid w:val="005B41E8"/>
    <w:rsid w:val="005B4622"/>
    <w:rsid w:val="005B5E82"/>
    <w:rsid w:val="005B5F20"/>
    <w:rsid w:val="005B7402"/>
    <w:rsid w:val="005B7C11"/>
    <w:rsid w:val="005C0775"/>
    <w:rsid w:val="005C26B5"/>
    <w:rsid w:val="005C3978"/>
    <w:rsid w:val="005C4974"/>
    <w:rsid w:val="005C6321"/>
    <w:rsid w:val="005D363C"/>
    <w:rsid w:val="005D498B"/>
    <w:rsid w:val="005D53CF"/>
    <w:rsid w:val="005D769F"/>
    <w:rsid w:val="005E07AE"/>
    <w:rsid w:val="005E4EB4"/>
    <w:rsid w:val="005E55BC"/>
    <w:rsid w:val="005E5A20"/>
    <w:rsid w:val="005E5D1A"/>
    <w:rsid w:val="005F47E4"/>
    <w:rsid w:val="005F58B2"/>
    <w:rsid w:val="00610B5C"/>
    <w:rsid w:val="00611308"/>
    <w:rsid w:val="006117FF"/>
    <w:rsid w:val="006145B3"/>
    <w:rsid w:val="006150A5"/>
    <w:rsid w:val="0061528C"/>
    <w:rsid w:val="006160BE"/>
    <w:rsid w:val="00616A00"/>
    <w:rsid w:val="00617D3A"/>
    <w:rsid w:val="00620585"/>
    <w:rsid w:val="00620BD2"/>
    <w:rsid w:val="006223C2"/>
    <w:rsid w:val="00624573"/>
    <w:rsid w:val="006248E9"/>
    <w:rsid w:val="0063178F"/>
    <w:rsid w:val="006360A1"/>
    <w:rsid w:val="00640A35"/>
    <w:rsid w:val="006445A5"/>
    <w:rsid w:val="006449B9"/>
    <w:rsid w:val="00644C65"/>
    <w:rsid w:val="00645B39"/>
    <w:rsid w:val="00651378"/>
    <w:rsid w:val="00651903"/>
    <w:rsid w:val="00652515"/>
    <w:rsid w:val="00654682"/>
    <w:rsid w:val="00655352"/>
    <w:rsid w:val="006606E2"/>
    <w:rsid w:val="00661068"/>
    <w:rsid w:val="00662C02"/>
    <w:rsid w:val="00664FA4"/>
    <w:rsid w:val="006651CA"/>
    <w:rsid w:val="00673B07"/>
    <w:rsid w:val="006801F2"/>
    <w:rsid w:val="00680C6D"/>
    <w:rsid w:val="00681440"/>
    <w:rsid w:val="00681A49"/>
    <w:rsid w:val="006835A4"/>
    <w:rsid w:val="00683DCD"/>
    <w:rsid w:val="00686741"/>
    <w:rsid w:val="00692A8F"/>
    <w:rsid w:val="00692EC5"/>
    <w:rsid w:val="00694A59"/>
    <w:rsid w:val="00695A38"/>
    <w:rsid w:val="00695A54"/>
    <w:rsid w:val="00696B34"/>
    <w:rsid w:val="006A0435"/>
    <w:rsid w:val="006A0F75"/>
    <w:rsid w:val="006A2AC9"/>
    <w:rsid w:val="006A307D"/>
    <w:rsid w:val="006A708A"/>
    <w:rsid w:val="006A708E"/>
    <w:rsid w:val="006B00A3"/>
    <w:rsid w:val="006B0316"/>
    <w:rsid w:val="006B1A71"/>
    <w:rsid w:val="006B2938"/>
    <w:rsid w:val="006B66F5"/>
    <w:rsid w:val="006B7580"/>
    <w:rsid w:val="006C39F0"/>
    <w:rsid w:val="006C4899"/>
    <w:rsid w:val="006C75C5"/>
    <w:rsid w:val="006D01D0"/>
    <w:rsid w:val="006D034A"/>
    <w:rsid w:val="006D16F9"/>
    <w:rsid w:val="006D294C"/>
    <w:rsid w:val="006D481F"/>
    <w:rsid w:val="006D5C3D"/>
    <w:rsid w:val="006D7058"/>
    <w:rsid w:val="006E089F"/>
    <w:rsid w:val="006E48F2"/>
    <w:rsid w:val="006E7035"/>
    <w:rsid w:val="006F07EE"/>
    <w:rsid w:val="006F0888"/>
    <w:rsid w:val="006F08C3"/>
    <w:rsid w:val="006F3F86"/>
    <w:rsid w:val="007003CB"/>
    <w:rsid w:val="00700C06"/>
    <w:rsid w:val="00701A24"/>
    <w:rsid w:val="00701F25"/>
    <w:rsid w:val="007020F1"/>
    <w:rsid w:val="007024AB"/>
    <w:rsid w:val="00702AB2"/>
    <w:rsid w:val="0070348B"/>
    <w:rsid w:val="00704A91"/>
    <w:rsid w:val="00705D4D"/>
    <w:rsid w:val="00706053"/>
    <w:rsid w:val="00707370"/>
    <w:rsid w:val="007109F8"/>
    <w:rsid w:val="007115B6"/>
    <w:rsid w:val="007123D0"/>
    <w:rsid w:val="00712502"/>
    <w:rsid w:val="00712D85"/>
    <w:rsid w:val="00712D93"/>
    <w:rsid w:val="0071370A"/>
    <w:rsid w:val="00716F43"/>
    <w:rsid w:val="007175C9"/>
    <w:rsid w:val="00720DFC"/>
    <w:rsid w:val="007228F1"/>
    <w:rsid w:val="007237F4"/>
    <w:rsid w:val="00723BDC"/>
    <w:rsid w:val="007271DA"/>
    <w:rsid w:val="007302B1"/>
    <w:rsid w:val="00731486"/>
    <w:rsid w:val="00735455"/>
    <w:rsid w:val="00735784"/>
    <w:rsid w:val="0073593D"/>
    <w:rsid w:val="00735C34"/>
    <w:rsid w:val="00740243"/>
    <w:rsid w:val="00740889"/>
    <w:rsid w:val="00746E07"/>
    <w:rsid w:val="00752F82"/>
    <w:rsid w:val="00756F02"/>
    <w:rsid w:val="007612C9"/>
    <w:rsid w:val="00763385"/>
    <w:rsid w:val="00764B33"/>
    <w:rsid w:val="00766DCC"/>
    <w:rsid w:val="00767022"/>
    <w:rsid w:val="00771086"/>
    <w:rsid w:val="00772ABB"/>
    <w:rsid w:val="00773027"/>
    <w:rsid w:val="00775318"/>
    <w:rsid w:val="0077568D"/>
    <w:rsid w:val="007762F3"/>
    <w:rsid w:val="00780B82"/>
    <w:rsid w:val="0078141A"/>
    <w:rsid w:val="00781D0F"/>
    <w:rsid w:val="007826CF"/>
    <w:rsid w:val="00790112"/>
    <w:rsid w:val="007909EA"/>
    <w:rsid w:val="0079127C"/>
    <w:rsid w:val="00791BF2"/>
    <w:rsid w:val="00792A72"/>
    <w:rsid w:val="00792B9E"/>
    <w:rsid w:val="00792CDF"/>
    <w:rsid w:val="00793F99"/>
    <w:rsid w:val="00795C04"/>
    <w:rsid w:val="00795E38"/>
    <w:rsid w:val="007971D7"/>
    <w:rsid w:val="007A0907"/>
    <w:rsid w:val="007A2AF2"/>
    <w:rsid w:val="007A2FAF"/>
    <w:rsid w:val="007A6291"/>
    <w:rsid w:val="007B039B"/>
    <w:rsid w:val="007B2B64"/>
    <w:rsid w:val="007B426F"/>
    <w:rsid w:val="007B6897"/>
    <w:rsid w:val="007B7723"/>
    <w:rsid w:val="007C0792"/>
    <w:rsid w:val="007C1200"/>
    <w:rsid w:val="007C3035"/>
    <w:rsid w:val="007C376D"/>
    <w:rsid w:val="007C7A7A"/>
    <w:rsid w:val="007D1766"/>
    <w:rsid w:val="007D1A22"/>
    <w:rsid w:val="007D3592"/>
    <w:rsid w:val="007D35D5"/>
    <w:rsid w:val="007D44DD"/>
    <w:rsid w:val="007D4529"/>
    <w:rsid w:val="007D4C42"/>
    <w:rsid w:val="007E0690"/>
    <w:rsid w:val="007E0BA1"/>
    <w:rsid w:val="007E0C7C"/>
    <w:rsid w:val="007E1E1C"/>
    <w:rsid w:val="007E38D2"/>
    <w:rsid w:val="007E4A9E"/>
    <w:rsid w:val="007E671A"/>
    <w:rsid w:val="007E7929"/>
    <w:rsid w:val="007F1B6E"/>
    <w:rsid w:val="007F5883"/>
    <w:rsid w:val="0080020F"/>
    <w:rsid w:val="00800C8B"/>
    <w:rsid w:val="00803806"/>
    <w:rsid w:val="008039B2"/>
    <w:rsid w:val="00811769"/>
    <w:rsid w:val="008161EC"/>
    <w:rsid w:val="008202CD"/>
    <w:rsid w:val="00820C32"/>
    <w:rsid w:val="008210A0"/>
    <w:rsid w:val="008213C8"/>
    <w:rsid w:val="008221EE"/>
    <w:rsid w:val="00822361"/>
    <w:rsid w:val="00822B93"/>
    <w:rsid w:val="0082358A"/>
    <w:rsid w:val="00823A61"/>
    <w:rsid w:val="00824586"/>
    <w:rsid w:val="00831636"/>
    <w:rsid w:val="00834779"/>
    <w:rsid w:val="00834D70"/>
    <w:rsid w:val="008418EB"/>
    <w:rsid w:val="0084217E"/>
    <w:rsid w:val="00846550"/>
    <w:rsid w:val="00847774"/>
    <w:rsid w:val="0084796B"/>
    <w:rsid w:val="00851496"/>
    <w:rsid w:val="00852116"/>
    <w:rsid w:val="008547D9"/>
    <w:rsid w:val="00857137"/>
    <w:rsid w:val="0086067A"/>
    <w:rsid w:val="00860D69"/>
    <w:rsid w:val="00861A4B"/>
    <w:rsid w:val="008656C4"/>
    <w:rsid w:val="00865E9A"/>
    <w:rsid w:val="008661B9"/>
    <w:rsid w:val="00866CB2"/>
    <w:rsid w:val="00867258"/>
    <w:rsid w:val="00871AC9"/>
    <w:rsid w:val="00873170"/>
    <w:rsid w:val="00873517"/>
    <w:rsid w:val="00874AE5"/>
    <w:rsid w:val="00874E6B"/>
    <w:rsid w:val="00876AE6"/>
    <w:rsid w:val="00877BC9"/>
    <w:rsid w:val="00877CCD"/>
    <w:rsid w:val="00883B9D"/>
    <w:rsid w:val="00884781"/>
    <w:rsid w:val="008851F7"/>
    <w:rsid w:val="00887792"/>
    <w:rsid w:val="00887A04"/>
    <w:rsid w:val="008910D9"/>
    <w:rsid w:val="00891935"/>
    <w:rsid w:val="008932E3"/>
    <w:rsid w:val="00893599"/>
    <w:rsid w:val="00894A7C"/>
    <w:rsid w:val="008963FD"/>
    <w:rsid w:val="0089671E"/>
    <w:rsid w:val="00897118"/>
    <w:rsid w:val="008A2645"/>
    <w:rsid w:val="008A691E"/>
    <w:rsid w:val="008B2720"/>
    <w:rsid w:val="008B28AE"/>
    <w:rsid w:val="008B3B78"/>
    <w:rsid w:val="008B575F"/>
    <w:rsid w:val="008B61D9"/>
    <w:rsid w:val="008B7D8B"/>
    <w:rsid w:val="008C0B79"/>
    <w:rsid w:val="008C0C08"/>
    <w:rsid w:val="008C5B7D"/>
    <w:rsid w:val="008C66EC"/>
    <w:rsid w:val="008C6CE2"/>
    <w:rsid w:val="008C7F0F"/>
    <w:rsid w:val="008D0965"/>
    <w:rsid w:val="008D3DF6"/>
    <w:rsid w:val="008D423E"/>
    <w:rsid w:val="008D4754"/>
    <w:rsid w:val="008D4CE3"/>
    <w:rsid w:val="008D4E57"/>
    <w:rsid w:val="008D74ED"/>
    <w:rsid w:val="008D7FD1"/>
    <w:rsid w:val="008E0341"/>
    <w:rsid w:val="008E0B09"/>
    <w:rsid w:val="008E131A"/>
    <w:rsid w:val="008E1E09"/>
    <w:rsid w:val="008E214C"/>
    <w:rsid w:val="008E540F"/>
    <w:rsid w:val="008F089A"/>
    <w:rsid w:val="008F1240"/>
    <w:rsid w:val="008F1A0E"/>
    <w:rsid w:val="008F1D02"/>
    <w:rsid w:val="008F3C7F"/>
    <w:rsid w:val="008F51D0"/>
    <w:rsid w:val="008F57E0"/>
    <w:rsid w:val="008F5A05"/>
    <w:rsid w:val="008F5DBD"/>
    <w:rsid w:val="008F5FC4"/>
    <w:rsid w:val="00901683"/>
    <w:rsid w:val="00901E24"/>
    <w:rsid w:val="0090441B"/>
    <w:rsid w:val="00905F59"/>
    <w:rsid w:val="0090722A"/>
    <w:rsid w:val="00917118"/>
    <w:rsid w:val="0091779B"/>
    <w:rsid w:val="00923377"/>
    <w:rsid w:val="009236B8"/>
    <w:rsid w:val="00923FAC"/>
    <w:rsid w:val="00925628"/>
    <w:rsid w:val="00926CB2"/>
    <w:rsid w:val="00927299"/>
    <w:rsid w:val="009279AA"/>
    <w:rsid w:val="00927DAD"/>
    <w:rsid w:val="00930310"/>
    <w:rsid w:val="00931C80"/>
    <w:rsid w:val="0093215B"/>
    <w:rsid w:val="00934D8F"/>
    <w:rsid w:val="00941AC1"/>
    <w:rsid w:val="009478B7"/>
    <w:rsid w:val="009539DE"/>
    <w:rsid w:val="00954416"/>
    <w:rsid w:val="009557B4"/>
    <w:rsid w:val="00964C7D"/>
    <w:rsid w:val="009664FE"/>
    <w:rsid w:val="009675EE"/>
    <w:rsid w:val="00970892"/>
    <w:rsid w:val="009717B2"/>
    <w:rsid w:val="009737A0"/>
    <w:rsid w:val="009771C1"/>
    <w:rsid w:val="0098072C"/>
    <w:rsid w:val="009857C4"/>
    <w:rsid w:val="00986853"/>
    <w:rsid w:val="009876A9"/>
    <w:rsid w:val="00987C99"/>
    <w:rsid w:val="0099035A"/>
    <w:rsid w:val="00990ED3"/>
    <w:rsid w:val="009921A7"/>
    <w:rsid w:val="00993562"/>
    <w:rsid w:val="00995494"/>
    <w:rsid w:val="00997C15"/>
    <w:rsid w:val="00997FAF"/>
    <w:rsid w:val="009A1207"/>
    <w:rsid w:val="009A2C9E"/>
    <w:rsid w:val="009A4717"/>
    <w:rsid w:val="009A5098"/>
    <w:rsid w:val="009A73CC"/>
    <w:rsid w:val="009B01E0"/>
    <w:rsid w:val="009B3402"/>
    <w:rsid w:val="009B3ED7"/>
    <w:rsid w:val="009B4CB5"/>
    <w:rsid w:val="009B5ACC"/>
    <w:rsid w:val="009C2340"/>
    <w:rsid w:val="009C2733"/>
    <w:rsid w:val="009C28EF"/>
    <w:rsid w:val="009C29F6"/>
    <w:rsid w:val="009C4746"/>
    <w:rsid w:val="009C6101"/>
    <w:rsid w:val="009D0C5E"/>
    <w:rsid w:val="009D1A7F"/>
    <w:rsid w:val="009D4F45"/>
    <w:rsid w:val="009D57A9"/>
    <w:rsid w:val="009D5B59"/>
    <w:rsid w:val="009D6B13"/>
    <w:rsid w:val="009E0194"/>
    <w:rsid w:val="009E0BF7"/>
    <w:rsid w:val="009E3C41"/>
    <w:rsid w:val="009E437E"/>
    <w:rsid w:val="009E5C3C"/>
    <w:rsid w:val="009E62D7"/>
    <w:rsid w:val="009E7F19"/>
    <w:rsid w:val="009F09B3"/>
    <w:rsid w:val="009F1CA9"/>
    <w:rsid w:val="009F1EB4"/>
    <w:rsid w:val="009F4213"/>
    <w:rsid w:val="009F68A6"/>
    <w:rsid w:val="009F723C"/>
    <w:rsid w:val="00A028AF"/>
    <w:rsid w:val="00A05CA9"/>
    <w:rsid w:val="00A11903"/>
    <w:rsid w:val="00A1344E"/>
    <w:rsid w:val="00A14B79"/>
    <w:rsid w:val="00A156D8"/>
    <w:rsid w:val="00A156DD"/>
    <w:rsid w:val="00A1661B"/>
    <w:rsid w:val="00A167FD"/>
    <w:rsid w:val="00A20B1F"/>
    <w:rsid w:val="00A214A4"/>
    <w:rsid w:val="00A22D09"/>
    <w:rsid w:val="00A233F7"/>
    <w:rsid w:val="00A2403E"/>
    <w:rsid w:val="00A256D6"/>
    <w:rsid w:val="00A32ADB"/>
    <w:rsid w:val="00A32FD3"/>
    <w:rsid w:val="00A3327D"/>
    <w:rsid w:val="00A37F06"/>
    <w:rsid w:val="00A4163B"/>
    <w:rsid w:val="00A41CA8"/>
    <w:rsid w:val="00A422F1"/>
    <w:rsid w:val="00A439BD"/>
    <w:rsid w:val="00A44491"/>
    <w:rsid w:val="00A44DC0"/>
    <w:rsid w:val="00A50935"/>
    <w:rsid w:val="00A50947"/>
    <w:rsid w:val="00A5227E"/>
    <w:rsid w:val="00A530DC"/>
    <w:rsid w:val="00A542B3"/>
    <w:rsid w:val="00A5624E"/>
    <w:rsid w:val="00A56715"/>
    <w:rsid w:val="00A63258"/>
    <w:rsid w:val="00A66013"/>
    <w:rsid w:val="00A662B2"/>
    <w:rsid w:val="00A7144B"/>
    <w:rsid w:val="00A7152C"/>
    <w:rsid w:val="00A71857"/>
    <w:rsid w:val="00A74483"/>
    <w:rsid w:val="00A7462D"/>
    <w:rsid w:val="00A75A27"/>
    <w:rsid w:val="00A7730E"/>
    <w:rsid w:val="00A7733B"/>
    <w:rsid w:val="00A77930"/>
    <w:rsid w:val="00A859BE"/>
    <w:rsid w:val="00A865FD"/>
    <w:rsid w:val="00A917E9"/>
    <w:rsid w:val="00A92793"/>
    <w:rsid w:val="00A971D3"/>
    <w:rsid w:val="00A97C56"/>
    <w:rsid w:val="00AA2A9E"/>
    <w:rsid w:val="00AB1009"/>
    <w:rsid w:val="00AB1206"/>
    <w:rsid w:val="00AB22B1"/>
    <w:rsid w:val="00AB32DA"/>
    <w:rsid w:val="00AB4837"/>
    <w:rsid w:val="00AB6068"/>
    <w:rsid w:val="00AB692E"/>
    <w:rsid w:val="00AC019A"/>
    <w:rsid w:val="00AC0487"/>
    <w:rsid w:val="00AC2BC3"/>
    <w:rsid w:val="00AC3D40"/>
    <w:rsid w:val="00AC45CD"/>
    <w:rsid w:val="00AD3B1E"/>
    <w:rsid w:val="00AD4293"/>
    <w:rsid w:val="00AD547A"/>
    <w:rsid w:val="00AD5A74"/>
    <w:rsid w:val="00AD6466"/>
    <w:rsid w:val="00AD72F1"/>
    <w:rsid w:val="00AD7E25"/>
    <w:rsid w:val="00AE0349"/>
    <w:rsid w:val="00AE2272"/>
    <w:rsid w:val="00AE299D"/>
    <w:rsid w:val="00AE5C11"/>
    <w:rsid w:val="00AF062F"/>
    <w:rsid w:val="00AF4A69"/>
    <w:rsid w:val="00AF6BFE"/>
    <w:rsid w:val="00AF7ECE"/>
    <w:rsid w:val="00B0342D"/>
    <w:rsid w:val="00B0395C"/>
    <w:rsid w:val="00B03BA2"/>
    <w:rsid w:val="00B05884"/>
    <w:rsid w:val="00B05892"/>
    <w:rsid w:val="00B11B71"/>
    <w:rsid w:val="00B1218D"/>
    <w:rsid w:val="00B127AB"/>
    <w:rsid w:val="00B13219"/>
    <w:rsid w:val="00B1349C"/>
    <w:rsid w:val="00B13DB1"/>
    <w:rsid w:val="00B161C5"/>
    <w:rsid w:val="00B201E1"/>
    <w:rsid w:val="00B21980"/>
    <w:rsid w:val="00B221C2"/>
    <w:rsid w:val="00B2260A"/>
    <w:rsid w:val="00B2282F"/>
    <w:rsid w:val="00B23560"/>
    <w:rsid w:val="00B23655"/>
    <w:rsid w:val="00B24FD6"/>
    <w:rsid w:val="00B2576E"/>
    <w:rsid w:val="00B25A79"/>
    <w:rsid w:val="00B25BF0"/>
    <w:rsid w:val="00B25D8F"/>
    <w:rsid w:val="00B3354A"/>
    <w:rsid w:val="00B35717"/>
    <w:rsid w:val="00B377F5"/>
    <w:rsid w:val="00B40AF1"/>
    <w:rsid w:val="00B40C26"/>
    <w:rsid w:val="00B4394E"/>
    <w:rsid w:val="00B43C27"/>
    <w:rsid w:val="00B4432E"/>
    <w:rsid w:val="00B46D02"/>
    <w:rsid w:val="00B55058"/>
    <w:rsid w:val="00B550F8"/>
    <w:rsid w:val="00B5517D"/>
    <w:rsid w:val="00B5752F"/>
    <w:rsid w:val="00B63163"/>
    <w:rsid w:val="00B6401F"/>
    <w:rsid w:val="00B66F15"/>
    <w:rsid w:val="00B67184"/>
    <w:rsid w:val="00B67390"/>
    <w:rsid w:val="00B6749E"/>
    <w:rsid w:val="00B70FF4"/>
    <w:rsid w:val="00B71DC4"/>
    <w:rsid w:val="00B800C8"/>
    <w:rsid w:val="00B810C7"/>
    <w:rsid w:val="00B81970"/>
    <w:rsid w:val="00B81A4E"/>
    <w:rsid w:val="00B83092"/>
    <w:rsid w:val="00B853C8"/>
    <w:rsid w:val="00B86A7F"/>
    <w:rsid w:val="00B90B74"/>
    <w:rsid w:val="00B93323"/>
    <w:rsid w:val="00B93A89"/>
    <w:rsid w:val="00B93FB2"/>
    <w:rsid w:val="00B940DE"/>
    <w:rsid w:val="00B944DB"/>
    <w:rsid w:val="00B95B99"/>
    <w:rsid w:val="00B97729"/>
    <w:rsid w:val="00B97829"/>
    <w:rsid w:val="00B97A11"/>
    <w:rsid w:val="00BA24B6"/>
    <w:rsid w:val="00BA26FF"/>
    <w:rsid w:val="00BA6C15"/>
    <w:rsid w:val="00BB07D9"/>
    <w:rsid w:val="00BB105D"/>
    <w:rsid w:val="00BB7CCC"/>
    <w:rsid w:val="00BC0270"/>
    <w:rsid w:val="00BC10D3"/>
    <w:rsid w:val="00BC1530"/>
    <w:rsid w:val="00BC1DC9"/>
    <w:rsid w:val="00BC242D"/>
    <w:rsid w:val="00BC2E1C"/>
    <w:rsid w:val="00BD337B"/>
    <w:rsid w:val="00BD4623"/>
    <w:rsid w:val="00BE03D9"/>
    <w:rsid w:val="00BE1925"/>
    <w:rsid w:val="00BE1F3F"/>
    <w:rsid w:val="00BE5C57"/>
    <w:rsid w:val="00BF0519"/>
    <w:rsid w:val="00BF1E7D"/>
    <w:rsid w:val="00BF3BB9"/>
    <w:rsid w:val="00BF534E"/>
    <w:rsid w:val="00BF63AE"/>
    <w:rsid w:val="00C0243F"/>
    <w:rsid w:val="00C068E4"/>
    <w:rsid w:val="00C12FAB"/>
    <w:rsid w:val="00C135A3"/>
    <w:rsid w:val="00C14880"/>
    <w:rsid w:val="00C15AA2"/>
    <w:rsid w:val="00C17289"/>
    <w:rsid w:val="00C174A4"/>
    <w:rsid w:val="00C21317"/>
    <w:rsid w:val="00C21E57"/>
    <w:rsid w:val="00C22C9F"/>
    <w:rsid w:val="00C23F4C"/>
    <w:rsid w:val="00C274A8"/>
    <w:rsid w:val="00C277B2"/>
    <w:rsid w:val="00C305D1"/>
    <w:rsid w:val="00C32B6D"/>
    <w:rsid w:val="00C359F2"/>
    <w:rsid w:val="00C36BF2"/>
    <w:rsid w:val="00C377DB"/>
    <w:rsid w:val="00C4011F"/>
    <w:rsid w:val="00C4059E"/>
    <w:rsid w:val="00C40DD9"/>
    <w:rsid w:val="00C42EC4"/>
    <w:rsid w:val="00C432C2"/>
    <w:rsid w:val="00C44A30"/>
    <w:rsid w:val="00C45757"/>
    <w:rsid w:val="00C45846"/>
    <w:rsid w:val="00C45C8B"/>
    <w:rsid w:val="00C47E2A"/>
    <w:rsid w:val="00C55C03"/>
    <w:rsid w:val="00C56322"/>
    <w:rsid w:val="00C56E38"/>
    <w:rsid w:val="00C64C08"/>
    <w:rsid w:val="00C65105"/>
    <w:rsid w:val="00C66120"/>
    <w:rsid w:val="00C6664E"/>
    <w:rsid w:val="00C72F79"/>
    <w:rsid w:val="00C7556A"/>
    <w:rsid w:val="00C767F1"/>
    <w:rsid w:val="00C772C1"/>
    <w:rsid w:val="00C77440"/>
    <w:rsid w:val="00C80344"/>
    <w:rsid w:val="00C81473"/>
    <w:rsid w:val="00C84505"/>
    <w:rsid w:val="00C863EC"/>
    <w:rsid w:val="00C90B97"/>
    <w:rsid w:val="00C94904"/>
    <w:rsid w:val="00C94C4E"/>
    <w:rsid w:val="00C956D3"/>
    <w:rsid w:val="00C961DD"/>
    <w:rsid w:val="00CA1414"/>
    <w:rsid w:val="00CA190C"/>
    <w:rsid w:val="00CA5F4D"/>
    <w:rsid w:val="00CA686C"/>
    <w:rsid w:val="00CB54EC"/>
    <w:rsid w:val="00CB58EB"/>
    <w:rsid w:val="00CB6D3B"/>
    <w:rsid w:val="00CB7882"/>
    <w:rsid w:val="00CC01F3"/>
    <w:rsid w:val="00CC1196"/>
    <w:rsid w:val="00CC54A6"/>
    <w:rsid w:val="00CC74FD"/>
    <w:rsid w:val="00CD52A6"/>
    <w:rsid w:val="00CE1B9A"/>
    <w:rsid w:val="00CE5C85"/>
    <w:rsid w:val="00CE671D"/>
    <w:rsid w:val="00CE72CE"/>
    <w:rsid w:val="00CE75FE"/>
    <w:rsid w:val="00CE7E0C"/>
    <w:rsid w:val="00CF12EA"/>
    <w:rsid w:val="00CF2DFC"/>
    <w:rsid w:val="00CF33F9"/>
    <w:rsid w:val="00CF3469"/>
    <w:rsid w:val="00CF473B"/>
    <w:rsid w:val="00CF5145"/>
    <w:rsid w:val="00CF62DD"/>
    <w:rsid w:val="00D00982"/>
    <w:rsid w:val="00D05DE6"/>
    <w:rsid w:val="00D06FB3"/>
    <w:rsid w:val="00D10E7C"/>
    <w:rsid w:val="00D11E3F"/>
    <w:rsid w:val="00D11F5C"/>
    <w:rsid w:val="00D12CA5"/>
    <w:rsid w:val="00D12CAC"/>
    <w:rsid w:val="00D13B51"/>
    <w:rsid w:val="00D14068"/>
    <w:rsid w:val="00D15772"/>
    <w:rsid w:val="00D17D0A"/>
    <w:rsid w:val="00D24FE0"/>
    <w:rsid w:val="00D32349"/>
    <w:rsid w:val="00D356CB"/>
    <w:rsid w:val="00D36FE5"/>
    <w:rsid w:val="00D4025F"/>
    <w:rsid w:val="00D41338"/>
    <w:rsid w:val="00D4284F"/>
    <w:rsid w:val="00D42903"/>
    <w:rsid w:val="00D42DE3"/>
    <w:rsid w:val="00D447F0"/>
    <w:rsid w:val="00D5111E"/>
    <w:rsid w:val="00D54033"/>
    <w:rsid w:val="00D554CC"/>
    <w:rsid w:val="00D57BEE"/>
    <w:rsid w:val="00D6134E"/>
    <w:rsid w:val="00D64598"/>
    <w:rsid w:val="00D65032"/>
    <w:rsid w:val="00D67EF4"/>
    <w:rsid w:val="00D70B7A"/>
    <w:rsid w:val="00D7247E"/>
    <w:rsid w:val="00D72F9C"/>
    <w:rsid w:val="00D739AB"/>
    <w:rsid w:val="00D75D3D"/>
    <w:rsid w:val="00D76A84"/>
    <w:rsid w:val="00D802EC"/>
    <w:rsid w:val="00D8069E"/>
    <w:rsid w:val="00D82C8D"/>
    <w:rsid w:val="00D8491C"/>
    <w:rsid w:val="00D90EBF"/>
    <w:rsid w:val="00D9372E"/>
    <w:rsid w:val="00D948AA"/>
    <w:rsid w:val="00D96678"/>
    <w:rsid w:val="00D96BB9"/>
    <w:rsid w:val="00D970BF"/>
    <w:rsid w:val="00DA0318"/>
    <w:rsid w:val="00DA33A3"/>
    <w:rsid w:val="00DA387B"/>
    <w:rsid w:val="00DA5D14"/>
    <w:rsid w:val="00DB136B"/>
    <w:rsid w:val="00DB17A2"/>
    <w:rsid w:val="00DB2955"/>
    <w:rsid w:val="00DB2F8B"/>
    <w:rsid w:val="00DB37DA"/>
    <w:rsid w:val="00DB3893"/>
    <w:rsid w:val="00DB38EA"/>
    <w:rsid w:val="00DB5E96"/>
    <w:rsid w:val="00DB7B61"/>
    <w:rsid w:val="00DC1B43"/>
    <w:rsid w:val="00DC1C1D"/>
    <w:rsid w:val="00DC35B9"/>
    <w:rsid w:val="00DC636B"/>
    <w:rsid w:val="00DC7C4F"/>
    <w:rsid w:val="00DD1861"/>
    <w:rsid w:val="00DD1C0A"/>
    <w:rsid w:val="00DD336E"/>
    <w:rsid w:val="00DD530F"/>
    <w:rsid w:val="00DD6CDC"/>
    <w:rsid w:val="00DE3945"/>
    <w:rsid w:val="00DE42E7"/>
    <w:rsid w:val="00DE441A"/>
    <w:rsid w:val="00DE7870"/>
    <w:rsid w:val="00DF0F68"/>
    <w:rsid w:val="00DF1A42"/>
    <w:rsid w:val="00DF5981"/>
    <w:rsid w:val="00DF5BF7"/>
    <w:rsid w:val="00DF6AFA"/>
    <w:rsid w:val="00E01474"/>
    <w:rsid w:val="00E01661"/>
    <w:rsid w:val="00E02AAB"/>
    <w:rsid w:val="00E05138"/>
    <w:rsid w:val="00E05A31"/>
    <w:rsid w:val="00E06DDF"/>
    <w:rsid w:val="00E12697"/>
    <w:rsid w:val="00E12725"/>
    <w:rsid w:val="00E12A32"/>
    <w:rsid w:val="00E12AA8"/>
    <w:rsid w:val="00E15959"/>
    <w:rsid w:val="00E17DF0"/>
    <w:rsid w:val="00E21690"/>
    <w:rsid w:val="00E21E42"/>
    <w:rsid w:val="00E23D87"/>
    <w:rsid w:val="00E23F3C"/>
    <w:rsid w:val="00E30644"/>
    <w:rsid w:val="00E31515"/>
    <w:rsid w:val="00E33716"/>
    <w:rsid w:val="00E4032A"/>
    <w:rsid w:val="00E40AB4"/>
    <w:rsid w:val="00E4101C"/>
    <w:rsid w:val="00E41052"/>
    <w:rsid w:val="00E41419"/>
    <w:rsid w:val="00E44DC0"/>
    <w:rsid w:val="00E51232"/>
    <w:rsid w:val="00E5353F"/>
    <w:rsid w:val="00E542A8"/>
    <w:rsid w:val="00E566E6"/>
    <w:rsid w:val="00E57580"/>
    <w:rsid w:val="00E6126C"/>
    <w:rsid w:val="00E61EC3"/>
    <w:rsid w:val="00E6200C"/>
    <w:rsid w:val="00E6429F"/>
    <w:rsid w:val="00E6450E"/>
    <w:rsid w:val="00E707B2"/>
    <w:rsid w:val="00E70D40"/>
    <w:rsid w:val="00E71B5B"/>
    <w:rsid w:val="00E72C0A"/>
    <w:rsid w:val="00E7547C"/>
    <w:rsid w:val="00E75700"/>
    <w:rsid w:val="00E75A2C"/>
    <w:rsid w:val="00E761C9"/>
    <w:rsid w:val="00E769F9"/>
    <w:rsid w:val="00E77036"/>
    <w:rsid w:val="00E82D90"/>
    <w:rsid w:val="00E84840"/>
    <w:rsid w:val="00E84849"/>
    <w:rsid w:val="00E86EE5"/>
    <w:rsid w:val="00E87F83"/>
    <w:rsid w:val="00E922A6"/>
    <w:rsid w:val="00E93764"/>
    <w:rsid w:val="00E94772"/>
    <w:rsid w:val="00E96A59"/>
    <w:rsid w:val="00EA0143"/>
    <w:rsid w:val="00EA1E9E"/>
    <w:rsid w:val="00EA3C06"/>
    <w:rsid w:val="00EA3EA5"/>
    <w:rsid w:val="00EB1F6F"/>
    <w:rsid w:val="00EB4DFE"/>
    <w:rsid w:val="00EB7A7C"/>
    <w:rsid w:val="00EB7C1A"/>
    <w:rsid w:val="00EC0376"/>
    <w:rsid w:val="00EC387E"/>
    <w:rsid w:val="00EC3ADA"/>
    <w:rsid w:val="00EC5089"/>
    <w:rsid w:val="00EC6564"/>
    <w:rsid w:val="00EC7828"/>
    <w:rsid w:val="00EC7D12"/>
    <w:rsid w:val="00EC7E55"/>
    <w:rsid w:val="00ED017D"/>
    <w:rsid w:val="00ED1B76"/>
    <w:rsid w:val="00ED3ACB"/>
    <w:rsid w:val="00ED6E6F"/>
    <w:rsid w:val="00ED72CD"/>
    <w:rsid w:val="00EE1353"/>
    <w:rsid w:val="00EE1A52"/>
    <w:rsid w:val="00EE2DFE"/>
    <w:rsid w:val="00EE6374"/>
    <w:rsid w:val="00EE6B3F"/>
    <w:rsid w:val="00EF1BF4"/>
    <w:rsid w:val="00EF3224"/>
    <w:rsid w:val="00EF7BCF"/>
    <w:rsid w:val="00F0121F"/>
    <w:rsid w:val="00F01A85"/>
    <w:rsid w:val="00F066F9"/>
    <w:rsid w:val="00F0757A"/>
    <w:rsid w:val="00F1070C"/>
    <w:rsid w:val="00F12B84"/>
    <w:rsid w:val="00F1399F"/>
    <w:rsid w:val="00F13DEA"/>
    <w:rsid w:val="00F13FAC"/>
    <w:rsid w:val="00F156B0"/>
    <w:rsid w:val="00F178F4"/>
    <w:rsid w:val="00F22953"/>
    <w:rsid w:val="00F250AF"/>
    <w:rsid w:val="00F26174"/>
    <w:rsid w:val="00F26788"/>
    <w:rsid w:val="00F346A2"/>
    <w:rsid w:val="00F35847"/>
    <w:rsid w:val="00F366AF"/>
    <w:rsid w:val="00F415DC"/>
    <w:rsid w:val="00F423C1"/>
    <w:rsid w:val="00F425C4"/>
    <w:rsid w:val="00F43420"/>
    <w:rsid w:val="00F44E31"/>
    <w:rsid w:val="00F52A5E"/>
    <w:rsid w:val="00F53D5A"/>
    <w:rsid w:val="00F553E6"/>
    <w:rsid w:val="00F55B06"/>
    <w:rsid w:val="00F60B89"/>
    <w:rsid w:val="00F63434"/>
    <w:rsid w:val="00F635C7"/>
    <w:rsid w:val="00F64311"/>
    <w:rsid w:val="00F64A3C"/>
    <w:rsid w:val="00F64FA6"/>
    <w:rsid w:val="00F65A79"/>
    <w:rsid w:val="00F66CD0"/>
    <w:rsid w:val="00F66D0D"/>
    <w:rsid w:val="00F7079B"/>
    <w:rsid w:val="00F7134F"/>
    <w:rsid w:val="00F72DD8"/>
    <w:rsid w:val="00F75525"/>
    <w:rsid w:val="00F75E4D"/>
    <w:rsid w:val="00F77DD9"/>
    <w:rsid w:val="00F82C34"/>
    <w:rsid w:val="00F845FD"/>
    <w:rsid w:val="00F87756"/>
    <w:rsid w:val="00F92809"/>
    <w:rsid w:val="00F92838"/>
    <w:rsid w:val="00F9331B"/>
    <w:rsid w:val="00F94D8F"/>
    <w:rsid w:val="00FA2735"/>
    <w:rsid w:val="00FA4A58"/>
    <w:rsid w:val="00FA5680"/>
    <w:rsid w:val="00FA5E01"/>
    <w:rsid w:val="00FA6514"/>
    <w:rsid w:val="00FA7586"/>
    <w:rsid w:val="00FA777A"/>
    <w:rsid w:val="00FB1B1D"/>
    <w:rsid w:val="00FB1DCA"/>
    <w:rsid w:val="00FB42ED"/>
    <w:rsid w:val="00FB45F2"/>
    <w:rsid w:val="00FB735D"/>
    <w:rsid w:val="00FB79DC"/>
    <w:rsid w:val="00FC4459"/>
    <w:rsid w:val="00FD10E9"/>
    <w:rsid w:val="00FD16C6"/>
    <w:rsid w:val="00FD21A2"/>
    <w:rsid w:val="00FD2FD0"/>
    <w:rsid w:val="00FD4BFF"/>
    <w:rsid w:val="00FD6269"/>
    <w:rsid w:val="00FE0153"/>
    <w:rsid w:val="00FE03FC"/>
    <w:rsid w:val="00FE111C"/>
    <w:rsid w:val="00FE138E"/>
    <w:rsid w:val="00FE3EDA"/>
    <w:rsid w:val="00FE5C9C"/>
    <w:rsid w:val="00FE6548"/>
    <w:rsid w:val="00FE7FAE"/>
    <w:rsid w:val="00FF268B"/>
    <w:rsid w:val="00FF41D5"/>
    <w:rsid w:val="00FF4618"/>
    <w:rsid w:val="00FF58AC"/>
    <w:rsid w:val="082462D1"/>
    <w:rsid w:val="0C330DF5"/>
    <w:rsid w:val="2C807F29"/>
    <w:rsid w:val="58BD4F4F"/>
    <w:rsid w:val="61C8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  <w:ind w:firstLine="420" w:firstLineChars="200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hAnsi="Arial" w:eastAsia="黑体" w:cs="Times New Roman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qFormat/>
    <w:uiPriority w:val="0"/>
    <w:pPr>
      <w:keepNext/>
      <w:keepLines/>
      <w:autoSpaceDE/>
      <w:autoSpaceDN/>
      <w:adjustRightInd/>
      <w:spacing w:before="260" w:after="260" w:line="416" w:lineRule="auto"/>
      <w:ind w:firstLine="0" w:firstLineChars="0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semiHidden/>
    <w:qFormat/>
    <w:uiPriority w:val="0"/>
    <w:pPr>
      <w:ind w:left="1260"/>
    </w:pPr>
    <w:rPr>
      <w:sz w:val="18"/>
      <w:szCs w:val="18"/>
    </w:r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annotation text"/>
    <w:basedOn w:val="1"/>
    <w:semiHidden/>
    <w:qFormat/>
    <w:uiPriority w:val="0"/>
  </w:style>
  <w:style w:type="paragraph" w:styleId="8">
    <w:name w:val="Body Text"/>
    <w:basedOn w:val="1"/>
    <w:qFormat/>
    <w:uiPriority w:val="0"/>
    <w:pPr>
      <w:spacing w:after="120"/>
    </w:pPr>
  </w:style>
  <w:style w:type="paragraph" w:styleId="9">
    <w:name w:val="toc 5"/>
    <w:basedOn w:val="1"/>
    <w:next w:val="1"/>
    <w:semiHidden/>
    <w:qFormat/>
    <w:uiPriority w:val="0"/>
    <w:pPr>
      <w:ind w:left="840"/>
    </w:pPr>
    <w:rPr>
      <w:sz w:val="18"/>
      <w:szCs w:val="18"/>
    </w:rPr>
  </w:style>
  <w:style w:type="paragraph" w:styleId="10">
    <w:name w:val="toc 3"/>
    <w:basedOn w:val="1"/>
    <w:next w:val="1"/>
    <w:semiHidden/>
    <w:qFormat/>
    <w:uiPriority w:val="0"/>
    <w:pPr>
      <w:tabs>
        <w:tab w:val="right" w:leader="dot" w:pos="8296"/>
      </w:tabs>
      <w:ind w:left="420" w:firstLine="400"/>
    </w:pPr>
    <w:rPr>
      <w:i/>
      <w:iCs/>
      <w:sz w:val="20"/>
    </w:rPr>
  </w:style>
  <w:style w:type="paragraph" w:styleId="11">
    <w:name w:val="toc 8"/>
    <w:basedOn w:val="1"/>
    <w:next w:val="1"/>
    <w:semiHidden/>
    <w:qFormat/>
    <w:uiPriority w:val="0"/>
    <w:pPr>
      <w:ind w:left="1470"/>
    </w:pPr>
    <w:rPr>
      <w:sz w:val="18"/>
      <w:szCs w:val="18"/>
    </w:rPr>
  </w:style>
  <w:style w:type="paragraph" w:styleId="12">
    <w:name w:val="Date"/>
    <w:basedOn w:val="1"/>
    <w:next w:val="1"/>
    <w:qFormat/>
    <w:uiPriority w:val="0"/>
    <w:pPr>
      <w:widowControl/>
      <w:autoSpaceDE/>
      <w:autoSpaceDN/>
      <w:adjustRightInd/>
      <w:spacing w:line="240" w:lineRule="auto"/>
      <w:ind w:firstLine="0" w:firstLineChars="0"/>
      <w:jc w:val="both"/>
    </w:pPr>
    <w:rPr>
      <w:rFonts w:ascii="楷体_GB2312" w:eastAsia="楷体_GB2312"/>
      <w:sz w:val="32"/>
    </w:rPr>
  </w:style>
  <w:style w:type="paragraph" w:styleId="13">
    <w:name w:val="Balloon Text"/>
    <w:basedOn w:val="1"/>
    <w:semiHidden/>
    <w:qFormat/>
    <w:uiPriority w:val="0"/>
    <w:rPr>
      <w:sz w:val="18"/>
      <w:szCs w:val="18"/>
    </w:rPr>
  </w:style>
  <w:style w:type="paragraph" w:styleId="14">
    <w:name w:val="footer"/>
    <w:qFormat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15">
    <w:name w:val="header"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16">
    <w:name w:val="toc 1"/>
    <w:basedOn w:val="1"/>
    <w:next w:val="1"/>
    <w:semiHidden/>
    <w:qFormat/>
    <w:uiPriority w:val="0"/>
  </w:style>
  <w:style w:type="paragraph" w:styleId="17">
    <w:name w:val="toc 4"/>
    <w:basedOn w:val="1"/>
    <w:next w:val="1"/>
    <w:semiHidden/>
    <w:qFormat/>
    <w:uiPriority w:val="0"/>
    <w:pPr>
      <w:ind w:left="630"/>
    </w:pPr>
    <w:rPr>
      <w:sz w:val="18"/>
      <w:szCs w:val="18"/>
    </w:rPr>
  </w:style>
  <w:style w:type="paragraph" w:styleId="18">
    <w:name w:val="toc 6"/>
    <w:basedOn w:val="1"/>
    <w:next w:val="1"/>
    <w:semiHidden/>
    <w:qFormat/>
    <w:uiPriority w:val="0"/>
    <w:pPr>
      <w:ind w:left="1050"/>
    </w:pPr>
    <w:rPr>
      <w:sz w:val="18"/>
      <w:szCs w:val="18"/>
    </w:rPr>
  </w:style>
  <w:style w:type="paragraph" w:styleId="19">
    <w:name w:val="toc 2"/>
    <w:basedOn w:val="1"/>
    <w:next w:val="1"/>
    <w:semiHidden/>
    <w:qFormat/>
    <w:uiPriority w:val="0"/>
    <w:pPr>
      <w:tabs>
        <w:tab w:val="left" w:pos="1470"/>
        <w:tab w:val="right" w:leader="dot" w:pos="8296"/>
      </w:tabs>
      <w:ind w:left="420" w:leftChars="200"/>
    </w:pPr>
  </w:style>
  <w:style w:type="paragraph" w:styleId="20">
    <w:name w:val="toc 9"/>
    <w:basedOn w:val="1"/>
    <w:next w:val="1"/>
    <w:semiHidden/>
    <w:qFormat/>
    <w:uiPriority w:val="0"/>
    <w:pPr>
      <w:ind w:left="1680"/>
    </w:pPr>
    <w:rPr>
      <w:sz w:val="18"/>
      <w:szCs w:val="18"/>
    </w:rPr>
  </w:style>
  <w:style w:type="paragraph" w:styleId="21">
    <w:name w:val="annotation subject"/>
    <w:basedOn w:val="7"/>
    <w:next w:val="7"/>
    <w:semiHidden/>
    <w:qFormat/>
    <w:uiPriority w:val="0"/>
    <w:rPr>
      <w:b/>
      <w:bCs/>
    </w:rPr>
  </w:style>
  <w:style w:type="paragraph" w:styleId="22">
    <w:name w:val="Body Text First Indent"/>
    <w:basedOn w:val="8"/>
    <w:qFormat/>
    <w:uiPriority w:val="0"/>
    <w:pPr>
      <w:autoSpaceDE/>
      <w:autoSpaceDN/>
      <w:adjustRightInd/>
      <w:spacing w:before="60"/>
      <w:ind w:firstLine="482" w:firstLineChars="0"/>
      <w:jc w:val="both"/>
    </w:pPr>
    <w:rPr>
      <w:rFonts w:ascii="Arial" w:hAnsi="Arial"/>
      <w:kern w:val="2"/>
      <w:sz w:val="24"/>
    </w:rPr>
  </w:style>
  <w:style w:type="table" w:styleId="24">
    <w:name w:val="Table Grid"/>
    <w:basedOn w:val="23"/>
    <w:qFormat/>
    <w:uiPriority w:val="0"/>
    <w:pPr>
      <w:widowControl w:val="0"/>
      <w:autoSpaceDE w:val="0"/>
      <w:autoSpaceDN w:val="0"/>
      <w:adjustRightInd w:val="0"/>
      <w:spacing w:line="360" w:lineRule="auto"/>
      <w:ind w:firstLine="420" w:firstLineChars="20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page number"/>
    <w:basedOn w:val="25"/>
    <w:qFormat/>
    <w:uiPriority w:val="0"/>
  </w:style>
  <w:style w:type="character" w:styleId="27">
    <w:name w:val="Hyperlink"/>
    <w:basedOn w:val="25"/>
    <w:uiPriority w:val="0"/>
    <w:rPr>
      <w:color w:val="0000FF"/>
      <w:u w:val="single"/>
    </w:rPr>
  </w:style>
  <w:style w:type="character" w:styleId="28">
    <w:name w:val="annotation reference"/>
    <w:basedOn w:val="25"/>
    <w:semiHidden/>
    <w:uiPriority w:val="0"/>
    <w:rPr>
      <w:sz w:val="21"/>
      <w:szCs w:val="21"/>
    </w:rPr>
  </w:style>
  <w:style w:type="paragraph" w:customStyle="1" w:styleId="29">
    <w:name w:val="表格题注"/>
    <w:next w:val="1"/>
    <w:uiPriority w:val="0"/>
    <w:pPr>
      <w:keepLines/>
      <w:numPr>
        <w:ilvl w:val="8"/>
        <w:numId w:val="2"/>
      </w:numPr>
      <w:spacing w:before="240"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30">
    <w:name w:val="表格文本"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31">
    <w:name w:val="表头文本"/>
    <w:qFormat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table" w:customStyle="1" w:styleId="32">
    <w:name w:val="表样式"/>
    <w:basedOn w:val="23"/>
    <w:qFormat/>
    <w:uiPriority w:val="0"/>
    <w:pPr>
      <w:jc w:val="both"/>
    </w:pPr>
    <w:rPr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auto"/>
      <w:vAlign w:val="center"/>
    </w:tcPr>
  </w:style>
  <w:style w:type="paragraph" w:customStyle="1" w:styleId="33">
    <w:name w:val="插图题注"/>
    <w:next w:val="1"/>
    <w:uiPriority w:val="0"/>
    <w:pPr>
      <w:numPr>
        <w:ilvl w:val="7"/>
        <w:numId w:val="2"/>
      </w:numPr>
      <w:spacing w:after="240"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34">
    <w:name w:val="图样式"/>
    <w:basedOn w:val="1"/>
    <w:uiPriority w:val="0"/>
    <w:pPr>
      <w:keepNext/>
      <w:widowControl/>
      <w:spacing w:before="80" w:after="80"/>
      <w:ind w:firstLine="0" w:firstLineChars="0"/>
      <w:jc w:val="center"/>
    </w:pPr>
  </w:style>
  <w:style w:type="paragraph" w:customStyle="1" w:styleId="35">
    <w:name w:val="文档标题"/>
    <w:basedOn w:val="1"/>
    <w:uiPriority w:val="0"/>
    <w:pPr>
      <w:tabs>
        <w:tab w:val="left" w:pos="0"/>
      </w:tabs>
      <w:spacing w:before="300" w:after="300"/>
      <w:ind w:firstLine="0" w:firstLineChars="0"/>
      <w:jc w:val="center"/>
    </w:pPr>
    <w:rPr>
      <w:rFonts w:ascii="Arial" w:hAnsi="Arial" w:eastAsia="黑体"/>
      <w:sz w:val="32"/>
      <w:szCs w:val="32"/>
    </w:rPr>
  </w:style>
  <w:style w:type="paragraph" w:customStyle="1" w:styleId="36">
    <w:name w:val="正文（首行不缩进）"/>
    <w:basedOn w:val="1"/>
    <w:uiPriority w:val="0"/>
    <w:pPr>
      <w:ind w:firstLine="0" w:firstLineChars="0"/>
    </w:pPr>
  </w:style>
  <w:style w:type="paragraph" w:customStyle="1" w:styleId="37">
    <w:name w:val="注示头"/>
    <w:basedOn w:val="1"/>
    <w:uiPriority w:val="0"/>
    <w:pPr>
      <w:pBdr>
        <w:top w:val="single" w:color="000000" w:sz="4" w:space="1"/>
      </w:pBdr>
      <w:ind w:firstLine="0" w:firstLineChars="0"/>
      <w:jc w:val="both"/>
    </w:pPr>
    <w:rPr>
      <w:rFonts w:ascii="Arial" w:hAnsi="Arial" w:eastAsia="黑体"/>
      <w:sz w:val="18"/>
      <w:szCs w:val="21"/>
    </w:rPr>
  </w:style>
  <w:style w:type="paragraph" w:customStyle="1" w:styleId="38">
    <w:name w:val="注示文本"/>
    <w:basedOn w:val="1"/>
    <w:uiPriority w:val="0"/>
    <w:pPr>
      <w:pBdr>
        <w:bottom w:val="single" w:color="000000" w:sz="4" w:space="1"/>
      </w:pBdr>
      <w:ind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39">
    <w:name w:val="编写建议"/>
    <w:basedOn w:val="1"/>
    <w:uiPriority w:val="0"/>
    <w:rPr>
      <w:rFonts w:ascii="Arial" w:hAnsi="Arial" w:cs="Arial"/>
      <w:i/>
      <w:color w:val="0000FF"/>
      <w:szCs w:val="21"/>
    </w:rPr>
  </w:style>
  <w:style w:type="paragraph" w:customStyle="1" w:styleId="40">
    <w:name w:val="封面"/>
    <w:basedOn w:val="1"/>
    <w:uiPriority w:val="0"/>
    <w:pPr>
      <w:tabs>
        <w:tab w:val="left" w:pos="-2520"/>
        <w:tab w:val="right" w:pos="-2160"/>
        <w:tab w:val="left" w:pos="960"/>
        <w:tab w:val="left" w:pos="1080"/>
        <w:tab w:val="left" w:pos="1320"/>
        <w:tab w:val="right" w:pos="3120"/>
        <w:tab w:val="right" w:pos="3840"/>
        <w:tab w:val="left" w:leader="hyphen" w:pos="4080"/>
        <w:tab w:val="left" w:leader="hyphen" w:pos="4320"/>
        <w:tab w:val="right" w:leader="dot" w:pos="8244"/>
      </w:tabs>
      <w:suppressAutoHyphens/>
      <w:autoSpaceDE/>
      <w:autoSpaceDN/>
      <w:adjustRightInd/>
      <w:spacing w:before="120" w:after="120"/>
      <w:ind w:firstLine="0" w:firstLineChars="0"/>
      <w:jc w:val="center"/>
    </w:pPr>
    <w:rPr>
      <w:rFonts w:ascii="宋体" w:hAnsi="宋体"/>
      <w:b/>
      <w:caps/>
      <w:spacing w:val="10"/>
      <w:kern w:val="2"/>
      <w:sz w:val="48"/>
      <w:szCs w:val="48"/>
    </w:rPr>
  </w:style>
  <w:style w:type="paragraph" w:customStyle="1" w:styleId="41">
    <w:name w:val="目录1"/>
    <w:basedOn w:val="1"/>
    <w:uiPriority w:val="0"/>
    <w:pPr>
      <w:keepLines/>
      <w:spacing w:line="240" w:lineRule="auto"/>
      <w:ind w:left="113" w:firstLine="0" w:firstLineChars="0"/>
    </w:pPr>
    <w:rPr>
      <w:szCs w:val="21"/>
    </w:rPr>
  </w:style>
  <w:style w:type="paragraph" w:customStyle="1" w:styleId="42">
    <w:name w:val="修订记录"/>
    <w:basedOn w:val="1"/>
    <w:uiPriority w:val="0"/>
    <w:pPr>
      <w:pageBreakBefore/>
      <w:spacing w:before="300" w:after="150"/>
      <w:ind w:firstLine="0" w:firstLineChars="0"/>
      <w:jc w:val="center"/>
    </w:pPr>
    <w:rPr>
      <w:rFonts w:ascii="黑体" w:eastAsia="黑体" w:cs="黑体"/>
      <w:sz w:val="30"/>
      <w:szCs w:val="30"/>
    </w:rPr>
  </w:style>
  <w:style w:type="paragraph" w:customStyle="1" w:styleId="43">
    <w:name w:val="缺省文本"/>
    <w:basedOn w:val="1"/>
    <w:uiPriority w:val="0"/>
    <w:pPr>
      <w:spacing w:line="240" w:lineRule="auto"/>
      <w:ind w:firstLine="0" w:firstLineChars="0"/>
    </w:pPr>
    <w:rPr>
      <w:sz w:val="24"/>
      <w:szCs w:val="24"/>
    </w:rPr>
  </w:style>
  <w:style w:type="paragraph" w:customStyle="1" w:styleId="44">
    <w:name w:val="1"/>
    <w:basedOn w:val="1"/>
    <w:uiPriority w:val="0"/>
    <w:pPr>
      <w:widowControl/>
      <w:autoSpaceDE/>
      <w:autoSpaceDN/>
      <w:adjustRightInd/>
      <w:spacing w:before="120" w:after="120" w:line="240" w:lineRule="atLeast"/>
      <w:ind w:left="1134" w:firstLine="0" w:firstLineChars="0"/>
      <w:jc w:val="both"/>
    </w:pPr>
    <w:rPr>
      <w:rFonts w:ascii="Arial" w:hAnsi="Arial"/>
      <w:spacing w:val="-5"/>
      <w:sz w:val="20"/>
      <w:lang w:eastAsia="en-US"/>
    </w:rPr>
  </w:style>
  <w:style w:type="paragraph" w:customStyle="1" w:styleId="45">
    <w:name w:val="封面表格文本"/>
    <w:basedOn w:val="1"/>
    <w:qFormat/>
    <w:uiPriority w:val="0"/>
    <w:pPr>
      <w:spacing w:line="240" w:lineRule="auto"/>
      <w:ind w:firstLine="0" w:firstLineChars="0"/>
      <w:jc w:val="center"/>
    </w:pPr>
    <w:rPr>
      <w:b/>
      <w:bCs/>
      <w:szCs w:val="21"/>
    </w:rPr>
  </w:style>
  <w:style w:type="paragraph" w:customStyle="1" w:styleId="46">
    <w:name w:val="公司名称"/>
    <w:basedOn w:val="1"/>
    <w:uiPriority w:val="0"/>
    <w:pPr>
      <w:spacing w:before="240"/>
      <w:ind w:firstLine="0" w:firstLineChars="0"/>
      <w:jc w:val="center"/>
    </w:pPr>
    <w:rPr>
      <w:b/>
      <w:bCs/>
      <w:sz w:val="28"/>
      <w:szCs w:val="28"/>
    </w:rPr>
  </w:style>
  <w:style w:type="paragraph" w:customStyle="1" w:styleId="47">
    <w:name w:val="TOC 标题1"/>
    <w:next w:val="16"/>
    <w:uiPriority w:val="0"/>
    <w:pPr>
      <w:keepNext/>
      <w:snapToGrid w:val="0"/>
      <w:spacing w:before="480" w:after="360"/>
      <w:jc w:val="center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48">
    <w:name w:val="Table List Bullit"/>
    <w:basedOn w:val="1"/>
    <w:uiPriority w:val="0"/>
    <w:pPr>
      <w:widowControl/>
      <w:numPr>
        <w:ilvl w:val="0"/>
        <w:numId w:val="3"/>
      </w:numPr>
      <w:tabs>
        <w:tab w:val="left" w:pos="284"/>
        <w:tab w:val="clear" w:pos="360"/>
      </w:tabs>
      <w:autoSpaceDE/>
      <w:autoSpaceDN/>
      <w:adjustRightInd/>
      <w:spacing w:before="40" w:after="40" w:line="240" w:lineRule="auto"/>
      <w:ind w:firstLine="0" w:firstLineChars="0"/>
    </w:pPr>
    <w:rPr>
      <w:rFonts w:ascii="Arial" w:hAnsi="Arial"/>
      <w:spacing w:val="-5"/>
      <w:sz w:val="18"/>
    </w:rPr>
  </w:style>
  <w:style w:type="character" w:customStyle="1" w:styleId="49">
    <w:name w:val="编写建议 Char"/>
    <w:basedOn w:val="25"/>
    <w:uiPriority w:val="0"/>
    <w:rPr>
      <w:rFonts w:ascii="Arial" w:hAnsi="Arial" w:eastAsia="宋体" w:cs="Arial"/>
      <w:i/>
      <w:color w:val="0000FF"/>
      <w:sz w:val="21"/>
      <w:szCs w:val="21"/>
      <w:lang w:val="en-US" w:eastAsia="zh-CN" w:bidi="ar-SA"/>
    </w:rPr>
  </w:style>
  <w:style w:type="character" w:customStyle="1" w:styleId="50">
    <w:name w:val="标题 2 Char Char"/>
    <w:basedOn w:val="25"/>
    <w:qFormat/>
    <w:uiPriority w:val="0"/>
    <w:rPr>
      <w:rFonts w:ascii="Arial" w:hAnsi="Arial" w:eastAsia="黑体"/>
      <w:sz w:val="24"/>
      <w:szCs w:val="24"/>
      <w:lang w:val="en-US" w:eastAsia="zh-CN" w:bidi="ar-SA"/>
    </w:rPr>
  </w:style>
  <w:style w:type="paragraph" w:customStyle="1" w:styleId="51">
    <w:name w:val="样式 表格文本 + 宋体 小五 全部大写 左侧:  1 厘米 段前: 4 磅 段后: 4 磅"/>
    <w:basedOn w:val="30"/>
    <w:qFormat/>
    <w:uiPriority w:val="0"/>
    <w:pPr>
      <w:spacing w:before="80" w:after="80"/>
      <w:ind w:left="567" w:right="6" w:rightChars="6"/>
    </w:pPr>
    <w:rPr>
      <w:rFonts w:ascii="宋体" w:hAnsi="宋体" w:cs="宋体"/>
      <w:caps/>
      <w:sz w:val="18"/>
      <w:szCs w:val="20"/>
    </w:rPr>
  </w:style>
  <w:style w:type="character" w:customStyle="1" w:styleId="52">
    <w:name w:val="已访问的超链接1"/>
    <w:basedOn w:val="25"/>
    <w:qFormat/>
    <w:uiPriority w:val="0"/>
    <w:rPr>
      <w:color w:val="800080"/>
      <w:u w:val="single"/>
    </w:rPr>
  </w:style>
  <w:style w:type="paragraph" w:customStyle="1" w:styleId="53">
    <w:name w:val="默认段落字体 Para Char Char Char Char"/>
    <w:basedOn w:val="1"/>
    <w:qFormat/>
    <w:uiPriority w:val="0"/>
    <w:pPr>
      <w:autoSpaceDE/>
      <w:autoSpaceDN/>
      <w:adjustRightInd/>
      <w:spacing w:line="240" w:lineRule="auto"/>
      <w:ind w:firstLine="0" w:firstLineChars="0"/>
      <w:jc w:val="both"/>
    </w:pPr>
    <w:rPr>
      <w:kern w:val="2"/>
      <w:szCs w:val="24"/>
    </w:rPr>
  </w:style>
  <w:style w:type="paragraph" w:customStyle="1" w:styleId="54">
    <w:name w:val="Default Text"/>
    <w:basedOn w:val="1"/>
    <w:link w:val="55"/>
    <w:qFormat/>
    <w:uiPriority w:val="0"/>
    <w:pPr>
      <w:spacing w:line="240" w:lineRule="auto"/>
      <w:ind w:firstLine="0" w:firstLineChars="0"/>
    </w:pPr>
    <w:rPr>
      <w:sz w:val="24"/>
      <w:szCs w:val="24"/>
    </w:rPr>
  </w:style>
  <w:style w:type="character" w:customStyle="1" w:styleId="55">
    <w:name w:val="Default Text Char"/>
    <w:basedOn w:val="25"/>
    <w:link w:val="54"/>
    <w:qFormat/>
    <w:uiPriority w:val="0"/>
    <w:rPr>
      <w:rFonts w:eastAsia="宋体"/>
      <w:sz w:val="24"/>
      <w:szCs w:val="24"/>
      <w:lang w:val="en-US" w:eastAsia="zh-CN" w:bidi="ar-SA"/>
    </w:rPr>
  </w:style>
  <w:style w:type="paragraph" w:customStyle="1" w:styleId="56">
    <w:name w:val="缺省文本:1"/>
    <w:basedOn w:val="1"/>
    <w:qFormat/>
    <w:uiPriority w:val="0"/>
    <w:pPr>
      <w:spacing w:line="240" w:lineRule="auto"/>
      <w:ind w:firstLine="0" w:firstLineChars="0"/>
    </w:pPr>
    <w:rPr>
      <w:sz w:val="24"/>
      <w:szCs w:val="24"/>
    </w:rPr>
  </w:style>
  <w:style w:type="paragraph" w:customStyle="1" w:styleId="57">
    <w:name w:val="Char"/>
    <w:basedOn w:val="1"/>
    <w:qFormat/>
    <w:uiPriority w:val="0"/>
    <w:pPr>
      <w:autoSpaceDE/>
      <w:autoSpaceDN/>
      <w:adjustRightInd/>
      <w:spacing w:line="240" w:lineRule="auto"/>
      <w:ind w:firstLine="0" w:firstLineChars="0"/>
      <w:jc w:val="both"/>
    </w:pPr>
    <w:rPr>
      <w:kern w:val="2"/>
      <w:szCs w:val="24"/>
    </w:rPr>
  </w:style>
  <w:style w:type="paragraph" w:customStyle="1" w:styleId="58">
    <w:name w:val="11"/>
    <w:basedOn w:val="43"/>
    <w:qFormat/>
    <w:uiPriority w:val="0"/>
    <w:pPr>
      <w:numPr>
        <w:ilvl w:val="0"/>
        <w:numId w:val="4"/>
      </w:numPr>
      <w:spacing w:line="360" w:lineRule="auto"/>
      <w:ind w:right="-318"/>
      <w:outlineLvl w:val="0"/>
    </w:pPr>
    <w:rPr>
      <w:rFonts w:ascii="华文细黑" w:hAnsi="华文细黑" w:eastAsia="华文细黑"/>
      <w:b/>
      <w:sz w:val="28"/>
      <w:szCs w:val="28"/>
    </w:rPr>
  </w:style>
  <w:style w:type="paragraph" w:styleId="59">
    <w:name w:val="List Paragraph"/>
    <w:basedOn w:val="1"/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 Ltd.</Company>
  <Pages>14</Pages>
  <Words>1199</Words>
  <Characters>6835</Characters>
  <Lines>56</Lines>
  <Paragraphs>16</Paragraphs>
  <TotalTime>10</TotalTime>
  <ScaleCrop>false</ScaleCrop>
  <LinksUpToDate>false</LinksUpToDate>
  <CharactersWithSpaces>8018</CharactersWithSpaces>
  <Application>WPS Office_11.1.0.9137_F1E327BC-269C-435d-A152-05C5408002CA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2019-08-26T03:59:00Z</dcterms:created>
  <dc:creator>liaopengxiang</dc:creator>
  <cp:lastModifiedBy>asus</cp:lastModifiedBy>
  <cp:lastPrinted>2009-04-07T09:14:00Z</cp:lastPrinted>
  <dcterms:modified xsi:type="dcterms:W3CDTF">2019-10-18T06:10:40Z</dcterms:modified>
  <dc:title>贵阳移动G3交换机割接方案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(2)IxluOWBLgbRW1Eqz/nSDnJaQPZwNEod8O2Dme+tJYNfuD+laQkdnUIY9hP1OmaEPkmaEFujw_x000d_
Vl3wGPTNrWGpbPp2V4EUtguC2+7sfUM1LVGsgf57skUpuUUhCy7F6yLy3GZcEh8Crc8X/R93_x000d_
7+nEg3cUvVVmooDaWAunSLOrLIMkxCJjSTjY2I1SpkmWdo+B0yL8/uZgr05GEdjNDe40lS3V_x000d_
EXrwvFfcFzpbv7dXv+</vt:lpwstr>
  </property>
  <property fmtid="{D5CDD505-2E9C-101B-9397-08002B2CF9AE}" pid="3" name="_ms_pID_725343_00">
    <vt:lpwstr>_ms_pID_725343</vt:lpwstr>
  </property>
  <property fmtid="{D5CDD505-2E9C-101B-9397-08002B2CF9AE}" pid="4" name="sflag">
    <vt:lpwstr>1387500970</vt:lpwstr>
  </property>
  <property fmtid="{D5CDD505-2E9C-101B-9397-08002B2CF9AE}" pid="5" name="_ms_pID_7253431">
    <vt:lpwstr>aP+F8p2JTvCtDshVG7RorZ+7ZumEj1AAoGWJ+R5yEQ2t1ZwuavXaSD_x000d_
kAVeL8SBHDE+yQr7G+30ZzGkgMTsSosCCeL3lCrZyOrnZqNLcxxCsJCWZMOqLPL34Ua4t8gy_x000d_
8+i7YMmN/XUTtTPlX6I/oFtJ</vt:lpwstr>
  </property>
  <property fmtid="{D5CDD505-2E9C-101B-9397-08002B2CF9AE}" pid="6" name="_ms_pID_7253431_00">
    <vt:lpwstr>_ms_pID_7253431</vt:lpwstr>
  </property>
  <property fmtid="{D5CDD505-2E9C-101B-9397-08002B2CF9AE}" pid="7" name="KSOProductBuildVer">
    <vt:lpwstr>2052-11.1.0.9137</vt:lpwstr>
  </property>
</Properties>
</file>