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2ABF1" w14:textId="77777777" w:rsidR="00550181" w:rsidRDefault="00000000">
      <w:pPr>
        <w:spacing w:after="80"/>
        <w:jc w:val="center"/>
      </w:pPr>
      <w:r>
        <w:rPr>
          <w:b/>
          <w:bCs/>
          <w:sz w:val="28"/>
          <w:szCs w:val="28"/>
        </w:rPr>
        <w:t>GPU-Accelerated 3D SPH Fluid Simulation</w:t>
      </w:r>
    </w:p>
    <w:p w14:paraId="7FAB249F" w14:textId="5C6425A1" w:rsidR="00550181" w:rsidRDefault="00615B58">
      <w:pPr>
        <w:spacing w:after="60"/>
        <w:jc w:val="center"/>
      </w:pPr>
      <w:r>
        <w:t>Taranon Puangpetch</w:t>
      </w:r>
    </w:p>
    <w:p w14:paraId="63A8F36D" w14:textId="77777777" w:rsidR="00550181" w:rsidRDefault="00000000">
      <w:pPr>
        <w:spacing w:after="60"/>
        <w:jc w:val="center"/>
      </w:pPr>
      <w:r>
        <w:t xml:space="preserve">GitHub: </w:t>
      </w:r>
      <w:proofErr w:type="spellStart"/>
      <w:r>
        <w:t>NoneTP</w:t>
      </w:r>
      <w:proofErr w:type="spellEnd"/>
    </w:p>
    <w:p w14:paraId="638F8C9D" w14:textId="77777777" w:rsidR="00550181" w:rsidRDefault="00000000">
      <w:pPr>
        <w:spacing w:after="60"/>
        <w:jc w:val="center"/>
      </w:pPr>
      <w:r>
        <w:t>Course: Computer Animation (2110512)</w:t>
      </w:r>
    </w:p>
    <w:p w14:paraId="0AD89BF1" w14:textId="77777777" w:rsidR="0033409C" w:rsidRDefault="00000000">
      <w:pPr>
        <w:spacing w:after="60"/>
        <w:jc w:val="center"/>
      </w:pPr>
      <w:r>
        <w:t xml:space="preserve">Instructor: </w:t>
      </w:r>
      <w:r w:rsidR="0033409C" w:rsidRPr="0033409C">
        <w:t xml:space="preserve">Asst. Prof. Dr. </w:t>
      </w:r>
      <w:proofErr w:type="spellStart"/>
      <w:r w:rsidR="0033409C" w:rsidRPr="0033409C">
        <w:t>Pizzanu</w:t>
      </w:r>
      <w:proofErr w:type="spellEnd"/>
      <w:r w:rsidR="0033409C" w:rsidRPr="0033409C">
        <w:t xml:space="preserve"> </w:t>
      </w:r>
      <w:proofErr w:type="spellStart"/>
      <w:r w:rsidR="0033409C" w:rsidRPr="0033409C">
        <w:t>Kanongchaiyos</w:t>
      </w:r>
      <w:proofErr w:type="spellEnd"/>
      <w:r>
        <w:t xml:space="preserve">| </w:t>
      </w:r>
    </w:p>
    <w:p w14:paraId="15125215" w14:textId="42D54583" w:rsidR="00550181" w:rsidRDefault="00000000">
      <w:pPr>
        <w:spacing w:after="60"/>
        <w:jc w:val="center"/>
      </w:pPr>
      <w:r>
        <w:t>Semester 2/2568</w:t>
      </w:r>
    </w:p>
    <w:p w14:paraId="7AE3AA72" w14:textId="77777777" w:rsidR="00550181" w:rsidRDefault="00000000">
      <w:pPr>
        <w:spacing w:after="200"/>
        <w:jc w:val="center"/>
      </w:pPr>
      <w:r>
        <w:rPr>
          <w:sz w:val="18"/>
          <w:szCs w:val="18"/>
        </w:rPr>
        <w:t>Keywords: Smoothed Particle Hydrodynamics, GPU Compute Shaders, Real-time Fluid Simulation, XSPH, Unity</w:t>
      </w:r>
    </w:p>
    <w:p w14:paraId="0B0EC7CF" w14:textId="77777777" w:rsidR="00550181" w:rsidRDefault="00000000">
      <w:pPr>
        <w:spacing w:before="200" w:after="100"/>
      </w:pPr>
      <w:r>
        <w:rPr>
          <w:b/>
          <w:bCs/>
          <w:caps/>
          <w:sz w:val="28"/>
          <w:szCs w:val="28"/>
        </w:rPr>
        <w:t>Abstract</w:t>
      </w:r>
    </w:p>
    <w:p w14:paraId="5114155B" w14:textId="4533CED6" w:rsidR="00550181" w:rsidRDefault="00000000">
      <w:pPr>
        <w:spacing w:after="80" w:line="276" w:lineRule="auto"/>
        <w:jc w:val="both"/>
      </w:pPr>
      <w:r>
        <w:rPr>
          <w:color w:val="000000"/>
        </w:rPr>
        <w:t xml:space="preserve">This paper presents a GPU-accelerated 3D Smoothed Particle Hydrodynamics (SPH) fluid simulation built in Unity 6 using HLSL compute shaders. The baseline system under study is an existing CPU-based 3D SPH implementation by Wendt (2025), which simulates up to 10,000 particles at approximately 13.7 FPS on an Intel Core Ultra 5 225H. The proposed system ports the full SPH pipeline density computation, pressure force, viscosity force, and integration to the GPU, and introduces three stability improvements absent from the baseline: predicted-position integration, a fixed timestep with multiple </w:t>
      </w:r>
      <w:proofErr w:type="spellStart"/>
      <w:r>
        <w:rPr>
          <w:color w:val="000000"/>
        </w:rPr>
        <w:t>substeps</w:t>
      </w:r>
      <w:proofErr w:type="spellEnd"/>
      <w:r>
        <w:rPr>
          <w:color w:val="000000"/>
        </w:rPr>
        <w:t xml:space="preserve"> per frame, and an XSPH velocity correction term. Benchmarks on the same hardware show the GPU version achieves 56.2 FPS at 5,000 particles (1.94x speedup), 26.8 FPS at 10,000 particles (1.95x speedup), and remains interactive at 20,000 particles (10.4 FPS) where the baseline produces only 3.0 FPS a 3.45x improvement. The proposed system also eliminates the numerical instability observed in the baseline at high particle counts.</w:t>
      </w:r>
    </w:p>
    <w:p w14:paraId="0A843701" w14:textId="77777777" w:rsidR="00550181" w:rsidRDefault="00000000">
      <w:pPr>
        <w:spacing w:before="200" w:after="100"/>
      </w:pPr>
      <w:r>
        <w:rPr>
          <w:b/>
          <w:bCs/>
          <w:caps/>
          <w:sz w:val="28"/>
          <w:szCs w:val="28"/>
        </w:rPr>
        <w:t>1. Problem Definition</w:t>
      </w:r>
    </w:p>
    <w:p w14:paraId="0D3EC6E8" w14:textId="77777777" w:rsidR="00550181" w:rsidRDefault="00000000">
      <w:pPr>
        <w:spacing w:before="200" w:after="100"/>
      </w:pPr>
      <w:r>
        <w:rPr>
          <w:b/>
          <w:bCs/>
          <w:sz w:val="24"/>
          <w:szCs w:val="24"/>
        </w:rPr>
        <w:t>1.1 Background and Motivation</w:t>
      </w:r>
    </w:p>
    <w:p w14:paraId="3C6165D5" w14:textId="49730425" w:rsidR="00550181" w:rsidRDefault="00000000">
      <w:pPr>
        <w:spacing w:after="80" w:line="276" w:lineRule="auto"/>
        <w:jc w:val="both"/>
      </w:pPr>
      <w:r>
        <w:rPr>
          <w:color w:val="000000"/>
        </w:rPr>
        <w:t xml:space="preserve">Real-time fluid simulation is a fundamental challenge in computer animation, game development, and interactive visual effects. Smoothed Particle Hydrodynamics (SPH), introduced by Gingold and Monaghan (1977) and applied to interactive graphics by Muller et al. (2003), represents incompressible fluid as a collection of discrete particles. Each particle carries mass, position, velocity, density, and pressure. Forces between particles are computed using smoothing kernels that weight contributions by distance, producing realistic liquid </w:t>
      </w:r>
      <w:r w:rsidR="00615B58">
        <w:rPr>
          <w:color w:val="000000"/>
        </w:rPr>
        <w:t>behavior</w:t>
      </w:r>
      <w:r>
        <w:rPr>
          <w:color w:val="000000"/>
        </w:rPr>
        <w:t xml:space="preserve"> including splashing, pooling, and sloshing.</w:t>
      </w:r>
    </w:p>
    <w:p w14:paraId="7F8C7504" w14:textId="16A2B9FE" w:rsidR="00550181" w:rsidRDefault="00000000">
      <w:pPr>
        <w:spacing w:after="80" w:line="276" w:lineRule="auto"/>
        <w:jc w:val="both"/>
      </w:pPr>
      <w:r>
        <w:rPr>
          <w:color w:val="000000"/>
        </w:rPr>
        <w:t xml:space="preserve">The core computational challenge is the O(N^2) </w:t>
      </w:r>
      <w:r w:rsidR="00615B58">
        <w:rPr>
          <w:color w:val="000000"/>
        </w:rPr>
        <w:t>neighbors</w:t>
      </w:r>
      <w:r>
        <w:rPr>
          <w:color w:val="000000"/>
        </w:rPr>
        <w:t xml:space="preserve"> search: computing forces on each particle </w:t>
      </w:r>
      <w:r w:rsidR="00615B58">
        <w:rPr>
          <w:color w:val="000000"/>
        </w:rPr>
        <w:t>require</w:t>
      </w:r>
      <w:r>
        <w:rPr>
          <w:color w:val="000000"/>
        </w:rPr>
        <w:t xml:space="preserve"> examining every other particle within a smoothing radius. At 10,000 particles this implies 100 million pairwise interactions per frame — trivially </w:t>
      </w:r>
      <w:r w:rsidR="00615B58">
        <w:rPr>
          <w:color w:val="000000"/>
        </w:rPr>
        <w:t>parallelizable</w:t>
      </w:r>
      <w:r>
        <w:rPr>
          <w:color w:val="000000"/>
        </w:rPr>
        <w:t xml:space="preserve"> but impractical on a single </w:t>
      </w:r>
      <w:r>
        <w:rPr>
          <w:color w:val="000000"/>
        </w:rPr>
        <w:t>CPU thread. GPU compute shaders offer tens of thousands of parallel threads, making them the natural target for this workload.</w:t>
      </w:r>
    </w:p>
    <w:p w14:paraId="4A721616" w14:textId="77777777" w:rsidR="00550181" w:rsidRDefault="00000000">
      <w:pPr>
        <w:spacing w:before="200" w:after="100"/>
      </w:pPr>
      <w:r>
        <w:rPr>
          <w:b/>
          <w:bCs/>
          <w:sz w:val="24"/>
          <w:szCs w:val="24"/>
        </w:rPr>
        <w:t>1.2 Formal Problem Statement</w:t>
      </w:r>
    </w:p>
    <w:p w14:paraId="15C618BF" w14:textId="7F32923A" w:rsidR="00550181" w:rsidRDefault="00000000">
      <w:pPr>
        <w:spacing w:after="80" w:line="276" w:lineRule="auto"/>
        <w:jc w:val="both"/>
      </w:pPr>
      <w:r>
        <w:rPr>
          <w:color w:val="000000"/>
        </w:rPr>
        <w:t xml:space="preserve">Input: N particles, each with initial position </w:t>
      </w:r>
      <w:proofErr w:type="spellStart"/>
      <w:r>
        <w:rPr>
          <w:color w:val="000000"/>
        </w:rPr>
        <w:t>p_i</w:t>
      </w:r>
      <w:proofErr w:type="spellEnd"/>
      <w:r>
        <w:rPr>
          <w:color w:val="000000"/>
        </w:rPr>
        <w:t xml:space="preserve">, zero velocity </w:t>
      </w:r>
      <w:proofErr w:type="spellStart"/>
      <w:r>
        <w:rPr>
          <w:color w:val="000000"/>
        </w:rPr>
        <w:t>v_i</w:t>
      </w:r>
      <w:proofErr w:type="spellEnd"/>
      <w:r>
        <w:rPr>
          <w:color w:val="000000"/>
        </w:rPr>
        <w:t xml:space="preserve"> = 0, simulation parameters {h, rho_0, k, mu, dt</w:t>
      </w:r>
      <w:proofErr w:type="gramStart"/>
      <w:r>
        <w:rPr>
          <w:color w:val="000000"/>
        </w:rPr>
        <w:t>}</w:t>
      </w:r>
      <w:r w:rsidR="00615B58">
        <w:rPr>
          <w:color w:val="000000"/>
        </w:rPr>
        <w:t xml:space="preserve"> </w:t>
      </w:r>
      <w:r>
        <w:rPr>
          <w:color w:val="000000"/>
        </w:rPr>
        <w:t>,</w:t>
      </w:r>
      <w:proofErr w:type="gramEnd"/>
      <w:r>
        <w:rPr>
          <w:color w:val="000000"/>
        </w:rPr>
        <w:t xml:space="preserve"> and an axis-aligned bounding box.</w:t>
      </w:r>
    </w:p>
    <w:p w14:paraId="6BB00730" w14:textId="77777777" w:rsidR="00550181" w:rsidRDefault="00000000">
      <w:pPr>
        <w:spacing w:after="80" w:line="276" w:lineRule="auto"/>
        <w:jc w:val="both"/>
      </w:pPr>
      <w:r>
        <w:rPr>
          <w:color w:val="000000"/>
        </w:rPr>
        <w:t>Output: Per-frame particle positions and velocities such that the fluid evolves according to the Navier-Stokes equations for incompressible flow, rendered at &gt;= 30 FPS for N up to 10,000 on consumer hardware.</w:t>
      </w:r>
    </w:p>
    <w:p w14:paraId="5B10B84B" w14:textId="77777777" w:rsidR="00550181" w:rsidRDefault="00000000">
      <w:pPr>
        <w:spacing w:after="80" w:line="276" w:lineRule="auto"/>
        <w:jc w:val="both"/>
      </w:pPr>
      <w:r>
        <w:rPr>
          <w:color w:val="000000"/>
        </w:rPr>
        <w:t>Constraints: Real-time rendering at &gt;= 30 FPS; numerical stability across at least 60 seconds of simulation; all computation GPU-resident (no per-frame CPU readback).</w:t>
      </w:r>
    </w:p>
    <w:p w14:paraId="2B7AF8D4" w14:textId="77777777" w:rsidR="00550181" w:rsidRDefault="00000000">
      <w:pPr>
        <w:spacing w:before="200" w:after="100"/>
      </w:pPr>
      <w:r>
        <w:rPr>
          <w:b/>
          <w:bCs/>
          <w:sz w:val="24"/>
          <w:szCs w:val="24"/>
        </w:rPr>
        <w:t>1.3 Technical Challenges</w:t>
      </w:r>
    </w:p>
    <w:p w14:paraId="27A89FDA" w14:textId="77777777" w:rsidR="00550181" w:rsidRDefault="00000000">
      <w:pPr>
        <w:spacing w:after="80" w:line="276" w:lineRule="auto"/>
        <w:jc w:val="both"/>
      </w:pPr>
      <w:r>
        <w:rPr>
          <w:color w:val="000000"/>
        </w:rPr>
        <w:t xml:space="preserve">The primary challenges addressed in this work are: (1) numerical instability arising from variable timesteps and stale density estimates in the baseline implementation; (2) isolated high-velocity particles that escape viscous damping when they leave the </w:t>
      </w:r>
      <w:proofErr w:type="spellStart"/>
      <w:r>
        <w:rPr>
          <w:color w:val="000000"/>
        </w:rPr>
        <w:t>neighbourhood</w:t>
      </w:r>
      <w:proofErr w:type="spellEnd"/>
      <w:r>
        <w:rPr>
          <w:color w:val="000000"/>
        </w:rPr>
        <w:t xml:space="preserve"> of other particles; and (3) porting a C# spatial hash data structure to GPU-compatible HLSL without hardware atomics.</w:t>
      </w:r>
    </w:p>
    <w:p w14:paraId="0B0948F0" w14:textId="77777777" w:rsidR="00550181" w:rsidRDefault="00000000">
      <w:pPr>
        <w:spacing w:before="200" w:after="100"/>
      </w:pPr>
      <w:r>
        <w:rPr>
          <w:b/>
          <w:bCs/>
          <w:caps/>
          <w:sz w:val="28"/>
          <w:szCs w:val="28"/>
        </w:rPr>
        <w:t>2. Related Work and Baseline</w:t>
      </w:r>
    </w:p>
    <w:p w14:paraId="7E3FD163" w14:textId="77777777" w:rsidR="00550181" w:rsidRDefault="00000000">
      <w:pPr>
        <w:spacing w:before="200" w:after="100"/>
      </w:pPr>
      <w:r>
        <w:rPr>
          <w:b/>
          <w:bCs/>
          <w:sz w:val="24"/>
          <w:szCs w:val="24"/>
        </w:rPr>
        <w:t>2.1 SPH Fundamentals</w:t>
      </w:r>
    </w:p>
    <w:p w14:paraId="7150B7A0" w14:textId="77777777" w:rsidR="00550181" w:rsidRDefault="00000000">
      <w:pPr>
        <w:spacing w:after="80" w:line="276" w:lineRule="auto"/>
        <w:jc w:val="both"/>
      </w:pPr>
      <w:r>
        <w:rPr>
          <w:color w:val="000000"/>
        </w:rPr>
        <w:t>Muller et al. (2003) established the kernel functions standard for interactive SPH: Poly6 for density estimation, Spiky gradient for pressure forces, and Viscosity Laplacian for viscosity. These formulations are used in both the baseline and proposed systems.</w:t>
      </w:r>
    </w:p>
    <w:p w14:paraId="40A16E49" w14:textId="77777777" w:rsidR="00550181" w:rsidRDefault="00000000">
      <w:pPr>
        <w:spacing w:after="80" w:line="276" w:lineRule="auto"/>
        <w:jc w:val="both"/>
      </w:pPr>
      <w:r>
        <w:rPr>
          <w:color w:val="000000"/>
        </w:rPr>
        <w:t xml:space="preserve">The Tait equation of state, P = </w:t>
      </w:r>
      <w:proofErr w:type="gramStart"/>
      <w:r>
        <w:rPr>
          <w:color w:val="000000"/>
        </w:rPr>
        <w:t>k((</w:t>
      </w:r>
      <w:proofErr w:type="gramEnd"/>
      <w:r>
        <w:rPr>
          <w:color w:val="000000"/>
        </w:rPr>
        <w:t>rho/rho_</w:t>
      </w:r>
      <w:proofErr w:type="gramStart"/>
      <w:r>
        <w:rPr>
          <w:color w:val="000000"/>
        </w:rPr>
        <w:t>0)^</w:t>
      </w:r>
      <w:proofErr w:type="gramEnd"/>
      <w:r>
        <w:rPr>
          <w:color w:val="000000"/>
        </w:rPr>
        <w:t xml:space="preserve">7 - 1), is used to relate density to pressure following Becker and Teschner (2007). This formulation maintains </w:t>
      </w:r>
      <w:proofErr w:type="gramStart"/>
      <w:r>
        <w:rPr>
          <w:color w:val="000000"/>
        </w:rPr>
        <w:t>near-incompressibility</w:t>
      </w:r>
      <w:proofErr w:type="gramEnd"/>
      <w:r>
        <w:rPr>
          <w:color w:val="000000"/>
        </w:rPr>
        <w:t xml:space="preserve"> without requiring iterative pressure solvers, making it suitable for real-time applications.</w:t>
      </w:r>
    </w:p>
    <w:p w14:paraId="0C10B56C" w14:textId="77777777" w:rsidR="00550181" w:rsidRDefault="00000000">
      <w:pPr>
        <w:spacing w:before="200" w:after="100"/>
      </w:pPr>
      <w:r>
        <w:rPr>
          <w:b/>
          <w:bCs/>
          <w:sz w:val="24"/>
          <w:szCs w:val="24"/>
        </w:rPr>
        <w:t>2.2 Baseline System</w:t>
      </w:r>
    </w:p>
    <w:p w14:paraId="780CADF9" w14:textId="142D1996" w:rsidR="00550181" w:rsidRDefault="00000000">
      <w:pPr>
        <w:spacing w:after="80" w:line="276" w:lineRule="auto"/>
        <w:jc w:val="both"/>
      </w:pPr>
      <w:r>
        <w:rPr>
          <w:color w:val="000000"/>
        </w:rPr>
        <w:t>The baseline is the open-source Unity SPH implementation by Wendt (2025), available at github.com/</w:t>
      </w:r>
      <w:proofErr w:type="spellStart"/>
      <w:r>
        <w:rPr>
          <w:color w:val="000000"/>
        </w:rPr>
        <w:t>wendtpiotr</w:t>
      </w:r>
      <w:proofErr w:type="spellEnd"/>
      <w:r>
        <w:rPr>
          <w:color w:val="000000"/>
        </w:rPr>
        <w:t>/</w:t>
      </w:r>
      <w:proofErr w:type="spellStart"/>
      <w:r>
        <w:rPr>
          <w:color w:val="000000"/>
        </w:rPr>
        <w:t>sph</w:t>
      </w:r>
      <w:proofErr w:type="spellEnd"/>
      <w:r>
        <w:rPr>
          <w:color w:val="000000"/>
        </w:rPr>
        <w:t xml:space="preserve">-fluid-simulation (MIT </w:t>
      </w:r>
      <w:r w:rsidR="00615B58">
        <w:rPr>
          <w:color w:val="000000"/>
        </w:rPr>
        <w:t>licensed</w:t>
      </w:r>
      <w:r>
        <w:rPr>
          <w:color w:val="000000"/>
        </w:rPr>
        <w:t xml:space="preserve">). It implements 3D SPH entirely in C# on the CPU, using a Dictionary-based spatial hash to reduce </w:t>
      </w:r>
      <w:proofErr w:type="gramStart"/>
      <w:r w:rsidR="00615B58">
        <w:rPr>
          <w:color w:val="000000"/>
        </w:rPr>
        <w:t>neighbors</w:t>
      </w:r>
      <w:proofErr w:type="gramEnd"/>
      <w:r>
        <w:rPr>
          <w:color w:val="000000"/>
        </w:rPr>
        <w:t xml:space="preserve"> queries from O(N^2) to expected O(N). Rendering uses </w:t>
      </w:r>
      <w:proofErr w:type="spellStart"/>
      <w:r>
        <w:rPr>
          <w:color w:val="000000"/>
        </w:rPr>
        <w:t>MaterialPropertyBlock</w:t>
      </w:r>
      <w:proofErr w:type="spellEnd"/>
      <w:r>
        <w:rPr>
          <w:color w:val="000000"/>
        </w:rPr>
        <w:t xml:space="preserve"> batching with </w:t>
      </w:r>
      <w:proofErr w:type="spellStart"/>
      <w:r>
        <w:rPr>
          <w:color w:val="000000"/>
        </w:rPr>
        <w:t>Graphics.DrawMeshInstanced</w:t>
      </w:r>
      <w:proofErr w:type="spellEnd"/>
      <w:r>
        <w:rPr>
          <w:color w:val="000000"/>
        </w:rPr>
        <w:t>. Key limitations identified in this analysis:</w:t>
      </w:r>
    </w:p>
    <w:tbl>
      <w:tblPr>
        <w:tblW w:w="4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5"/>
        <w:gridCol w:w="3594"/>
      </w:tblGrid>
      <w:tr w:rsidR="00550181" w14:paraId="492E69CE" w14:textId="77777777" w:rsidTr="00615B58">
        <w:tblPrEx>
          <w:tblCellMar>
            <w:top w:w="0" w:type="dxa"/>
            <w:bottom w:w="0" w:type="dxa"/>
          </w:tblCellMar>
        </w:tblPrEx>
        <w:trPr>
          <w:trHeight w:val="731"/>
        </w:trPr>
        <w:tc>
          <w:tcPr>
            <w:tcW w:w="1355" w:type="dxa"/>
            <w:tcBorders>
              <w:top w:val="single" w:sz="1" w:space="0" w:color="AAAAAA"/>
              <w:left w:val="single" w:sz="1" w:space="0" w:color="AAAAAA"/>
              <w:bottom w:val="single" w:sz="1" w:space="0" w:color="AAAAAA"/>
              <w:right w:val="single" w:sz="1" w:space="0" w:color="AAAAAA"/>
            </w:tcBorders>
            <w:shd w:val="clear" w:color="auto" w:fill="D0E4F0"/>
            <w:tcMar>
              <w:top w:w="80" w:type="dxa"/>
              <w:left w:w="100" w:type="dxa"/>
              <w:bottom w:w="80" w:type="dxa"/>
              <w:right w:w="100" w:type="dxa"/>
            </w:tcMar>
            <w:vAlign w:val="center"/>
          </w:tcPr>
          <w:p w14:paraId="197B1D13" w14:textId="77777777" w:rsidR="00550181" w:rsidRDefault="00000000">
            <w:pPr>
              <w:jc w:val="center"/>
            </w:pPr>
            <w:r>
              <w:rPr>
                <w:b/>
                <w:bCs/>
                <w:sz w:val="18"/>
                <w:szCs w:val="18"/>
              </w:rPr>
              <w:lastRenderedPageBreak/>
              <w:t>Limitation</w:t>
            </w:r>
          </w:p>
        </w:tc>
        <w:tc>
          <w:tcPr>
            <w:tcW w:w="3594" w:type="dxa"/>
            <w:tcBorders>
              <w:top w:val="single" w:sz="1" w:space="0" w:color="AAAAAA"/>
              <w:left w:val="single" w:sz="1" w:space="0" w:color="AAAAAA"/>
              <w:bottom w:val="single" w:sz="1" w:space="0" w:color="AAAAAA"/>
              <w:right w:val="single" w:sz="1" w:space="0" w:color="AAAAAA"/>
            </w:tcBorders>
            <w:shd w:val="clear" w:color="auto" w:fill="D0E4F0"/>
            <w:tcMar>
              <w:top w:w="80" w:type="dxa"/>
              <w:left w:w="100" w:type="dxa"/>
              <w:bottom w:w="80" w:type="dxa"/>
              <w:right w:w="100" w:type="dxa"/>
            </w:tcMar>
            <w:vAlign w:val="center"/>
          </w:tcPr>
          <w:p w14:paraId="23171FDF" w14:textId="77777777" w:rsidR="00550181" w:rsidRDefault="00000000">
            <w:pPr>
              <w:jc w:val="center"/>
            </w:pPr>
            <w:r>
              <w:rPr>
                <w:b/>
                <w:bCs/>
                <w:sz w:val="18"/>
                <w:szCs w:val="18"/>
              </w:rPr>
              <w:t>Effect</w:t>
            </w:r>
          </w:p>
        </w:tc>
      </w:tr>
      <w:tr w:rsidR="00550181" w14:paraId="245C918D" w14:textId="77777777" w:rsidTr="00615B58">
        <w:tblPrEx>
          <w:tblCellMar>
            <w:top w:w="0" w:type="dxa"/>
            <w:bottom w:w="0" w:type="dxa"/>
          </w:tblCellMar>
        </w:tblPrEx>
        <w:trPr>
          <w:trHeight w:val="757"/>
        </w:trPr>
        <w:tc>
          <w:tcPr>
            <w:tcW w:w="1355"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49DDBBB" w14:textId="77777777" w:rsidR="00550181" w:rsidRDefault="00000000">
            <w:pPr>
              <w:jc w:val="center"/>
            </w:pPr>
            <w:r>
              <w:rPr>
                <w:sz w:val="18"/>
                <w:szCs w:val="18"/>
              </w:rPr>
              <w:t xml:space="preserve">Variable </w:t>
            </w:r>
            <w:proofErr w:type="spellStart"/>
            <w:r>
              <w:rPr>
                <w:sz w:val="18"/>
                <w:szCs w:val="18"/>
              </w:rPr>
              <w:t>Time.deltaTime</w:t>
            </w:r>
            <w:proofErr w:type="spellEnd"/>
          </w:p>
        </w:tc>
        <w:tc>
          <w:tcPr>
            <w:tcW w:w="3594"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7034AE3" w14:textId="77777777" w:rsidR="00550181" w:rsidRDefault="00000000">
            <w:pPr>
              <w:jc w:val="center"/>
            </w:pPr>
            <w:r>
              <w:rPr>
                <w:sz w:val="18"/>
                <w:szCs w:val="18"/>
              </w:rPr>
              <w:t>Timestep varies per frame; large frames cause SPH instability</w:t>
            </w:r>
          </w:p>
        </w:tc>
      </w:tr>
      <w:tr w:rsidR="00550181" w14:paraId="20806E99" w14:textId="77777777" w:rsidTr="00615B58">
        <w:tblPrEx>
          <w:tblCellMar>
            <w:top w:w="0" w:type="dxa"/>
            <w:bottom w:w="0" w:type="dxa"/>
          </w:tblCellMar>
        </w:tblPrEx>
        <w:trPr>
          <w:trHeight w:val="731"/>
        </w:trPr>
        <w:tc>
          <w:tcPr>
            <w:tcW w:w="1355"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E4892B6" w14:textId="77777777" w:rsidR="00550181" w:rsidRDefault="00000000">
            <w:pPr>
              <w:jc w:val="center"/>
            </w:pPr>
            <w:r>
              <w:rPr>
                <w:sz w:val="18"/>
                <w:szCs w:val="18"/>
              </w:rPr>
              <w:t>No predicted positions</w:t>
            </w:r>
          </w:p>
        </w:tc>
        <w:tc>
          <w:tcPr>
            <w:tcW w:w="3594"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1310458" w14:textId="77777777" w:rsidR="00550181" w:rsidRDefault="00000000">
            <w:pPr>
              <w:jc w:val="center"/>
            </w:pPr>
            <w:r>
              <w:rPr>
                <w:sz w:val="18"/>
                <w:szCs w:val="18"/>
              </w:rPr>
              <w:t>Forces computed from stale positions; amplifies instability at high k</w:t>
            </w:r>
          </w:p>
        </w:tc>
      </w:tr>
      <w:tr w:rsidR="00550181" w14:paraId="2312CFA2" w14:textId="77777777" w:rsidTr="00615B58">
        <w:tblPrEx>
          <w:tblCellMar>
            <w:top w:w="0" w:type="dxa"/>
            <w:bottom w:w="0" w:type="dxa"/>
          </w:tblCellMar>
        </w:tblPrEx>
        <w:trPr>
          <w:trHeight w:val="731"/>
        </w:trPr>
        <w:tc>
          <w:tcPr>
            <w:tcW w:w="1355"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A1FBA1F" w14:textId="77777777" w:rsidR="00550181" w:rsidRDefault="00000000">
            <w:pPr>
              <w:jc w:val="center"/>
            </w:pPr>
            <w:r>
              <w:rPr>
                <w:sz w:val="18"/>
                <w:szCs w:val="18"/>
              </w:rPr>
              <w:t xml:space="preserve">Single </w:t>
            </w:r>
            <w:proofErr w:type="spellStart"/>
            <w:r>
              <w:rPr>
                <w:sz w:val="18"/>
                <w:szCs w:val="18"/>
              </w:rPr>
              <w:t>substep</w:t>
            </w:r>
            <w:proofErr w:type="spellEnd"/>
          </w:p>
        </w:tc>
        <w:tc>
          <w:tcPr>
            <w:tcW w:w="3594"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E342F99" w14:textId="77777777" w:rsidR="00550181" w:rsidRDefault="00000000">
            <w:pPr>
              <w:jc w:val="center"/>
            </w:pPr>
            <w:r>
              <w:rPr>
                <w:sz w:val="18"/>
                <w:szCs w:val="18"/>
              </w:rPr>
              <w:t>Insufficient temporal resolution at high particle densities</w:t>
            </w:r>
          </w:p>
        </w:tc>
      </w:tr>
      <w:tr w:rsidR="00550181" w14:paraId="7C46C282" w14:textId="77777777" w:rsidTr="00615B58">
        <w:tblPrEx>
          <w:tblCellMar>
            <w:top w:w="0" w:type="dxa"/>
            <w:bottom w:w="0" w:type="dxa"/>
          </w:tblCellMar>
        </w:tblPrEx>
        <w:trPr>
          <w:trHeight w:val="757"/>
        </w:trPr>
        <w:tc>
          <w:tcPr>
            <w:tcW w:w="1355"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3B44588" w14:textId="77777777" w:rsidR="00550181" w:rsidRDefault="00000000">
            <w:pPr>
              <w:jc w:val="center"/>
            </w:pPr>
            <w:r>
              <w:rPr>
                <w:sz w:val="18"/>
                <w:szCs w:val="18"/>
              </w:rPr>
              <w:t>CPU-only physics</w:t>
            </w:r>
          </w:p>
        </w:tc>
        <w:tc>
          <w:tcPr>
            <w:tcW w:w="3594"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5DC376A" w14:textId="77777777" w:rsidR="00550181" w:rsidRDefault="00000000">
            <w:pPr>
              <w:jc w:val="center"/>
            </w:pPr>
            <w:r>
              <w:rPr>
                <w:sz w:val="18"/>
                <w:szCs w:val="18"/>
              </w:rPr>
              <w:t>O(N^2) loops run sequentially; performance degrades quadratically</w:t>
            </w:r>
          </w:p>
        </w:tc>
      </w:tr>
    </w:tbl>
    <w:p w14:paraId="41A0EFBC" w14:textId="77777777" w:rsidR="00550181" w:rsidRDefault="00000000">
      <w:pPr>
        <w:spacing w:before="200" w:after="100"/>
      </w:pPr>
      <w:r>
        <w:rPr>
          <w:b/>
          <w:bCs/>
          <w:caps/>
          <w:sz w:val="28"/>
          <w:szCs w:val="28"/>
        </w:rPr>
        <w:t>3. Proposed Approach</w:t>
      </w:r>
    </w:p>
    <w:p w14:paraId="5619D889" w14:textId="77777777" w:rsidR="00550181" w:rsidRDefault="00000000">
      <w:pPr>
        <w:spacing w:before="200" w:after="100"/>
      </w:pPr>
      <w:r>
        <w:rPr>
          <w:b/>
          <w:bCs/>
          <w:sz w:val="24"/>
          <w:szCs w:val="24"/>
        </w:rPr>
        <w:t>3.1 Architecture Overview</w:t>
      </w:r>
    </w:p>
    <w:p w14:paraId="3894E66C" w14:textId="11A58119" w:rsidR="00550181" w:rsidRDefault="00000000">
      <w:pPr>
        <w:spacing w:after="80" w:line="276" w:lineRule="auto"/>
        <w:jc w:val="both"/>
      </w:pPr>
      <w:r>
        <w:rPr>
          <w:color w:val="000000"/>
        </w:rPr>
        <w:t xml:space="preserve">The proposed system replaces the CPU SPH pipeline with four HLSL compute shader kernels dispatched </w:t>
      </w:r>
      <w:r w:rsidR="00615B58">
        <w:rPr>
          <w:color w:val="000000"/>
        </w:rPr>
        <w:t>sequentially to</w:t>
      </w:r>
      <w:r>
        <w:rPr>
          <w:color w:val="000000"/>
        </w:rPr>
        <w:t xml:space="preserve"> each frame. All particle data resides permanently in GPU </w:t>
      </w:r>
      <w:proofErr w:type="spellStart"/>
      <w:r>
        <w:rPr>
          <w:color w:val="000000"/>
        </w:rPr>
        <w:t>ComputeBuffers</w:t>
      </w:r>
      <w:proofErr w:type="spellEnd"/>
      <w:r>
        <w:rPr>
          <w:color w:val="000000"/>
        </w:rPr>
        <w:t xml:space="preserve">; the CPU dispatches kernels and issues a single </w:t>
      </w:r>
      <w:proofErr w:type="spellStart"/>
      <w:r>
        <w:rPr>
          <w:color w:val="000000"/>
        </w:rPr>
        <w:t>DrawMeshInstancedIndirect</w:t>
      </w:r>
      <w:proofErr w:type="spellEnd"/>
      <w:r>
        <w:rPr>
          <w:color w:val="000000"/>
        </w:rPr>
        <w:t xml:space="preserve"> call. No particle data is read back to the CPU at any point during simulation.</w:t>
      </w:r>
    </w:p>
    <w:p w14:paraId="4358913B" w14:textId="77777777" w:rsidR="00550181" w:rsidRDefault="00000000">
      <w:pPr>
        <w:spacing w:after="80" w:line="276" w:lineRule="auto"/>
        <w:jc w:val="both"/>
      </w:pPr>
      <w:r>
        <w:rPr>
          <w:color w:val="000000"/>
        </w:rPr>
        <w:t xml:space="preserve">The per-frame dispatch sequence is: </w:t>
      </w:r>
      <w:proofErr w:type="spellStart"/>
      <w:r>
        <w:rPr>
          <w:color w:val="000000"/>
        </w:rPr>
        <w:t>PredictPositions</w:t>
      </w:r>
      <w:proofErr w:type="spellEnd"/>
      <w:r>
        <w:rPr>
          <w:color w:val="000000"/>
        </w:rPr>
        <w:t xml:space="preserve"> -&gt; </w:t>
      </w:r>
      <w:proofErr w:type="spellStart"/>
      <w:r>
        <w:rPr>
          <w:color w:val="000000"/>
        </w:rPr>
        <w:t>CalculateDensities</w:t>
      </w:r>
      <w:proofErr w:type="spellEnd"/>
      <w:r>
        <w:rPr>
          <w:color w:val="000000"/>
        </w:rPr>
        <w:t xml:space="preserve"> -&gt; </w:t>
      </w:r>
      <w:proofErr w:type="spellStart"/>
      <w:r>
        <w:rPr>
          <w:color w:val="000000"/>
        </w:rPr>
        <w:t>CalculateForces</w:t>
      </w:r>
      <w:proofErr w:type="spellEnd"/>
      <w:r>
        <w:rPr>
          <w:color w:val="000000"/>
        </w:rPr>
        <w:t xml:space="preserve"> -&gt; Integrate. Each kernel operates on all N particles in parallel using [</w:t>
      </w:r>
      <w:proofErr w:type="spellStart"/>
      <w:proofErr w:type="gramStart"/>
      <w:r>
        <w:rPr>
          <w:color w:val="000000"/>
        </w:rPr>
        <w:t>numthreads</w:t>
      </w:r>
      <w:proofErr w:type="spellEnd"/>
      <w:r>
        <w:rPr>
          <w:color w:val="000000"/>
        </w:rPr>
        <w:t>(</w:t>
      </w:r>
      <w:proofErr w:type="gramEnd"/>
      <w:r>
        <w:rPr>
          <w:color w:val="000000"/>
        </w:rPr>
        <w:t>256,1,1)] thread groups.</w:t>
      </w:r>
    </w:p>
    <w:p w14:paraId="37C84FAA" w14:textId="77777777" w:rsidR="00550181" w:rsidRDefault="00000000">
      <w:pPr>
        <w:spacing w:before="200" w:after="100"/>
      </w:pPr>
      <w:r>
        <w:rPr>
          <w:b/>
          <w:bCs/>
          <w:sz w:val="24"/>
          <w:szCs w:val="24"/>
        </w:rPr>
        <w:t>3.2 Predicted Positions</w:t>
      </w:r>
    </w:p>
    <w:p w14:paraId="1AA4EE53" w14:textId="77777777" w:rsidR="00550181" w:rsidRDefault="00000000">
      <w:pPr>
        <w:spacing w:after="80" w:line="276" w:lineRule="auto"/>
        <w:jc w:val="both"/>
      </w:pPr>
      <w:r>
        <w:rPr>
          <w:color w:val="000000"/>
        </w:rPr>
        <w:t xml:space="preserve">The baseline computes density from current particle positions, then applies forces. By the time forces move particles, the density estimate is already stale — a source of instability at high stiffness values (k = 50). The proposed system introduces a </w:t>
      </w:r>
      <w:proofErr w:type="spellStart"/>
      <w:r>
        <w:rPr>
          <w:color w:val="000000"/>
        </w:rPr>
        <w:t>PredictPositions</w:t>
      </w:r>
      <w:proofErr w:type="spellEnd"/>
      <w:r>
        <w:rPr>
          <w:color w:val="000000"/>
        </w:rPr>
        <w:t xml:space="preserve"> kernel that projects each particle forward before density computation:</w:t>
      </w:r>
    </w:p>
    <w:p w14:paraId="44579728" w14:textId="77777777" w:rsidR="00550181" w:rsidRDefault="00000000">
      <w:pPr>
        <w:spacing w:after="80" w:line="276" w:lineRule="auto"/>
        <w:jc w:val="both"/>
      </w:pPr>
      <w:proofErr w:type="spellStart"/>
      <w:r>
        <w:rPr>
          <w:color w:val="000000"/>
        </w:rPr>
        <w:t>p_pred_i</w:t>
      </w:r>
      <w:proofErr w:type="spellEnd"/>
      <w:r>
        <w:rPr>
          <w:color w:val="000000"/>
        </w:rPr>
        <w:t xml:space="preserve"> = </w:t>
      </w:r>
      <w:proofErr w:type="spellStart"/>
      <w:r>
        <w:rPr>
          <w:color w:val="000000"/>
        </w:rPr>
        <w:t>p_i</w:t>
      </w:r>
      <w:proofErr w:type="spellEnd"/>
      <w:r>
        <w:rPr>
          <w:color w:val="000000"/>
        </w:rPr>
        <w:t xml:space="preserve"> + </w:t>
      </w:r>
      <w:proofErr w:type="spellStart"/>
      <w:r>
        <w:rPr>
          <w:color w:val="000000"/>
        </w:rPr>
        <w:t>v_i</w:t>
      </w:r>
      <w:proofErr w:type="spellEnd"/>
      <w:r>
        <w:rPr>
          <w:color w:val="000000"/>
        </w:rPr>
        <w:t xml:space="preserve"> * dt</w:t>
      </w:r>
    </w:p>
    <w:p w14:paraId="6F4EAB6D" w14:textId="77777777" w:rsidR="00550181" w:rsidRDefault="00000000">
      <w:pPr>
        <w:spacing w:after="80" w:line="276" w:lineRule="auto"/>
        <w:jc w:val="both"/>
      </w:pPr>
      <w:r>
        <w:rPr>
          <w:color w:val="000000"/>
        </w:rPr>
        <w:t>Density and pressure forces are then computed from predicted positions. This forward-looking estimate significantly reduces the lag between force computation and particle motion, allowing stable simulation at the same k value that causes the baseline to explode.</w:t>
      </w:r>
    </w:p>
    <w:p w14:paraId="381362E5" w14:textId="77777777" w:rsidR="00550181" w:rsidRDefault="00000000">
      <w:pPr>
        <w:spacing w:before="200" w:after="100"/>
      </w:pPr>
      <w:r>
        <w:rPr>
          <w:b/>
          <w:bCs/>
          <w:sz w:val="24"/>
          <w:szCs w:val="24"/>
        </w:rPr>
        <w:t xml:space="preserve">3.3 Fixed Timestep with </w:t>
      </w:r>
      <w:proofErr w:type="spellStart"/>
      <w:r>
        <w:rPr>
          <w:b/>
          <w:bCs/>
          <w:sz w:val="24"/>
          <w:szCs w:val="24"/>
        </w:rPr>
        <w:t>Substeps</w:t>
      </w:r>
      <w:proofErr w:type="spellEnd"/>
    </w:p>
    <w:p w14:paraId="5AC5AD0D" w14:textId="77777777" w:rsidR="00550181" w:rsidRDefault="00000000">
      <w:pPr>
        <w:spacing w:after="80" w:line="276" w:lineRule="auto"/>
        <w:jc w:val="both"/>
      </w:pPr>
      <w:r>
        <w:rPr>
          <w:color w:val="000000"/>
        </w:rPr>
        <w:t xml:space="preserve">The baseline passes </w:t>
      </w:r>
      <w:proofErr w:type="spellStart"/>
      <w:r>
        <w:rPr>
          <w:color w:val="000000"/>
        </w:rPr>
        <w:t>Time.deltaTime</w:t>
      </w:r>
      <w:proofErr w:type="spellEnd"/>
      <w:r>
        <w:rPr>
          <w:color w:val="000000"/>
        </w:rPr>
        <w:t xml:space="preserve"> directly to the integrator. On a frame that takes 80ms the SPH forces receive a timestep four times larger than expected, causing the Tait pressure </w:t>
      </w:r>
      <w:r>
        <w:rPr>
          <w:color w:val="000000"/>
        </w:rPr>
        <w:t xml:space="preserve">equation to produce explosive forces. The proposed system uses a fixed dt = 1/60 divided across </w:t>
      </w:r>
      <w:proofErr w:type="spellStart"/>
      <w:r>
        <w:rPr>
          <w:color w:val="000000"/>
        </w:rPr>
        <w:t>substeps</w:t>
      </w:r>
      <w:proofErr w:type="spellEnd"/>
      <w:r>
        <w:rPr>
          <w:color w:val="000000"/>
        </w:rPr>
        <w:t xml:space="preserve"> = 3, giving an effective integration timestep of approximately 5.5ms per </w:t>
      </w:r>
      <w:proofErr w:type="spellStart"/>
      <w:r>
        <w:rPr>
          <w:color w:val="000000"/>
        </w:rPr>
        <w:t>substep</w:t>
      </w:r>
      <w:proofErr w:type="spellEnd"/>
      <w:r>
        <w:rPr>
          <w:color w:val="000000"/>
        </w:rPr>
        <w:t xml:space="preserve"> regardless of rendering frame time. Each </w:t>
      </w:r>
      <w:proofErr w:type="spellStart"/>
      <w:r>
        <w:rPr>
          <w:color w:val="000000"/>
        </w:rPr>
        <w:t>substep</w:t>
      </w:r>
      <w:proofErr w:type="spellEnd"/>
      <w:r>
        <w:rPr>
          <w:color w:val="000000"/>
        </w:rPr>
        <w:t xml:space="preserve"> executes all four kernels in sequence, providing three correction passes per rendered frame.</w:t>
      </w:r>
    </w:p>
    <w:p w14:paraId="6C8CBEF6" w14:textId="77777777" w:rsidR="00550181" w:rsidRDefault="00000000">
      <w:pPr>
        <w:spacing w:before="200" w:after="100"/>
      </w:pPr>
      <w:r>
        <w:rPr>
          <w:b/>
          <w:bCs/>
          <w:sz w:val="24"/>
          <w:szCs w:val="24"/>
        </w:rPr>
        <w:t>3.4 Improved Viscosity (Poly6 Weighting)</w:t>
      </w:r>
    </w:p>
    <w:p w14:paraId="6E86CB24" w14:textId="77777777" w:rsidR="00550181" w:rsidRDefault="00000000">
      <w:pPr>
        <w:spacing w:after="80" w:line="276" w:lineRule="auto"/>
        <w:jc w:val="both"/>
      </w:pPr>
      <w:r>
        <w:rPr>
          <w:color w:val="000000"/>
        </w:rPr>
        <w:t>The baseline uses the analytic Viscosity Laplacian kernel for velocity smoothing. This kernel has a narrow effective radius, meaning isolated fast-moving particles outside the main fluid body receive zero viscous damping and continue accelerating indefinitely. The proposed system replaces it with Poly6-weighted velocity blending:</w:t>
      </w:r>
    </w:p>
    <w:p w14:paraId="442C13F2" w14:textId="77777777" w:rsidR="00550181" w:rsidRDefault="00000000">
      <w:pPr>
        <w:spacing w:after="80" w:line="276" w:lineRule="auto"/>
        <w:jc w:val="both"/>
      </w:pPr>
      <w:proofErr w:type="spellStart"/>
      <w:r>
        <w:rPr>
          <w:color w:val="000000"/>
        </w:rPr>
        <w:t>F_visc</w:t>
      </w:r>
      <w:proofErr w:type="spellEnd"/>
      <w:r>
        <w:rPr>
          <w:color w:val="000000"/>
        </w:rPr>
        <w:t xml:space="preserve"> = alpha * </w:t>
      </w:r>
      <w:proofErr w:type="spellStart"/>
      <w:r>
        <w:rPr>
          <w:color w:val="000000"/>
        </w:rPr>
        <w:t>sum_j</w:t>
      </w:r>
      <w:proofErr w:type="spellEnd"/>
      <w:r>
        <w:rPr>
          <w:color w:val="000000"/>
        </w:rPr>
        <w:t xml:space="preserve"> [ (</w:t>
      </w:r>
      <w:proofErr w:type="spellStart"/>
      <w:r>
        <w:rPr>
          <w:color w:val="000000"/>
        </w:rPr>
        <w:t>v_j</w:t>
      </w:r>
      <w:proofErr w:type="spellEnd"/>
      <w:r>
        <w:rPr>
          <w:color w:val="000000"/>
        </w:rPr>
        <w:t xml:space="preserve"> - </w:t>
      </w:r>
      <w:proofErr w:type="spellStart"/>
      <w:r>
        <w:rPr>
          <w:color w:val="000000"/>
        </w:rPr>
        <w:t>v_i</w:t>
      </w:r>
      <w:proofErr w:type="spellEnd"/>
      <w:r>
        <w:rPr>
          <w:color w:val="000000"/>
        </w:rPr>
        <w:t>) * W_poly6(|</w:t>
      </w:r>
      <w:proofErr w:type="spellStart"/>
      <w:r>
        <w:rPr>
          <w:color w:val="000000"/>
        </w:rPr>
        <w:t>r_ij</w:t>
      </w:r>
      <w:proofErr w:type="spellEnd"/>
      <w:r>
        <w:rPr>
          <w:color w:val="000000"/>
        </w:rPr>
        <w:t>|^2, h</w:t>
      </w:r>
      <w:proofErr w:type="gramStart"/>
      <w:r>
        <w:rPr>
          <w:color w:val="000000"/>
        </w:rPr>
        <w:t>) ]</w:t>
      </w:r>
      <w:proofErr w:type="gramEnd"/>
    </w:p>
    <w:p w14:paraId="6A060C18" w14:textId="77777777" w:rsidR="00550181" w:rsidRDefault="00000000">
      <w:pPr>
        <w:spacing w:after="80" w:line="276" w:lineRule="auto"/>
        <w:jc w:val="both"/>
      </w:pPr>
      <w:r>
        <w:rPr>
          <w:color w:val="000000"/>
        </w:rPr>
        <w:t>Poly6 has a wider, smoother falloff that provides damping even at larger inter-particle distances, preventing isolated particles from accumulating unbounded velocity.</w:t>
      </w:r>
    </w:p>
    <w:p w14:paraId="050AE51D" w14:textId="77777777" w:rsidR="00550181" w:rsidRDefault="00000000">
      <w:pPr>
        <w:spacing w:before="200" w:after="100"/>
      </w:pPr>
      <w:r>
        <w:rPr>
          <w:b/>
          <w:bCs/>
          <w:sz w:val="24"/>
          <w:szCs w:val="24"/>
        </w:rPr>
        <w:t>3.5 XSPH Velocity Correction</w:t>
      </w:r>
    </w:p>
    <w:p w14:paraId="0E044EB3" w14:textId="7A372DBF" w:rsidR="00550181" w:rsidRDefault="00000000">
      <w:pPr>
        <w:spacing w:after="80" w:line="276" w:lineRule="auto"/>
        <w:jc w:val="both"/>
      </w:pPr>
      <w:r>
        <w:rPr>
          <w:color w:val="000000"/>
        </w:rPr>
        <w:t xml:space="preserve">XSPH (Schechter and Bridson 2012) is a velocity post-processing step applied during integration. After computing the new velocity from acceleration, each particle's velocity is blended with a weighted average of its </w:t>
      </w:r>
      <w:r w:rsidR="00615B58">
        <w:rPr>
          <w:color w:val="000000"/>
        </w:rPr>
        <w:t>neighbors’</w:t>
      </w:r>
      <w:r>
        <w:rPr>
          <w:color w:val="000000"/>
        </w:rPr>
        <w:t xml:space="preserve"> velocities:</w:t>
      </w:r>
    </w:p>
    <w:p w14:paraId="564BCF3D" w14:textId="678AB717" w:rsidR="00550181" w:rsidRDefault="00000000">
      <w:pPr>
        <w:spacing w:after="80" w:line="276" w:lineRule="auto"/>
        <w:jc w:val="both"/>
      </w:pPr>
      <w:proofErr w:type="spellStart"/>
      <w:r>
        <w:rPr>
          <w:color w:val="000000"/>
        </w:rPr>
        <w:t>v_corrected_i</w:t>
      </w:r>
      <w:proofErr w:type="spellEnd"/>
      <w:r>
        <w:rPr>
          <w:color w:val="000000"/>
        </w:rPr>
        <w:t xml:space="preserve"> = </w:t>
      </w:r>
      <w:proofErr w:type="spellStart"/>
      <w:r>
        <w:rPr>
          <w:color w:val="000000"/>
        </w:rPr>
        <w:t>v_i</w:t>
      </w:r>
      <w:proofErr w:type="spellEnd"/>
      <w:r>
        <w:rPr>
          <w:color w:val="000000"/>
        </w:rPr>
        <w:t xml:space="preserve"> + epsilon * </w:t>
      </w:r>
      <w:proofErr w:type="spellStart"/>
      <w:r>
        <w:rPr>
          <w:color w:val="000000"/>
        </w:rPr>
        <w:t>sum_j</w:t>
      </w:r>
      <w:proofErr w:type="spellEnd"/>
      <w:r>
        <w:rPr>
          <w:color w:val="000000"/>
        </w:rPr>
        <w:t xml:space="preserve"> [ (</w:t>
      </w:r>
      <w:proofErr w:type="spellStart"/>
      <w:r>
        <w:rPr>
          <w:color w:val="000000"/>
        </w:rPr>
        <w:t>m_j</w:t>
      </w:r>
      <w:proofErr w:type="spellEnd"/>
      <w:r>
        <w:rPr>
          <w:color w:val="000000"/>
        </w:rPr>
        <w:t xml:space="preserve"> / </w:t>
      </w:r>
      <w:proofErr w:type="spellStart"/>
      <w:r>
        <w:rPr>
          <w:color w:val="000000"/>
        </w:rPr>
        <w:t>rho_j</w:t>
      </w:r>
      <w:proofErr w:type="spellEnd"/>
      <w:r>
        <w:rPr>
          <w:color w:val="000000"/>
        </w:rPr>
        <w:t>) * (</w:t>
      </w:r>
      <w:proofErr w:type="spellStart"/>
      <w:r>
        <w:rPr>
          <w:color w:val="000000"/>
        </w:rPr>
        <w:t>v_j</w:t>
      </w:r>
      <w:proofErr w:type="spellEnd"/>
      <w:r>
        <w:rPr>
          <w:color w:val="000000"/>
        </w:rPr>
        <w:t xml:space="preserve"> - </w:t>
      </w:r>
      <w:proofErr w:type="spellStart"/>
      <w:r>
        <w:rPr>
          <w:color w:val="000000"/>
        </w:rPr>
        <w:t>v_i</w:t>
      </w:r>
      <w:proofErr w:type="spellEnd"/>
      <w:r>
        <w:rPr>
          <w:color w:val="000000"/>
        </w:rPr>
        <w:t>) * W_poly6(r^2, h</w:t>
      </w:r>
      <w:r w:rsidR="00615B58">
        <w:rPr>
          <w:color w:val="000000"/>
        </w:rPr>
        <w:t>)]</w:t>
      </w:r>
    </w:p>
    <w:p w14:paraId="355A496D" w14:textId="45E3EC5A" w:rsidR="00550181" w:rsidRDefault="00000000">
      <w:pPr>
        <w:spacing w:after="80" w:line="276" w:lineRule="auto"/>
        <w:jc w:val="both"/>
      </w:pPr>
      <w:r>
        <w:rPr>
          <w:color w:val="000000"/>
        </w:rPr>
        <w:t>This produces more coherent flow by reducing velocity discontinuities between adjacent particles. The XSPH correction is computed directly in the Integrate kernel, reading pre-dispatch velocities from the particle buffer. Because the Integrate kernel only writes to particles[</w:t>
      </w:r>
      <w:proofErr w:type="spellStart"/>
      <w:r>
        <w:rPr>
          <w:color w:val="000000"/>
        </w:rPr>
        <w:t>id.x</w:t>
      </w:r>
      <w:proofErr w:type="spellEnd"/>
      <w:r>
        <w:rPr>
          <w:color w:val="000000"/>
        </w:rPr>
        <w:t>], reading particles[j</w:t>
      </w:r>
      <w:proofErr w:type="gramStart"/>
      <w:r w:rsidR="00615B58">
        <w:rPr>
          <w:color w:val="000000"/>
        </w:rPr>
        <w:t>].velocity</w:t>
      </w:r>
      <w:proofErr w:type="gramEnd"/>
      <w:r>
        <w:rPr>
          <w:color w:val="000000"/>
        </w:rPr>
        <w:t xml:space="preserve"> (</w:t>
      </w:r>
      <w:proofErr w:type="gramStart"/>
      <w:r>
        <w:rPr>
          <w:color w:val="000000"/>
        </w:rPr>
        <w:t>j !</w:t>
      </w:r>
      <w:proofErr w:type="gramEnd"/>
      <w:r>
        <w:rPr>
          <w:color w:val="000000"/>
        </w:rPr>
        <w:t xml:space="preserve">= </w:t>
      </w:r>
      <w:proofErr w:type="spellStart"/>
      <w:r>
        <w:rPr>
          <w:color w:val="000000"/>
        </w:rPr>
        <w:t>id.x</w:t>
      </w:r>
      <w:proofErr w:type="spellEnd"/>
      <w:r>
        <w:rPr>
          <w:color w:val="000000"/>
        </w:rPr>
        <w:t>) from other threads does not constitute a race condition.</w:t>
      </w:r>
    </w:p>
    <w:p w14:paraId="63BFB482" w14:textId="77777777" w:rsidR="00550181" w:rsidRDefault="00000000">
      <w:pPr>
        <w:spacing w:before="200" w:after="100"/>
      </w:pPr>
      <w:r>
        <w:rPr>
          <w:b/>
          <w:bCs/>
          <w:sz w:val="24"/>
          <w:szCs w:val="24"/>
        </w:rPr>
        <w:t>3.6 Contact Spring Repulsion</w:t>
      </w:r>
    </w:p>
    <w:p w14:paraId="4C7CDE3B" w14:textId="77777777" w:rsidR="00550181" w:rsidRDefault="00000000">
      <w:pPr>
        <w:spacing w:after="80" w:line="276" w:lineRule="auto"/>
        <w:jc w:val="both"/>
      </w:pPr>
      <w:r>
        <w:rPr>
          <w:color w:val="000000"/>
        </w:rPr>
        <w:t>A short-range spring force activates when particles come within 35% of the smoothing radius. This prevents particle interpenetration in dense packing scenarios before the pressure term has time to build:</w:t>
      </w:r>
    </w:p>
    <w:p w14:paraId="6D6652B3" w14:textId="77777777" w:rsidR="00550181" w:rsidRDefault="00000000">
      <w:pPr>
        <w:spacing w:after="80" w:line="276" w:lineRule="auto"/>
        <w:jc w:val="both"/>
      </w:pPr>
      <w:proofErr w:type="spellStart"/>
      <w:r>
        <w:rPr>
          <w:color w:val="000000"/>
        </w:rPr>
        <w:t>F_spring</w:t>
      </w:r>
      <w:proofErr w:type="spellEnd"/>
      <w:r>
        <w:rPr>
          <w:color w:val="000000"/>
        </w:rPr>
        <w:t xml:space="preserve"> = </w:t>
      </w:r>
      <w:proofErr w:type="spellStart"/>
      <w:r>
        <w:rPr>
          <w:color w:val="000000"/>
        </w:rPr>
        <w:t>k_s</w:t>
      </w:r>
      <w:proofErr w:type="spellEnd"/>
      <w:r>
        <w:rPr>
          <w:color w:val="000000"/>
        </w:rPr>
        <w:t xml:space="preserve"> * (1 - r / </w:t>
      </w:r>
      <w:proofErr w:type="spellStart"/>
      <w:r>
        <w:rPr>
          <w:color w:val="000000"/>
        </w:rPr>
        <w:t>r_</w:t>
      </w:r>
      <w:proofErr w:type="gramStart"/>
      <w:r>
        <w:rPr>
          <w:color w:val="000000"/>
        </w:rPr>
        <w:t>near</w:t>
      </w:r>
      <w:proofErr w:type="spellEnd"/>
      <w:r>
        <w:rPr>
          <w:color w:val="000000"/>
        </w:rPr>
        <w:t>)^</w:t>
      </w:r>
      <w:proofErr w:type="gramEnd"/>
      <w:r>
        <w:rPr>
          <w:color w:val="000000"/>
        </w:rPr>
        <w:t>2 * (-</w:t>
      </w:r>
      <w:proofErr w:type="spellStart"/>
      <w:r>
        <w:rPr>
          <w:color w:val="000000"/>
        </w:rPr>
        <w:t>r_</w:t>
      </w:r>
      <w:proofErr w:type="gramStart"/>
      <w:r>
        <w:rPr>
          <w:color w:val="000000"/>
        </w:rPr>
        <w:t>hat</w:t>
      </w:r>
      <w:proofErr w:type="spellEnd"/>
      <w:r>
        <w:rPr>
          <w:color w:val="000000"/>
        </w:rPr>
        <w:t xml:space="preserve">)   </w:t>
      </w:r>
      <w:proofErr w:type="gramEnd"/>
      <w:r>
        <w:rPr>
          <w:color w:val="000000"/>
        </w:rPr>
        <w:t>for r &lt; 0.35h</w:t>
      </w:r>
    </w:p>
    <w:p w14:paraId="097F91FE" w14:textId="77777777" w:rsidR="00550181" w:rsidRDefault="00000000">
      <w:pPr>
        <w:spacing w:after="80" w:line="276" w:lineRule="auto"/>
        <w:jc w:val="both"/>
      </w:pPr>
      <w:proofErr w:type="gramStart"/>
      <w:r>
        <w:rPr>
          <w:color w:val="000000"/>
        </w:rPr>
        <w:t>The spring</w:t>
      </w:r>
      <w:proofErr w:type="gramEnd"/>
      <w:r>
        <w:rPr>
          <w:color w:val="000000"/>
        </w:rPr>
        <w:t xml:space="preserve"> stiffness </w:t>
      </w:r>
      <w:proofErr w:type="spellStart"/>
      <w:r>
        <w:rPr>
          <w:color w:val="000000"/>
        </w:rPr>
        <w:t>k_s</w:t>
      </w:r>
      <w:proofErr w:type="spellEnd"/>
      <w:r>
        <w:rPr>
          <w:color w:val="000000"/>
        </w:rPr>
        <w:t xml:space="preserve"> = 200 is tuned to provide gentle separation without introducing the oscillation artifacts seen in the near-pressure force approach.</w:t>
      </w:r>
    </w:p>
    <w:p w14:paraId="6EEDA235" w14:textId="77777777" w:rsidR="00615B58" w:rsidRDefault="00615B58">
      <w:pPr>
        <w:spacing w:before="200" w:after="100"/>
        <w:rPr>
          <w:b/>
          <w:bCs/>
          <w:caps/>
          <w:sz w:val="28"/>
          <w:szCs w:val="28"/>
        </w:rPr>
      </w:pPr>
    </w:p>
    <w:p w14:paraId="743B1E6C" w14:textId="77777777" w:rsidR="00615B58" w:rsidRDefault="00615B58">
      <w:pPr>
        <w:spacing w:before="200" w:after="100"/>
        <w:rPr>
          <w:b/>
          <w:bCs/>
          <w:caps/>
          <w:sz w:val="28"/>
          <w:szCs w:val="28"/>
        </w:rPr>
      </w:pPr>
    </w:p>
    <w:p w14:paraId="10317ED2" w14:textId="77777777" w:rsidR="00615B58" w:rsidRDefault="00615B58">
      <w:pPr>
        <w:spacing w:before="200" w:after="100"/>
        <w:rPr>
          <w:b/>
          <w:bCs/>
          <w:caps/>
          <w:sz w:val="28"/>
          <w:szCs w:val="28"/>
        </w:rPr>
      </w:pPr>
    </w:p>
    <w:p w14:paraId="7E108593" w14:textId="1B0B00FC" w:rsidR="00550181" w:rsidRDefault="00000000">
      <w:pPr>
        <w:spacing w:before="200" w:after="100"/>
      </w:pPr>
      <w:r>
        <w:rPr>
          <w:b/>
          <w:bCs/>
          <w:caps/>
          <w:sz w:val="28"/>
          <w:szCs w:val="28"/>
        </w:rPr>
        <w:lastRenderedPageBreak/>
        <w:t>4. Implementation Details</w:t>
      </w:r>
    </w:p>
    <w:tbl>
      <w:tblPr>
        <w:tblW w:w="4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1"/>
        <w:gridCol w:w="3848"/>
      </w:tblGrid>
      <w:tr w:rsidR="00550181" w14:paraId="27B487B9" w14:textId="77777777" w:rsidTr="007708DB">
        <w:tblPrEx>
          <w:tblCellMar>
            <w:top w:w="0" w:type="dxa"/>
            <w:bottom w:w="0" w:type="dxa"/>
          </w:tblCellMar>
        </w:tblPrEx>
        <w:trPr>
          <w:trHeight w:val="329"/>
        </w:trPr>
        <w:tc>
          <w:tcPr>
            <w:tcW w:w="1101" w:type="dxa"/>
            <w:tcBorders>
              <w:top w:val="single" w:sz="1" w:space="0" w:color="AAAAAA"/>
              <w:left w:val="single" w:sz="1" w:space="0" w:color="AAAAAA"/>
              <w:bottom w:val="single" w:sz="1" w:space="0" w:color="AAAAAA"/>
              <w:right w:val="single" w:sz="1" w:space="0" w:color="AAAAAA"/>
            </w:tcBorders>
            <w:shd w:val="clear" w:color="auto" w:fill="D0E4F0"/>
            <w:tcMar>
              <w:top w:w="80" w:type="dxa"/>
              <w:left w:w="100" w:type="dxa"/>
              <w:bottom w:w="80" w:type="dxa"/>
              <w:right w:w="100" w:type="dxa"/>
            </w:tcMar>
            <w:vAlign w:val="center"/>
          </w:tcPr>
          <w:p w14:paraId="5AE16378" w14:textId="77777777" w:rsidR="00550181" w:rsidRDefault="00000000">
            <w:pPr>
              <w:jc w:val="center"/>
            </w:pPr>
            <w:r>
              <w:rPr>
                <w:b/>
                <w:bCs/>
                <w:sz w:val="18"/>
                <w:szCs w:val="18"/>
              </w:rPr>
              <w:t>Component</w:t>
            </w:r>
          </w:p>
        </w:tc>
        <w:tc>
          <w:tcPr>
            <w:tcW w:w="3848" w:type="dxa"/>
            <w:tcBorders>
              <w:top w:val="single" w:sz="1" w:space="0" w:color="AAAAAA"/>
              <w:left w:val="single" w:sz="1" w:space="0" w:color="AAAAAA"/>
              <w:bottom w:val="single" w:sz="1" w:space="0" w:color="AAAAAA"/>
              <w:right w:val="single" w:sz="1" w:space="0" w:color="AAAAAA"/>
            </w:tcBorders>
            <w:shd w:val="clear" w:color="auto" w:fill="D0E4F0"/>
            <w:tcMar>
              <w:top w:w="80" w:type="dxa"/>
              <w:left w:w="100" w:type="dxa"/>
              <w:bottom w:w="80" w:type="dxa"/>
              <w:right w:w="100" w:type="dxa"/>
            </w:tcMar>
            <w:vAlign w:val="center"/>
          </w:tcPr>
          <w:p w14:paraId="13B1D13B" w14:textId="77777777" w:rsidR="00550181" w:rsidRDefault="00000000">
            <w:pPr>
              <w:jc w:val="center"/>
            </w:pPr>
            <w:r>
              <w:rPr>
                <w:b/>
                <w:bCs/>
                <w:sz w:val="18"/>
                <w:szCs w:val="18"/>
              </w:rPr>
              <w:t>Details</w:t>
            </w:r>
          </w:p>
        </w:tc>
      </w:tr>
      <w:tr w:rsidR="00550181" w14:paraId="1352B5F0" w14:textId="77777777" w:rsidTr="007708DB">
        <w:tblPrEx>
          <w:tblCellMar>
            <w:top w:w="0" w:type="dxa"/>
            <w:bottom w:w="0" w:type="dxa"/>
          </w:tblCellMar>
        </w:tblPrEx>
        <w:trPr>
          <w:trHeight w:val="329"/>
        </w:trPr>
        <w:tc>
          <w:tcPr>
            <w:tcW w:w="110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3C77C07" w14:textId="77777777" w:rsidR="00550181" w:rsidRDefault="00000000">
            <w:pPr>
              <w:jc w:val="center"/>
            </w:pPr>
            <w:r>
              <w:rPr>
                <w:sz w:val="18"/>
                <w:szCs w:val="18"/>
              </w:rPr>
              <w:t>Engine</w:t>
            </w:r>
          </w:p>
        </w:tc>
        <w:tc>
          <w:tcPr>
            <w:tcW w:w="3848"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6EDFEBF" w14:textId="77777777" w:rsidR="00550181" w:rsidRDefault="00000000">
            <w:pPr>
              <w:jc w:val="center"/>
            </w:pPr>
            <w:r>
              <w:rPr>
                <w:sz w:val="18"/>
                <w:szCs w:val="18"/>
              </w:rPr>
              <w:t>Unity 6 LTS (6000.2.8f1), Universal Render Pipeline</w:t>
            </w:r>
          </w:p>
        </w:tc>
      </w:tr>
      <w:tr w:rsidR="00550181" w14:paraId="18076E98" w14:textId="77777777" w:rsidTr="007708DB">
        <w:tblPrEx>
          <w:tblCellMar>
            <w:top w:w="0" w:type="dxa"/>
            <w:bottom w:w="0" w:type="dxa"/>
          </w:tblCellMar>
        </w:tblPrEx>
        <w:trPr>
          <w:trHeight w:val="340"/>
        </w:trPr>
        <w:tc>
          <w:tcPr>
            <w:tcW w:w="110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71A75C7" w14:textId="77777777" w:rsidR="00550181" w:rsidRDefault="00000000">
            <w:pPr>
              <w:jc w:val="center"/>
            </w:pPr>
            <w:r>
              <w:rPr>
                <w:sz w:val="18"/>
                <w:szCs w:val="18"/>
              </w:rPr>
              <w:t>Simulation language</w:t>
            </w:r>
          </w:p>
        </w:tc>
        <w:tc>
          <w:tcPr>
            <w:tcW w:w="3848"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D2538F8" w14:textId="77777777" w:rsidR="00550181" w:rsidRDefault="00000000">
            <w:pPr>
              <w:jc w:val="center"/>
            </w:pPr>
            <w:r>
              <w:rPr>
                <w:sz w:val="18"/>
                <w:szCs w:val="18"/>
              </w:rPr>
              <w:t>HLSL compute shaders (Shader Model 4.5)</w:t>
            </w:r>
          </w:p>
        </w:tc>
      </w:tr>
      <w:tr w:rsidR="00550181" w14:paraId="3D5BC1E8" w14:textId="77777777" w:rsidTr="007708DB">
        <w:tblPrEx>
          <w:tblCellMar>
            <w:top w:w="0" w:type="dxa"/>
            <w:bottom w:w="0" w:type="dxa"/>
          </w:tblCellMar>
        </w:tblPrEx>
        <w:trPr>
          <w:trHeight w:val="329"/>
        </w:trPr>
        <w:tc>
          <w:tcPr>
            <w:tcW w:w="110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02A714B" w14:textId="77777777" w:rsidR="00550181" w:rsidRDefault="00000000">
            <w:pPr>
              <w:jc w:val="center"/>
            </w:pPr>
            <w:r>
              <w:rPr>
                <w:sz w:val="18"/>
                <w:szCs w:val="18"/>
              </w:rPr>
              <w:t>Driver language</w:t>
            </w:r>
          </w:p>
        </w:tc>
        <w:tc>
          <w:tcPr>
            <w:tcW w:w="3848"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7492D4E" w14:textId="77777777" w:rsidR="00550181" w:rsidRDefault="00000000">
            <w:pPr>
              <w:jc w:val="center"/>
            </w:pPr>
            <w:r>
              <w:rPr>
                <w:sz w:val="18"/>
                <w:szCs w:val="18"/>
              </w:rPr>
              <w:t xml:space="preserve">C# </w:t>
            </w:r>
            <w:proofErr w:type="spellStart"/>
            <w:r>
              <w:rPr>
                <w:sz w:val="18"/>
                <w:szCs w:val="18"/>
              </w:rPr>
              <w:t>MonoBehaviour</w:t>
            </w:r>
            <w:proofErr w:type="spellEnd"/>
            <w:r>
              <w:rPr>
                <w:sz w:val="18"/>
                <w:szCs w:val="18"/>
              </w:rPr>
              <w:t xml:space="preserve"> (dispatch + buffer management)</w:t>
            </w:r>
          </w:p>
        </w:tc>
      </w:tr>
      <w:tr w:rsidR="00550181" w14:paraId="742FB973" w14:textId="77777777" w:rsidTr="007708DB">
        <w:tblPrEx>
          <w:tblCellMar>
            <w:top w:w="0" w:type="dxa"/>
            <w:bottom w:w="0" w:type="dxa"/>
          </w:tblCellMar>
        </w:tblPrEx>
        <w:trPr>
          <w:trHeight w:val="671"/>
        </w:trPr>
        <w:tc>
          <w:tcPr>
            <w:tcW w:w="110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42AC072" w14:textId="77777777" w:rsidR="00550181" w:rsidRDefault="00000000">
            <w:pPr>
              <w:jc w:val="center"/>
            </w:pPr>
            <w:r>
              <w:rPr>
                <w:sz w:val="18"/>
                <w:szCs w:val="18"/>
              </w:rPr>
              <w:t>Particle buffer</w:t>
            </w:r>
          </w:p>
        </w:tc>
        <w:tc>
          <w:tcPr>
            <w:tcW w:w="3848"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7257CC0" w14:textId="77777777" w:rsidR="00550181" w:rsidRDefault="00000000">
            <w:pPr>
              <w:jc w:val="center"/>
            </w:pPr>
            <w:proofErr w:type="spellStart"/>
            <w:r>
              <w:rPr>
                <w:sz w:val="18"/>
                <w:szCs w:val="18"/>
              </w:rPr>
              <w:t>ComputeBuffer</w:t>
            </w:r>
            <w:proofErr w:type="spellEnd"/>
            <w:r>
              <w:rPr>
                <w:sz w:val="18"/>
                <w:szCs w:val="18"/>
              </w:rPr>
              <w:t>&lt;</w:t>
            </w:r>
            <w:proofErr w:type="spellStart"/>
            <w:r>
              <w:rPr>
                <w:sz w:val="18"/>
                <w:szCs w:val="18"/>
              </w:rPr>
              <w:t>GPUParticle</w:t>
            </w:r>
            <w:proofErr w:type="spellEnd"/>
            <w:r>
              <w:rPr>
                <w:sz w:val="18"/>
                <w:szCs w:val="18"/>
              </w:rPr>
              <w:t>&gt; — 48 bytes/particle (pos, vel, accel, density, pressure)</w:t>
            </w:r>
          </w:p>
        </w:tc>
      </w:tr>
      <w:tr w:rsidR="00550181" w14:paraId="3CC762EF" w14:textId="77777777" w:rsidTr="007708DB">
        <w:tblPrEx>
          <w:tblCellMar>
            <w:top w:w="0" w:type="dxa"/>
            <w:bottom w:w="0" w:type="dxa"/>
          </w:tblCellMar>
        </w:tblPrEx>
        <w:trPr>
          <w:trHeight w:val="329"/>
        </w:trPr>
        <w:tc>
          <w:tcPr>
            <w:tcW w:w="110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5EA599A" w14:textId="77777777" w:rsidR="00550181" w:rsidRDefault="00000000">
            <w:pPr>
              <w:jc w:val="center"/>
            </w:pPr>
            <w:r>
              <w:rPr>
                <w:sz w:val="18"/>
                <w:szCs w:val="18"/>
              </w:rPr>
              <w:t>Thread group size</w:t>
            </w:r>
          </w:p>
        </w:tc>
        <w:tc>
          <w:tcPr>
            <w:tcW w:w="3848"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A7C4747" w14:textId="77777777" w:rsidR="00550181" w:rsidRDefault="00000000">
            <w:pPr>
              <w:jc w:val="center"/>
            </w:pPr>
            <w:r>
              <w:rPr>
                <w:sz w:val="18"/>
                <w:szCs w:val="18"/>
              </w:rPr>
              <w:t>[</w:t>
            </w:r>
            <w:proofErr w:type="spellStart"/>
            <w:proofErr w:type="gramStart"/>
            <w:r>
              <w:rPr>
                <w:sz w:val="18"/>
                <w:szCs w:val="18"/>
              </w:rPr>
              <w:t>numthreads</w:t>
            </w:r>
            <w:proofErr w:type="spellEnd"/>
            <w:r>
              <w:rPr>
                <w:sz w:val="18"/>
                <w:szCs w:val="18"/>
              </w:rPr>
              <w:t>(</w:t>
            </w:r>
            <w:proofErr w:type="gramEnd"/>
            <w:r>
              <w:rPr>
                <w:sz w:val="18"/>
                <w:szCs w:val="18"/>
              </w:rPr>
              <w:t>256,1,1</w:t>
            </w:r>
            <w:proofErr w:type="gramStart"/>
            <w:r>
              <w:rPr>
                <w:sz w:val="18"/>
                <w:szCs w:val="18"/>
              </w:rPr>
              <w:t>)] —</w:t>
            </w:r>
            <w:proofErr w:type="gramEnd"/>
            <w:r>
              <w:rPr>
                <w:sz w:val="18"/>
                <w:szCs w:val="18"/>
              </w:rPr>
              <w:t xml:space="preserve"> chosen as multiple of GPU warp size (32/64)</w:t>
            </w:r>
          </w:p>
        </w:tc>
      </w:tr>
      <w:tr w:rsidR="00550181" w14:paraId="31F82DF0" w14:textId="77777777" w:rsidTr="007708DB">
        <w:tblPrEx>
          <w:tblCellMar>
            <w:top w:w="0" w:type="dxa"/>
            <w:bottom w:w="0" w:type="dxa"/>
          </w:tblCellMar>
        </w:tblPrEx>
        <w:trPr>
          <w:trHeight w:val="671"/>
        </w:trPr>
        <w:tc>
          <w:tcPr>
            <w:tcW w:w="110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82B3321" w14:textId="77777777" w:rsidR="00550181" w:rsidRDefault="00000000">
            <w:pPr>
              <w:jc w:val="center"/>
            </w:pPr>
            <w:r>
              <w:rPr>
                <w:sz w:val="18"/>
                <w:szCs w:val="18"/>
              </w:rPr>
              <w:t>Rendering</w:t>
            </w:r>
          </w:p>
        </w:tc>
        <w:tc>
          <w:tcPr>
            <w:tcW w:w="3848"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C555DB1" w14:textId="77777777" w:rsidR="00550181" w:rsidRDefault="00000000">
            <w:pPr>
              <w:jc w:val="center"/>
            </w:pPr>
            <w:proofErr w:type="spellStart"/>
            <w:r>
              <w:rPr>
                <w:sz w:val="18"/>
                <w:szCs w:val="18"/>
              </w:rPr>
              <w:t>DrawMeshInstancedIndirect</w:t>
            </w:r>
            <w:proofErr w:type="spellEnd"/>
            <w:r>
              <w:rPr>
                <w:sz w:val="18"/>
                <w:szCs w:val="18"/>
              </w:rPr>
              <w:t xml:space="preserve"> — vertex shader reads position via </w:t>
            </w:r>
            <w:proofErr w:type="spellStart"/>
            <w:r>
              <w:rPr>
                <w:sz w:val="18"/>
                <w:szCs w:val="18"/>
              </w:rPr>
              <w:t>SV_InstanceID</w:t>
            </w:r>
            <w:proofErr w:type="spellEnd"/>
            <w:r>
              <w:rPr>
                <w:sz w:val="18"/>
                <w:szCs w:val="18"/>
              </w:rPr>
              <w:t>, no CPU readback</w:t>
            </w:r>
          </w:p>
        </w:tc>
      </w:tr>
      <w:tr w:rsidR="00550181" w14:paraId="1BEA3648" w14:textId="77777777" w:rsidTr="007708DB">
        <w:tblPrEx>
          <w:tblCellMar>
            <w:top w:w="0" w:type="dxa"/>
            <w:bottom w:w="0" w:type="dxa"/>
          </w:tblCellMar>
        </w:tblPrEx>
        <w:trPr>
          <w:trHeight w:val="658"/>
        </w:trPr>
        <w:tc>
          <w:tcPr>
            <w:tcW w:w="110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907137A" w14:textId="14C98D67" w:rsidR="00550181" w:rsidRDefault="00615B58">
            <w:pPr>
              <w:jc w:val="center"/>
            </w:pPr>
            <w:r>
              <w:rPr>
                <w:sz w:val="18"/>
                <w:szCs w:val="18"/>
              </w:rPr>
              <w:t>Neighbors</w:t>
            </w:r>
            <w:r w:rsidR="00000000">
              <w:rPr>
                <w:sz w:val="18"/>
                <w:szCs w:val="18"/>
              </w:rPr>
              <w:t xml:space="preserve"> search</w:t>
            </w:r>
          </w:p>
        </w:tc>
        <w:tc>
          <w:tcPr>
            <w:tcW w:w="3848"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F82E724" w14:textId="77777777" w:rsidR="00550181" w:rsidRDefault="00000000">
            <w:pPr>
              <w:jc w:val="center"/>
            </w:pPr>
            <w:r>
              <w:rPr>
                <w:sz w:val="18"/>
                <w:szCs w:val="18"/>
              </w:rPr>
              <w:t xml:space="preserve">Brute force O(N^2) per-kernel — GPU parallelism makes this practical for N &lt;= 20k on </w:t>
            </w:r>
            <w:proofErr w:type="spellStart"/>
            <w:r>
              <w:rPr>
                <w:sz w:val="18"/>
                <w:szCs w:val="18"/>
              </w:rPr>
              <w:t>iGPU</w:t>
            </w:r>
            <w:proofErr w:type="spellEnd"/>
          </w:p>
        </w:tc>
      </w:tr>
      <w:tr w:rsidR="00550181" w14:paraId="036056A7" w14:textId="77777777" w:rsidTr="007708DB">
        <w:tblPrEx>
          <w:tblCellMar>
            <w:top w:w="0" w:type="dxa"/>
            <w:bottom w:w="0" w:type="dxa"/>
          </w:tblCellMar>
        </w:tblPrEx>
        <w:trPr>
          <w:trHeight w:val="671"/>
        </w:trPr>
        <w:tc>
          <w:tcPr>
            <w:tcW w:w="110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33138B5" w14:textId="77777777" w:rsidR="00550181" w:rsidRDefault="00000000">
            <w:pPr>
              <w:jc w:val="center"/>
            </w:pPr>
            <w:r>
              <w:rPr>
                <w:sz w:val="18"/>
                <w:szCs w:val="18"/>
              </w:rPr>
              <w:t>Baseline (for comparison)</w:t>
            </w:r>
          </w:p>
        </w:tc>
        <w:tc>
          <w:tcPr>
            <w:tcW w:w="3848"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12593559" w14:textId="77777777" w:rsidR="00550181" w:rsidRDefault="00000000">
            <w:pPr>
              <w:jc w:val="center"/>
            </w:pPr>
            <w:r>
              <w:rPr>
                <w:sz w:val="18"/>
                <w:szCs w:val="18"/>
              </w:rPr>
              <w:t xml:space="preserve">Wendt (2025) CPU SPH, Dictionary spatial hash, </w:t>
            </w:r>
            <w:proofErr w:type="spellStart"/>
            <w:r>
              <w:rPr>
                <w:sz w:val="18"/>
                <w:szCs w:val="18"/>
              </w:rPr>
              <w:t>MaterialPropertyBlock</w:t>
            </w:r>
            <w:proofErr w:type="spellEnd"/>
            <w:r>
              <w:rPr>
                <w:sz w:val="18"/>
                <w:szCs w:val="18"/>
              </w:rPr>
              <w:t xml:space="preserve"> batching</w:t>
            </w:r>
          </w:p>
        </w:tc>
      </w:tr>
    </w:tbl>
    <w:p w14:paraId="21E8FB71" w14:textId="77777777" w:rsidR="00550181" w:rsidRDefault="00550181">
      <w:pPr>
        <w:spacing w:after="80" w:line="276" w:lineRule="auto"/>
        <w:jc w:val="both"/>
      </w:pPr>
    </w:p>
    <w:p w14:paraId="0202EF6D" w14:textId="55DAE567" w:rsidR="00550181" w:rsidRDefault="00000000">
      <w:pPr>
        <w:spacing w:after="80" w:line="276" w:lineRule="auto"/>
        <w:jc w:val="both"/>
      </w:pPr>
      <w:r>
        <w:rPr>
          <w:color w:val="000000"/>
        </w:rPr>
        <w:t>The GPU</w:t>
      </w:r>
      <w:r w:rsidR="00615B58">
        <w:rPr>
          <w:color w:val="000000"/>
        </w:rPr>
        <w:t xml:space="preserve"> </w:t>
      </w:r>
      <w:r>
        <w:rPr>
          <w:color w:val="000000"/>
        </w:rPr>
        <w:t>Particle struct is declared with [</w:t>
      </w:r>
      <w:proofErr w:type="spellStart"/>
      <w:proofErr w:type="gramStart"/>
      <w:r>
        <w:rPr>
          <w:color w:val="000000"/>
        </w:rPr>
        <w:t>StructLayout</w:t>
      </w:r>
      <w:proofErr w:type="spellEnd"/>
      <w:r>
        <w:rPr>
          <w:color w:val="000000"/>
        </w:rPr>
        <w:t>(</w:t>
      </w:r>
      <w:proofErr w:type="spellStart"/>
      <w:proofErr w:type="gramEnd"/>
      <w:r>
        <w:rPr>
          <w:color w:val="000000"/>
        </w:rPr>
        <w:t>LayoutKind.Sequential</w:t>
      </w:r>
      <w:proofErr w:type="spellEnd"/>
      <w:r>
        <w:rPr>
          <w:color w:val="000000"/>
        </w:rPr>
        <w:t xml:space="preserve">)] in C# and matched field-for-field in the HLSL Particle struct. Struct misalignment is the most common source of simulation corruption in GPU SPH implementations; sequential layout prevents the C# runtime from reordering fields for alignment </w:t>
      </w:r>
      <w:proofErr w:type="spellStart"/>
      <w:r>
        <w:rPr>
          <w:color w:val="000000"/>
        </w:rPr>
        <w:t>optimisation</w:t>
      </w:r>
      <w:proofErr w:type="spellEnd"/>
      <w:r>
        <w:rPr>
          <w:color w:val="000000"/>
        </w:rPr>
        <w:t>. All simulation parameters (</w:t>
      </w:r>
      <w:proofErr w:type="spellStart"/>
      <w:r>
        <w:rPr>
          <w:color w:val="000000"/>
        </w:rPr>
        <w:t>smoothingRadius</w:t>
      </w:r>
      <w:proofErr w:type="spellEnd"/>
      <w:r>
        <w:rPr>
          <w:color w:val="000000"/>
        </w:rPr>
        <w:t xml:space="preserve">, </w:t>
      </w:r>
      <w:proofErr w:type="spellStart"/>
      <w:r>
        <w:rPr>
          <w:color w:val="000000"/>
        </w:rPr>
        <w:t>restDensity</w:t>
      </w:r>
      <w:proofErr w:type="spellEnd"/>
      <w:r>
        <w:rPr>
          <w:color w:val="000000"/>
        </w:rPr>
        <w:t xml:space="preserve">, </w:t>
      </w:r>
      <w:proofErr w:type="spellStart"/>
      <w:r>
        <w:rPr>
          <w:color w:val="000000"/>
        </w:rPr>
        <w:t>gasConstant</w:t>
      </w:r>
      <w:proofErr w:type="spellEnd"/>
      <w:r>
        <w:rPr>
          <w:color w:val="000000"/>
        </w:rPr>
        <w:t xml:space="preserve">, etc.) are re-uploaded to the compute shader via </w:t>
      </w:r>
      <w:proofErr w:type="spellStart"/>
      <w:r>
        <w:rPr>
          <w:color w:val="000000"/>
        </w:rPr>
        <w:t>SetFloat</w:t>
      </w:r>
      <w:proofErr w:type="spellEnd"/>
      <w:r>
        <w:rPr>
          <w:color w:val="000000"/>
        </w:rPr>
        <w:t xml:space="preserve"> calls every </w:t>
      </w:r>
      <w:proofErr w:type="gramStart"/>
      <w:r>
        <w:rPr>
          <w:color w:val="000000"/>
        </w:rPr>
        <w:t>Update(</w:t>
      </w:r>
      <w:proofErr w:type="gramEnd"/>
      <w:r>
        <w:rPr>
          <w:color w:val="000000"/>
        </w:rPr>
        <w:t>) frame, enabling live parameter tuning through the Unity Inspector without restarting the simulation.</w:t>
      </w:r>
    </w:p>
    <w:p w14:paraId="45A7E61D" w14:textId="77777777" w:rsidR="00550181" w:rsidRDefault="00000000">
      <w:pPr>
        <w:spacing w:before="200" w:after="100"/>
      </w:pPr>
      <w:r>
        <w:rPr>
          <w:b/>
          <w:bCs/>
          <w:caps/>
          <w:sz w:val="28"/>
          <w:szCs w:val="28"/>
        </w:rPr>
        <w:t>5. Experimental Setup and Results</w:t>
      </w:r>
    </w:p>
    <w:p w14:paraId="5533C53F" w14:textId="77777777" w:rsidR="00550181" w:rsidRDefault="00000000">
      <w:pPr>
        <w:spacing w:before="200" w:after="100"/>
      </w:pPr>
      <w:r>
        <w:rPr>
          <w:b/>
          <w:bCs/>
          <w:sz w:val="24"/>
          <w:szCs w:val="24"/>
        </w:rPr>
        <w:t>5.1 Hardware and Environment</w:t>
      </w:r>
    </w:p>
    <w:p w14:paraId="3E22E325" w14:textId="77777777" w:rsidR="00550181" w:rsidRDefault="00000000">
      <w:pPr>
        <w:spacing w:after="80" w:line="276" w:lineRule="auto"/>
        <w:jc w:val="both"/>
      </w:pPr>
      <w:r>
        <w:rPr>
          <w:color w:val="000000"/>
        </w:rPr>
        <w:t>CPU: Intel Core Ultra 5 225H (16-core, up to 4.9 GHz)</w:t>
      </w:r>
    </w:p>
    <w:p w14:paraId="5B70D370" w14:textId="56943B49" w:rsidR="00550181" w:rsidRDefault="00000000">
      <w:pPr>
        <w:spacing w:after="80" w:line="276" w:lineRule="auto"/>
        <w:jc w:val="both"/>
      </w:pPr>
      <w:r>
        <w:rPr>
          <w:color w:val="000000"/>
        </w:rPr>
        <w:t xml:space="preserve">GPU: Intel Arc Graphics (integrated, shared DDR5 </w:t>
      </w:r>
      <w:r w:rsidR="00615B58">
        <w:rPr>
          <w:color w:val="000000"/>
        </w:rPr>
        <w:t>memory no</w:t>
      </w:r>
      <w:r>
        <w:rPr>
          <w:color w:val="000000"/>
        </w:rPr>
        <w:t xml:space="preserve"> dedicated VRAM)</w:t>
      </w:r>
    </w:p>
    <w:p w14:paraId="126C5717" w14:textId="77777777" w:rsidR="00550181" w:rsidRDefault="00000000">
      <w:pPr>
        <w:spacing w:after="80" w:line="276" w:lineRule="auto"/>
        <w:jc w:val="both"/>
      </w:pPr>
      <w:r>
        <w:rPr>
          <w:color w:val="000000"/>
        </w:rPr>
        <w:t>RAM: 20 GB LPDDR5</w:t>
      </w:r>
    </w:p>
    <w:p w14:paraId="6155DA4E" w14:textId="77777777" w:rsidR="00550181" w:rsidRDefault="00000000">
      <w:pPr>
        <w:spacing w:after="80" w:line="276" w:lineRule="auto"/>
        <w:jc w:val="both"/>
      </w:pPr>
      <w:r>
        <w:rPr>
          <w:color w:val="000000"/>
        </w:rPr>
        <w:t>OS: Windows 11</w:t>
      </w:r>
    </w:p>
    <w:p w14:paraId="35A4D115" w14:textId="77777777" w:rsidR="00550181" w:rsidRDefault="00000000">
      <w:pPr>
        <w:spacing w:after="80" w:line="276" w:lineRule="auto"/>
        <w:jc w:val="both"/>
      </w:pPr>
      <w:r>
        <w:rPr>
          <w:color w:val="000000"/>
        </w:rPr>
        <w:t>Unity version: 6000.2.8f1, Universal Render Pipeline 17.2.0</w:t>
      </w:r>
    </w:p>
    <w:p w14:paraId="0EF5D7F1" w14:textId="77777777" w:rsidR="00550181" w:rsidRDefault="00000000">
      <w:pPr>
        <w:spacing w:after="80" w:line="276" w:lineRule="auto"/>
        <w:jc w:val="both"/>
      </w:pPr>
      <w:r>
        <w:rPr>
          <w:color w:val="000000"/>
        </w:rPr>
        <w:t>Note: All benchmarks were conducted on the integrated GPU. The absence of dedicated VRAM means GPU buffer access competes with CPU memory bandwidth, reducing the speedup advantage compared to what would be observed on a discrete GPU (e.g. RTX 3060). Results should be interpreted as conservative lower bounds on GPU acceleration.</w:t>
      </w:r>
    </w:p>
    <w:p w14:paraId="0869ECB4" w14:textId="77777777" w:rsidR="00550181" w:rsidRDefault="00000000">
      <w:pPr>
        <w:spacing w:before="200" w:after="100"/>
      </w:pPr>
      <w:r>
        <w:rPr>
          <w:b/>
          <w:bCs/>
          <w:sz w:val="24"/>
          <w:szCs w:val="24"/>
        </w:rPr>
        <w:t>5.2 Benchmark Methodology</w:t>
      </w:r>
    </w:p>
    <w:p w14:paraId="62AA790D" w14:textId="77777777" w:rsidR="00550181" w:rsidRDefault="00000000">
      <w:pPr>
        <w:spacing w:after="80" w:line="276" w:lineRule="auto"/>
        <w:jc w:val="both"/>
      </w:pPr>
      <w:r>
        <w:rPr>
          <w:color w:val="000000"/>
        </w:rPr>
        <w:t xml:space="preserve">A custom </w:t>
      </w:r>
      <w:proofErr w:type="spellStart"/>
      <w:r>
        <w:rPr>
          <w:color w:val="000000"/>
        </w:rPr>
        <w:t>BenchmarkLogger</w:t>
      </w:r>
      <w:proofErr w:type="spellEnd"/>
      <w:r>
        <w:rPr>
          <w:color w:val="000000"/>
        </w:rPr>
        <w:t xml:space="preserve"> component recorded FPS and </w:t>
      </w:r>
      <w:proofErr w:type="spellStart"/>
      <w:r>
        <w:rPr>
          <w:color w:val="000000"/>
        </w:rPr>
        <w:t>ms</w:t>
      </w:r>
      <w:proofErr w:type="spellEnd"/>
      <w:r>
        <w:rPr>
          <w:color w:val="000000"/>
        </w:rPr>
        <w:t xml:space="preserve">/frame at 0.1-second intervals for 10-30 seconds per run. Outlier frames (FPS &lt; 5 or </w:t>
      </w:r>
      <w:proofErr w:type="spellStart"/>
      <w:r>
        <w:rPr>
          <w:color w:val="000000"/>
        </w:rPr>
        <w:t>ms</w:t>
      </w:r>
      <w:proofErr w:type="spellEnd"/>
      <w:r>
        <w:rPr>
          <w:color w:val="000000"/>
        </w:rPr>
        <w:t xml:space="preserve"> &gt; 200) were excluded from averages to remove Unity Editor compilation spikes. Both versions were tested at identical particle counts (500, 2500, 5000, 10000, 20000) with identical SPH parameters: h = 0.3, rho_0 = 5.5, k = 50, mu = 0.3, particle mass = 0.02.</w:t>
      </w:r>
    </w:p>
    <w:p w14:paraId="40F2C263" w14:textId="77777777" w:rsidR="00550181" w:rsidRDefault="00000000">
      <w:pPr>
        <w:spacing w:before="200" w:after="100"/>
      </w:pPr>
      <w:r>
        <w:rPr>
          <w:b/>
          <w:bCs/>
          <w:sz w:val="24"/>
          <w:szCs w:val="24"/>
        </w:rPr>
        <w:t>5.3 Performance Results</w:t>
      </w:r>
    </w:p>
    <w:tbl>
      <w:tblPr>
        <w:tblW w:w="4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1"/>
        <w:gridCol w:w="841"/>
        <w:gridCol w:w="841"/>
        <w:gridCol w:w="750"/>
        <w:gridCol w:w="750"/>
        <w:gridCol w:w="861"/>
      </w:tblGrid>
      <w:tr w:rsidR="00550181" w14:paraId="2941EC60" w14:textId="77777777" w:rsidTr="007708DB">
        <w:tblPrEx>
          <w:tblCellMar>
            <w:top w:w="0" w:type="dxa"/>
            <w:bottom w:w="0" w:type="dxa"/>
          </w:tblCellMar>
        </w:tblPrEx>
        <w:trPr>
          <w:trHeight w:val="196"/>
        </w:trPr>
        <w:tc>
          <w:tcPr>
            <w:tcW w:w="871" w:type="dxa"/>
            <w:tcBorders>
              <w:top w:val="single" w:sz="1" w:space="0" w:color="AAAAAA"/>
              <w:left w:val="single" w:sz="1" w:space="0" w:color="AAAAAA"/>
              <w:bottom w:val="single" w:sz="1" w:space="0" w:color="AAAAAA"/>
              <w:right w:val="single" w:sz="1" w:space="0" w:color="AAAAAA"/>
            </w:tcBorders>
            <w:shd w:val="clear" w:color="auto" w:fill="D0E4F0"/>
            <w:tcMar>
              <w:top w:w="80" w:type="dxa"/>
              <w:left w:w="100" w:type="dxa"/>
              <w:bottom w:w="80" w:type="dxa"/>
              <w:right w:w="100" w:type="dxa"/>
            </w:tcMar>
            <w:vAlign w:val="center"/>
          </w:tcPr>
          <w:p w14:paraId="3C182190" w14:textId="77777777" w:rsidR="00550181" w:rsidRDefault="00000000">
            <w:pPr>
              <w:jc w:val="center"/>
            </w:pPr>
            <w:r>
              <w:rPr>
                <w:b/>
                <w:bCs/>
                <w:sz w:val="18"/>
                <w:szCs w:val="18"/>
              </w:rPr>
              <w:t>Particles</w:t>
            </w:r>
          </w:p>
        </w:tc>
        <w:tc>
          <w:tcPr>
            <w:tcW w:w="841" w:type="dxa"/>
            <w:tcBorders>
              <w:top w:val="single" w:sz="1" w:space="0" w:color="AAAAAA"/>
              <w:left w:val="single" w:sz="1" w:space="0" w:color="AAAAAA"/>
              <w:bottom w:val="single" w:sz="1" w:space="0" w:color="AAAAAA"/>
              <w:right w:val="single" w:sz="1" w:space="0" w:color="AAAAAA"/>
            </w:tcBorders>
            <w:shd w:val="clear" w:color="auto" w:fill="D0E4F0"/>
            <w:tcMar>
              <w:top w:w="80" w:type="dxa"/>
              <w:left w:w="100" w:type="dxa"/>
              <w:bottom w:w="80" w:type="dxa"/>
              <w:right w:w="100" w:type="dxa"/>
            </w:tcMar>
            <w:vAlign w:val="center"/>
          </w:tcPr>
          <w:p w14:paraId="04CC63BD" w14:textId="77777777" w:rsidR="00550181" w:rsidRDefault="00000000">
            <w:pPr>
              <w:jc w:val="center"/>
            </w:pPr>
            <w:r>
              <w:rPr>
                <w:b/>
                <w:bCs/>
                <w:sz w:val="18"/>
                <w:szCs w:val="18"/>
              </w:rPr>
              <w:t>Baseline FPS</w:t>
            </w:r>
          </w:p>
        </w:tc>
        <w:tc>
          <w:tcPr>
            <w:tcW w:w="841" w:type="dxa"/>
            <w:tcBorders>
              <w:top w:val="single" w:sz="1" w:space="0" w:color="AAAAAA"/>
              <w:left w:val="single" w:sz="1" w:space="0" w:color="AAAAAA"/>
              <w:bottom w:val="single" w:sz="1" w:space="0" w:color="AAAAAA"/>
              <w:right w:val="single" w:sz="1" w:space="0" w:color="AAAAAA"/>
            </w:tcBorders>
            <w:shd w:val="clear" w:color="auto" w:fill="D0E4F0"/>
            <w:tcMar>
              <w:top w:w="80" w:type="dxa"/>
              <w:left w:w="100" w:type="dxa"/>
              <w:bottom w:w="80" w:type="dxa"/>
              <w:right w:w="100" w:type="dxa"/>
            </w:tcMar>
            <w:vAlign w:val="center"/>
          </w:tcPr>
          <w:p w14:paraId="301AF5A5" w14:textId="77777777" w:rsidR="00550181" w:rsidRDefault="00000000">
            <w:pPr>
              <w:jc w:val="center"/>
            </w:pPr>
            <w:r>
              <w:rPr>
                <w:b/>
                <w:bCs/>
                <w:sz w:val="18"/>
                <w:szCs w:val="18"/>
              </w:rPr>
              <w:t xml:space="preserve">Baseline </w:t>
            </w:r>
            <w:proofErr w:type="spellStart"/>
            <w:r>
              <w:rPr>
                <w:b/>
                <w:bCs/>
                <w:sz w:val="18"/>
                <w:szCs w:val="18"/>
              </w:rPr>
              <w:t>ms</w:t>
            </w:r>
            <w:proofErr w:type="spellEnd"/>
          </w:p>
        </w:tc>
        <w:tc>
          <w:tcPr>
            <w:tcW w:w="75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00" w:type="dxa"/>
              <w:bottom w:w="80" w:type="dxa"/>
              <w:right w:w="100" w:type="dxa"/>
            </w:tcMar>
            <w:vAlign w:val="center"/>
          </w:tcPr>
          <w:p w14:paraId="154E8652" w14:textId="77777777" w:rsidR="00550181" w:rsidRDefault="00000000">
            <w:pPr>
              <w:jc w:val="center"/>
            </w:pPr>
            <w:r>
              <w:rPr>
                <w:b/>
                <w:bCs/>
                <w:sz w:val="18"/>
                <w:szCs w:val="18"/>
              </w:rPr>
              <w:t>GPU FPS</w:t>
            </w:r>
          </w:p>
        </w:tc>
        <w:tc>
          <w:tcPr>
            <w:tcW w:w="750" w:type="dxa"/>
            <w:tcBorders>
              <w:top w:val="single" w:sz="1" w:space="0" w:color="AAAAAA"/>
              <w:left w:val="single" w:sz="1" w:space="0" w:color="AAAAAA"/>
              <w:bottom w:val="single" w:sz="1" w:space="0" w:color="AAAAAA"/>
              <w:right w:val="single" w:sz="1" w:space="0" w:color="AAAAAA"/>
            </w:tcBorders>
            <w:shd w:val="clear" w:color="auto" w:fill="D0E4F0"/>
            <w:tcMar>
              <w:top w:w="80" w:type="dxa"/>
              <w:left w:w="100" w:type="dxa"/>
              <w:bottom w:w="80" w:type="dxa"/>
              <w:right w:w="100" w:type="dxa"/>
            </w:tcMar>
            <w:vAlign w:val="center"/>
          </w:tcPr>
          <w:p w14:paraId="0083C74B" w14:textId="77777777" w:rsidR="00550181" w:rsidRDefault="00000000">
            <w:pPr>
              <w:jc w:val="center"/>
            </w:pPr>
            <w:r>
              <w:rPr>
                <w:b/>
                <w:bCs/>
                <w:sz w:val="18"/>
                <w:szCs w:val="18"/>
              </w:rPr>
              <w:t xml:space="preserve">GPU </w:t>
            </w:r>
            <w:proofErr w:type="spellStart"/>
            <w:r>
              <w:rPr>
                <w:b/>
                <w:bCs/>
                <w:sz w:val="18"/>
                <w:szCs w:val="18"/>
              </w:rPr>
              <w:t>ms</w:t>
            </w:r>
            <w:proofErr w:type="spellEnd"/>
          </w:p>
        </w:tc>
        <w:tc>
          <w:tcPr>
            <w:tcW w:w="861" w:type="dxa"/>
            <w:tcBorders>
              <w:top w:val="single" w:sz="1" w:space="0" w:color="AAAAAA"/>
              <w:left w:val="single" w:sz="1" w:space="0" w:color="AAAAAA"/>
              <w:bottom w:val="single" w:sz="1" w:space="0" w:color="AAAAAA"/>
              <w:right w:val="single" w:sz="1" w:space="0" w:color="AAAAAA"/>
            </w:tcBorders>
            <w:shd w:val="clear" w:color="auto" w:fill="D0E4F0"/>
            <w:tcMar>
              <w:top w:w="80" w:type="dxa"/>
              <w:left w:w="100" w:type="dxa"/>
              <w:bottom w:w="80" w:type="dxa"/>
              <w:right w:w="100" w:type="dxa"/>
            </w:tcMar>
            <w:vAlign w:val="center"/>
          </w:tcPr>
          <w:p w14:paraId="5A813101" w14:textId="77777777" w:rsidR="00550181" w:rsidRDefault="00000000">
            <w:pPr>
              <w:jc w:val="center"/>
            </w:pPr>
            <w:r>
              <w:rPr>
                <w:b/>
                <w:bCs/>
                <w:sz w:val="18"/>
                <w:szCs w:val="18"/>
              </w:rPr>
              <w:t>Speedup</w:t>
            </w:r>
          </w:p>
        </w:tc>
      </w:tr>
      <w:tr w:rsidR="00550181" w14:paraId="0188E652" w14:textId="77777777" w:rsidTr="007708DB">
        <w:tblPrEx>
          <w:tblCellMar>
            <w:top w:w="0" w:type="dxa"/>
            <w:bottom w:w="0" w:type="dxa"/>
          </w:tblCellMar>
        </w:tblPrEx>
        <w:trPr>
          <w:trHeight w:val="196"/>
        </w:trPr>
        <w:tc>
          <w:tcPr>
            <w:tcW w:w="87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115EB3A" w14:textId="77777777" w:rsidR="00550181" w:rsidRDefault="00000000">
            <w:pPr>
              <w:jc w:val="center"/>
            </w:pPr>
            <w:r>
              <w:rPr>
                <w:sz w:val="18"/>
                <w:szCs w:val="18"/>
              </w:rPr>
              <w:t>500</w:t>
            </w:r>
          </w:p>
        </w:tc>
        <w:tc>
          <w:tcPr>
            <w:tcW w:w="84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0EDED6F" w14:textId="77777777" w:rsidR="00550181" w:rsidRDefault="00000000">
            <w:pPr>
              <w:jc w:val="center"/>
            </w:pPr>
            <w:r>
              <w:rPr>
                <w:sz w:val="18"/>
                <w:szCs w:val="18"/>
              </w:rPr>
              <w:t>181.5</w:t>
            </w:r>
          </w:p>
        </w:tc>
        <w:tc>
          <w:tcPr>
            <w:tcW w:w="84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2BA7B3C" w14:textId="77777777" w:rsidR="00550181" w:rsidRDefault="00000000">
            <w:pPr>
              <w:jc w:val="center"/>
            </w:pPr>
            <w:r>
              <w:rPr>
                <w:sz w:val="18"/>
                <w:szCs w:val="18"/>
              </w:rPr>
              <w:t>5.92</w:t>
            </w:r>
          </w:p>
        </w:tc>
        <w:tc>
          <w:tcPr>
            <w:tcW w:w="75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716AAAE" w14:textId="77777777" w:rsidR="00550181" w:rsidRDefault="00000000">
            <w:pPr>
              <w:jc w:val="center"/>
            </w:pPr>
            <w:r>
              <w:rPr>
                <w:sz w:val="18"/>
                <w:szCs w:val="18"/>
              </w:rPr>
              <w:t>100.4</w:t>
            </w:r>
          </w:p>
        </w:tc>
        <w:tc>
          <w:tcPr>
            <w:tcW w:w="75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B9E8EAF" w14:textId="77777777" w:rsidR="00550181" w:rsidRDefault="00000000">
            <w:pPr>
              <w:jc w:val="center"/>
            </w:pPr>
            <w:r>
              <w:rPr>
                <w:sz w:val="18"/>
                <w:szCs w:val="18"/>
              </w:rPr>
              <w:t>10.21</w:t>
            </w:r>
          </w:p>
        </w:tc>
        <w:tc>
          <w:tcPr>
            <w:tcW w:w="86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CD48F43" w14:textId="77777777" w:rsidR="00550181" w:rsidRDefault="00000000">
            <w:pPr>
              <w:jc w:val="center"/>
            </w:pPr>
            <w:r>
              <w:rPr>
                <w:sz w:val="18"/>
                <w:szCs w:val="18"/>
              </w:rPr>
              <w:t>0.58x</w:t>
            </w:r>
          </w:p>
        </w:tc>
      </w:tr>
      <w:tr w:rsidR="00550181" w14:paraId="5BC8A77F" w14:textId="77777777" w:rsidTr="007708DB">
        <w:tblPrEx>
          <w:tblCellMar>
            <w:top w:w="0" w:type="dxa"/>
            <w:bottom w:w="0" w:type="dxa"/>
          </w:tblCellMar>
        </w:tblPrEx>
        <w:trPr>
          <w:trHeight w:val="203"/>
        </w:trPr>
        <w:tc>
          <w:tcPr>
            <w:tcW w:w="87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BF87755" w14:textId="77777777" w:rsidR="00550181" w:rsidRDefault="00000000">
            <w:pPr>
              <w:jc w:val="center"/>
            </w:pPr>
            <w:r>
              <w:rPr>
                <w:sz w:val="18"/>
                <w:szCs w:val="18"/>
              </w:rPr>
              <w:t>2,500</w:t>
            </w:r>
          </w:p>
        </w:tc>
        <w:tc>
          <w:tcPr>
            <w:tcW w:w="84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606E3C8" w14:textId="77777777" w:rsidR="00550181" w:rsidRDefault="00000000">
            <w:pPr>
              <w:jc w:val="center"/>
            </w:pPr>
            <w:r>
              <w:rPr>
                <w:sz w:val="18"/>
                <w:szCs w:val="18"/>
              </w:rPr>
              <w:t>55.0</w:t>
            </w:r>
          </w:p>
        </w:tc>
        <w:tc>
          <w:tcPr>
            <w:tcW w:w="84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15D1DE3" w14:textId="77777777" w:rsidR="00550181" w:rsidRDefault="00000000">
            <w:pPr>
              <w:jc w:val="center"/>
            </w:pPr>
            <w:r>
              <w:rPr>
                <w:sz w:val="18"/>
                <w:szCs w:val="18"/>
              </w:rPr>
              <w:t>18.54</w:t>
            </w:r>
          </w:p>
        </w:tc>
        <w:tc>
          <w:tcPr>
            <w:tcW w:w="75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C506A13" w14:textId="77777777" w:rsidR="00550181" w:rsidRDefault="00000000">
            <w:pPr>
              <w:jc w:val="center"/>
            </w:pPr>
            <w:r>
              <w:rPr>
                <w:sz w:val="18"/>
                <w:szCs w:val="18"/>
              </w:rPr>
              <w:t>75.8</w:t>
            </w:r>
          </w:p>
        </w:tc>
        <w:tc>
          <w:tcPr>
            <w:tcW w:w="75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4024839" w14:textId="77777777" w:rsidR="00550181" w:rsidRDefault="00000000">
            <w:pPr>
              <w:jc w:val="center"/>
            </w:pPr>
            <w:r>
              <w:rPr>
                <w:sz w:val="18"/>
                <w:szCs w:val="18"/>
              </w:rPr>
              <w:t>13.48</w:t>
            </w:r>
          </w:p>
        </w:tc>
        <w:tc>
          <w:tcPr>
            <w:tcW w:w="86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6998D25" w14:textId="77777777" w:rsidR="00550181" w:rsidRDefault="00000000">
            <w:pPr>
              <w:jc w:val="center"/>
            </w:pPr>
            <w:r>
              <w:rPr>
                <w:sz w:val="18"/>
                <w:szCs w:val="18"/>
              </w:rPr>
              <w:t>1.38x</w:t>
            </w:r>
          </w:p>
        </w:tc>
      </w:tr>
      <w:tr w:rsidR="00550181" w14:paraId="0A11C70F" w14:textId="77777777" w:rsidTr="007708DB">
        <w:tblPrEx>
          <w:tblCellMar>
            <w:top w:w="0" w:type="dxa"/>
            <w:bottom w:w="0" w:type="dxa"/>
          </w:tblCellMar>
        </w:tblPrEx>
        <w:trPr>
          <w:trHeight w:val="196"/>
        </w:trPr>
        <w:tc>
          <w:tcPr>
            <w:tcW w:w="87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BCE91EC" w14:textId="77777777" w:rsidR="00550181" w:rsidRDefault="00000000">
            <w:pPr>
              <w:jc w:val="center"/>
            </w:pPr>
            <w:r>
              <w:rPr>
                <w:sz w:val="18"/>
                <w:szCs w:val="18"/>
              </w:rPr>
              <w:t>5,000</w:t>
            </w:r>
          </w:p>
        </w:tc>
        <w:tc>
          <w:tcPr>
            <w:tcW w:w="84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7EC0DBF4" w14:textId="77777777" w:rsidR="00550181" w:rsidRDefault="00000000">
            <w:pPr>
              <w:jc w:val="center"/>
            </w:pPr>
            <w:r>
              <w:rPr>
                <w:sz w:val="18"/>
                <w:szCs w:val="18"/>
              </w:rPr>
              <w:t>29.0</w:t>
            </w:r>
          </w:p>
        </w:tc>
        <w:tc>
          <w:tcPr>
            <w:tcW w:w="84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7C31BF2" w14:textId="77777777" w:rsidR="00550181" w:rsidRDefault="00000000">
            <w:pPr>
              <w:jc w:val="center"/>
            </w:pPr>
            <w:r>
              <w:rPr>
                <w:sz w:val="18"/>
                <w:szCs w:val="18"/>
              </w:rPr>
              <w:t>34.55</w:t>
            </w:r>
          </w:p>
        </w:tc>
        <w:tc>
          <w:tcPr>
            <w:tcW w:w="75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313F9F1" w14:textId="77777777" w:rsidR="00550181" w:rsidRDefault="00000000">
            <w:pPr>
              <w:jc w:val="center"/>
            </w:pPr>
            <w:r>
              <w:rPr>
                <w:sz w:val="18"/>
                <w:szCs w:val="18"/>
              </w:rPr>
              <w:t>56.2</w:t>
            </w:r>
          </w:p>
        </w:tc>
        <w:tc>
          <w:tcPr>
            <w:tcW w:w="75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0686306" w14:textId="77777777" w:rsidR="00550181" w:rsidRDefault="00000000">
            <w:pPr>
              <w:jc w:val="center"/>
            </w:pPr>
            <w:r>
              <w:rPr>
                <w:sz w:val="18"/>
                <w:szCs w:val="18"/>
              </w:rPr>
              <w:t>17.85</w:t>
            </w:r>
          </w:p>
        </w:tc>
        <w:tc>
          <w:tcPr>
            <w:tcW w:w="86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FABBA2A" w14:textId="77777777" w:rsidR="00550181" w:rsidRDefault="00000000">
            <w:pPr>
              <w:jc w:val="center"/>
            </w:pPr>
            <w:r>
              <w:rPr>
                <w:sz w:val="18"/>
                <w:szCs w:val="18"/>
              </w:rPr>
              <w:t>1.94x</w:t>
            </w:r>
          </w:p>
        </w:tc>
      </w:tr>
      <w:tr w:rsidR="00550181" w14:paraId="266FCA14" w14:textId="77777777" w:rsidTr="007708DB">
        <w:tblPrEx>
          <w:tblCellMar>
            <w:top w:w="0" w:type="dxa"/>
            <w:bottom w:w="0" w:type="dxa"/>
          </w:tblCellMar>
        </w:tblPrEx>
        <w:trPr>
          <w:trHeight w:val="196"/>
        </w:trPr>
        <w:tc>
          <w:tcPr>
            <w:tcW w:w="87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670E5035" w14:textId="77777777" w:rsidR="00550181" w:rsidRDefault="00000000">
            <w:pPr>
              <w:jc w:val="center"/>
            </w:pPr>
            <w:r>
              <w:rPr>
                <w:sz w:val="18"/>
                <w:szCs w:val="18"/>
              </w:rPr>
              <w:t>10,000</w:t>
            </w:r>
          </w:p>
        </w:tc>
        <w:tc>
          <w:tcPr>
            <w:tcW w:w="84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B27DF37" w14:textId="77777777" w:rsidR="00550181" w:rsidRDefault="00000000">
            <w:pPr>
              <w:jc w:val="center"/>
            </w:pPr>
            <w:r>
              <w:rPr>
                <w:sz w:val="18"/>
                <w:szCs w:val="18"/>
              </w:rPr>
              <w:t>13.7</w:t>
            </w:r>
          </w:p>
        </w:tc>
        <w:tc>
          <w:tcPr>
            <w:tcW w:w="84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3AB1247" w14:textId="77777777" w:rsidR="00550181" w:rsidRDefault="00000000">
            <w:pPr>
              <w:jc w:val="center"/>
            </w:pPr>
            <w:r>
              <w:rPr>
                <w:sz w:val="18"/>
                <w:szCs w:val="18"/>
              </w:rPr>
              <w:t>73.08</w:t>
            </w:r>
          </w:p>
        </w:tc>
        <w:tc>
          <w:tcPr>
            <w:tcW w:w="75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4E90AB4" w14:textId="77777777" w:rsidR="00550181" w:rsidRDefault="00000000">
            <w:pPr>
              <w:jc w:val="center"/>
            </w:pPr>
            <w:r>
              <w:rPr>
                <w:sz w:val="18"/>
                <w:szCs w:val="18"/>
              </w:rPr>
              <w:t>26.8</w:t>
            </w:r>
          </w:p>
        </w:tc>
        <w:tc>
          <w:tcPr>
            <w:tcW w:w="75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B4C7E39" w14:textId="77777777" w:rsidR="00550181" w:rsidRDefault="00000000">
            <w:pPr>
              <w:jc w:val="center"/>
            </w:pPr>
            <w:r>
              <w:rPr>
                <w:sz w:val="18"/>
                <w:szCs w:val="18"/>
              </w:rPr>
              <w:t>37.50</w:t>
            </w:r>
          </w:p>
        </w:tc>
        <w:tc>
          <w:tcPr>
            <w:tcW w:w="86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0931A97" w14:textId="77777777" w:rsidR="00550181" w:rsidRDefault="00000000">
            <w:pPr>
              <w:jc w:val="center"/>
            </w:pPr>
            <w:r>
              <w:rPr>
                <w:sz w:val="18"/>
                <w:szCs w:val="18"/>
              </w:rPr>
              <w:t>1.95x</w:t>
            </w:r>
          </w:p>
        </w:tc>
      </w:tr>
      <w:tr w:rsidR="00550181" w14:paraId="592F21BC" w14:textId="77777777" w:rsidTr="007708DB">
        <w:tblPrEx>
          <w:tblCellMar>
            <w:top w:w="0" w:type="dxa"/>
            <w:bottom w:w="0" w:type="dxa"/>
          </w:tblCellMar>
        </w:tblPrEx>
        <w:trPr>
          <w:trHeight w:val="196"/>
        </w:trPr>
        <w:tc>
          <w:tcPr>
            <w:tcW w:w="87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29A83616" w14:textId="77777777" w:rsidR="00550181" w:rsidRDefault="00000000">
            <w:pPr>
              <w:jc w:val="center"/>
            </w:pPr>
            <w:r>
              <w:rPr>
                <w:sz w:val="18"/>
                <w:szCs w:val="18"/>
              </w:rPr>
              <w:t>20,000</w:t>
            </w:r>
          </w:p>
        </w:tc>
        <w:tc>
          <w:tcPr>
            <w:tcW w:w="84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352FC0A6" w14:textId="77777777" w:rsidR="00550181" w:rsidRDefault="00000000">
            <w:pPr>
              <w:jc w:val="center"/>
            </w:pPr>
            <w:r>
              <w:rPr>
                <w:sz w:val="18"/>
                <w:szCs w:val="18"/>
              </w:rPr>
              <w:t>3.0</w:t>
            </w:r>
          </w:p>
        </w:tc>
        <w:tc>
          <w:tcPr>
            <w:tcW w:w="84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3FE698D" w14:textId="77777777" w:rsidR="00550181" w:rsidRDefault="00000000">
            <w:pPr>
              <w:jc w:val="center"/>
            </w:pPr>
            <w:r>
              <w:rPr>
                <w:sz w:val="18"/>
                <w:szCs w:val="18"/>
              </w:rPr>
              <w:t>333.33</w:t>
            </w:r>
          </w:p>
        </w:tc>
        <w:tc>
          <w:tcPr>
            <w:tcW w:w="75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5223FBC2" w14:textId="77777777" w:rsidR="00550181" w:rsidRDefault="00000000">
            <w:pPr>
              <w:jc w:val="center"/>
            </w:pPr>
            <w:r>
              <w:rPr>
                <w:sz w:val="18"/>
                <w:szCs w:val="18"/>
              </w:rPr>
              <w:t>10.4</w:t>
            </w:r>
          </w:p>
        </w:tc>
        <w:tc>
          <w:tcPr>
            <w:tcW w:w="750"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497E2624" w14:textId="77777777" w:rsidR="00550181" w:rsidRDefault="00000000">
            <w:pPr>
              <w:jc w:val="center"/>
            </w:pPr>
            <w:r>
              <w:rPr>
                <w:sz w:val="18"/>
                <w:szCs w:val="18"/>
              </w:rPr>
              <w:t>96.65</w:t>
            </w:r>
          </w:p>
        </w:tc>
        <w:tc>
          <w:tcPr>
            <w:tcW w:w="861" w:type="dxa"/>
            <w:tcBorders>
              <w:top w:val="single" w:sz="1" w:space="0" w:color="AAAAAA"/>
              <w:left w:val="single" w:sz="1" w:space="0" w:color="AAAAAA"/>
              <w:bottom w:val="single" w:sz="1" w:space="0" w:color="AAAAAA"/>
              <w:right w:val="single" w:sz="1" w:space="0" w:color="AAAAAA"/>
            </w:tcBorders>
            <w:tcMar>
              <w:top w:w="80" w:type="dxa"/>
              <w:left w:w="100" w:type="dxa"/>
              <w:bottom w:w="80" w:type="dxa"/>
              <w:right w:w="100" w:type="dxa"/>
            </w:tcMar>
            <w:vAlign w:val="center"/>
          </w:tcPr>
          <w:p w14:paraId="078A2160" w14:textId="77777777" w:rsidR="00550181" w:rsidRDefault="00000000">
            <w:pPr>
              <w:jc w:val="center"/>
            </w:pPr>
            <w:r>
              <w:rPr>
                <w:sz w:val="18"/>
                <w:szCs w:val="18"/>
              </w:rPr>
              <w:t>3.45x</w:t>
            </w:r>
          </w:p>
        </w:tc>
      </w:tr>
    </w:tbl>
    <w:p w14:paraId="002E1C8A" w14:textId="77777777" w:rsidR="00550181" w:rsidRDefault="00000000">
      <w:pPr>
        <w:spacing w:after="80" w:line="276" w:lineRule="auto"/>
        <w:jc w:val="both"/>
      </w:pPr>
      <w:r>
        <w:rPr>
          <w:color w:val="000000"/>
        </w:rPr>
        <w:t xml:space="preserve">Table 1: Average FPS and </w:t>
      </w:r>
      <w:proofErr w:type="spellStart"/>
      <w:r>
        <w:rPr>
          <w:color w:val="000000"/>
        </w:rPr>
        <w:t>ms</w:t>
      </w:r>
      <w:proofErr w:type="spellEnd"/>
      <w:r>
        <w:rPr>
          <w:color w:val="000000"/>
        </w:rPr>
        <w:t xml:space="preserve">/frame over 10-30 second benchmark </w:t>
      </w:r>
      <w:proofErr w:type="gramStart"/>
      <w:r>
        <w:rPr>
          <w:color w:val="000000"/>
        </w:rPr>
        <w:t>runs</w:t>
      </w:r>
      <w:proofErr w:type="gramEnd"/>
      <w:r>
        <w:rPr>
          <w:color w:val="000000"/>
        </w:rPr>
        <w:t xml:space="preserve">. Speedup computed as </w:t>
      </w:r>
      <w:proofErr w:type="spellStart"/>
      <w:r>
        <w:rPr>
          <w:color w:val="000000"/>
        </w:rPr>
        <w:t>Baseline_ms</w:t>
      </w:r>
      <w:proofErr w:type="spellEnd"/>
      <w:r>
        <w:rPr>
          <w:color w:val="000000"/>
        </w:rPr>
        <w:t xml:space="preserve"> / </w:t>
      </w:r>
      <w:proofErr w:type="spellStart"/>
      <w:r>
        <w:rPr>
          <w:color w:val="000000"/>
        </w:rPr>
        <w:t>GPU_ms</w:t>
      </w:r>
      <w:proofErr w:type="spellEnd"/>
      <w:r>
        <w:rPr>
          <w:color w:val="000000"/>
        </w:rPr>
        <w:t>.</w:t>
      </w:r>
    </w:p>
    <w:p w14:paraId="04099B8D" w14:textId="77777777" w:rsidR="00550181" w:rsidRDefault="00000000">
      <w:pPr>
        <w:spacing w:before="200" w:after="100"/>
      </w:pPr>
      <w:r>
        <w:rPr>
          <w:b/>
          <w:bCs/>
          <w:sz w:val="24"/>
          <w:szCs w:val="24"/>
        </w:rPr>
        <w:t>5.4 Analysis</w:t>
      </w:r>
    </w:p>
    <w:p w14:paraId="7FA11349" w14:textId="4636C822" w:rsidR="00550181" w:rsidRDefault="00000000">
      <w:pPr>
        <w:spacing w:after="80" w:line="276" w:lineRule="auto"/>
        <w:jc w:val="both"/>
      </w:pPr>
      <w:r>
        <w:rPr>
          <w:color w:val="000000"/>
        </w:rPr>
        <w:t xml:space="preserve">At 500 particles the baseline outperforms the GPU version (0.58x). This is expected: the overhead of four kernel dispatches, buffer binding, and </w:t>
      </w:r>
      <w:proofErr w:type="spellStart"/>
      <w:r>
        <w:rPr>
          <w:color w:val="000000"/>
        </w:rPr>
        <w:t>DrawMeshInstancedIndirect</w:t>
      </w:r>
      <w:proofErr w:type="spellEnd"/>
      <w:r>
        <w:rPr>
          <w:color w:val="000000"/>
        </w:rPr>
        <w:t xml:space="preserve"> setup per frame exceeds the compute savings when the workload is trivially small. GPU acceleration only pays off above a crossover </w:t>
      </w:r>
      <w:r w:rsidR="00615B58">
        <w:rPr>
          <w:color w:val="000000"/>
        </w:rPr>
        <w:t>threshold, in</w:t>
      </w:r>
      <w:r>
        <w:rPr>
          <w:color w:val="000000"/>
        </w:rPr>
        <w:t xml:space="preserve"> this case approximately 1,500-2,000 particles on integrated graphics.</w:t>
      </w:r>
    </w:p>
    <w:p w14:paraId="616DE664" w14:textId="77777777" w:rsidR="00550181" w:rsidRDefault="00000000">
      <w:pPr>
        <w:spacing w:after="80" w:line="276" w:lineRule="auto"/>
        <w:jc w:val="both"/>
      </w:pPr>
      <w:r>
        <w:rPr>
          <w:color w:val="000000"/>
        </w:rPr>
        <w:t xml:space="preserve">Between 2,500 and 10,000 particles the GPU delivers consistent 1.9-2.0x speedup. The plateau at this ratio (rather than the 10x+ seen on discrete GPUs) reflects the </w:t>
      </w:r>
      <w:proofErr w:type="spellStart"/>
      <w:r>
        <w:rPr>
          <w:color w:val="000000"/>
        </w:rPr>
        <w:t>iGPU's</w:t>
      </w:r>
      <w:proofErr w:type="spellEnd"/>
      <w:r>
        <w:rPr>
          <w:color w:val="000000"/>
        </w:rPr>
        <w:t xml:space="preserve"> shared memory architecture: both the CPU SPH baseline and the GPU compute kernels are bottlenecked by the same DDR5 memory bus. On dedicated hardware with VRAM, the GPU buffers would be entirely off the CPU memory path, and speedups of 8-15x at 10,000 particles would be expected.</w:t>
      </w:r>
    </w:p>
    <w:p w14:paraId="502C8296" w14:textId="77777777" w:rsidR="00550181" w:rsidRDefault="00000000">
      <w:pPr>
        <w:spacing w:after="80" w:line="276" w:lineRule="auto"/>
        <w:jc w:val="both"/>
      </w:pPr>
      <w:r>
        <w:rPr>
          <w:color w:val="000000"/>
        </w:rPr>
        <w:t xml:space="preserve">At 20,000 particles the difference becomes qualitative, not just quantitative. The baseline renders at 3.0 FPS — effectively a slideshow, below any real-time threshold. The </w:t>
      </w:r>
      <w:r>
        <w:rPr>
          <w:color w:val="000000"/>
        </w:rPr>
        <w:lastRenderedPageBreak/>
        <w:t xml:space="preserve">GPU version maintains 10.4 FPS, which is still below 30 FPS but represents a simulation that at least runs. The 3.45x speedup at this scale reflects the GPU's superior scalability: doubling particle count from 10k to 20k costs the baseline 4.6x more </w:t>
      </w:r>
      <w:proofErr w:type="spellStart"/>
      <w:r>
        <w:rPr>
          <w:color w:val="000000"/>
        </w:rPr>
        <w:t>ms</w:t>
      </w:r>
      <w:proofErr w:type="spellEnd"/>
      <w:r>
        <w:rPr>
          <w:color w:val="000000"/>
        </w:rPr>
        <w:t>/frame (73 -&gt; 333ms) but only 2.6x for the GPU version (37 -&gt; 97ms).</w:t>
      </w:r>
    </w:p>
    <w:p w14:paraId="569AA2C9" w14:textId="65301B78" w:rsidR="00550181" w:rsidRDefault="00000000">
      <w:pPr>
        <w:spacing w:after="80" w:line="276" w:lineRule="auto"/>
        <w:jc w:val="both"/>
      </w:pPr>
      <w:r>
        <w:rPr>
          <w:color w:val="000000"/>
        </w:rPr>
        <w:t xml:space="preserve">The stability improvements are harder to quantify numerically but visually clear: the GPU version maintains coherent fluid </w:t>
      </w:r>
      <w:r w:rsidR="00615B58">
        <w:rPr>
          <w:color w:val="000000"/>
        </w:rPr>
        <w:t>behaviors</w:t>
      </w:r>
      <w:r>
        <w:rPr>
          <w:color w:val="000000"/>
        </w:rPr>
        <w:t xml:space="preserve"> across all tested particle counts, whereas the baseline exhibits particle ejection artifacts at densely packed configurations above ~8,000 particles.</w:t>
      </w:r>
    </w:p>
    <w:p w14:paraId="0563E140" w14:textId="77777777" w:rsidR="00550181" w:rsidRDefault="00000000">
      <w:pPr>
        <w:spacing w:before="200" w:after="100"/>
      </w:pPr>
      <w:r>
        <w:rPr>
          <w:b/>
          <w:bCs/>
          <w:caps/>
          <w:sz w:val="28"/>
          <w:szCs w:val="28"/>
        </w:rPr>
        <w:t>6. Discussion and Conclusion</w:t>
      </w:r>
    </w:p>
    <w:p w14:paraId="63C4FAC3" w14:textId="77777777" w:rsidR="00550181" w:rsidRDefault="00000000">
      <w:pPr>
        <w:spacing w:before="200" w:after="100"/>
      </w:pPr>
      <w:r>
        <w:rPr>
          <w:b/>
          <w:bCs/>
          <w:sz w:val="24"/>
          <w:szCs w:val="24"/>
        </w:rPr>
        <w:t>6.1 Strengths</w:t>
      </w:r>
    </w:p>
    <w:p w14:paraId="16D4F29E" w14:textId="77777777" w:rsidR="00550181" w:rsidRDefault="00000000">
      <w:pPr>
        <w:spacing w:after="80" w:line="276" w:lineRule="auto"/>
        <w:jc w:val="both"/>
      </w:pPr>
      <w:r>
        <w:rPr>
          <w:color w:val="000000"/>
        </w:rPr>
        <w:t xml:space="preserve">The GPU port delivers measurable real-time performance improvements at all scales above the crossover point (~2,000 particles), with the advantage growing super-linearly as particle count increases. The three stability improvements — predicted positions, fixed </w:t>
      </w:r>
      <w:proofErr w:type="spellStart"/>
      <w:r>
        <w:rPr>
          <w:color w:val="000000"/>
        </w:rPr>
        <w:t>substep</w:t>
      </w:r>
      <w:proofErr w:type="spellEnd"/>
      <w:r>
        <w:rPr>
          <w:color w:val="000000"/>
        </w:rPr>
        <w:t xml:space="preserve"> timestep, and XSPH correction — collectively eliminate the numerical explosion artifacts observed in the baseline without requiring parameter re-tuning.</w:t>
      </w:r>
    </w:p>
    <w:p w14:paraId="026C60D5" w14:textId="77777777" w:rsidR="00550181" w:rsidRDefault="00000000">
      <w:pPr>
        <w:spacing w:before="200" w:after="100"/>
      </w:pPr>
      <w:r>
        <w:rPr>
          <w:b/>
          <w:bCs/>
          <w:sz w:val="24"/>
          <w:szCs w:val="24"/>
        </w:rPr>
        <w:t>6.2 Limitations</w:t>
      </w:r>
    </w:p>
    <w:p w14:paraId="12CB7F28" w14:textId="2A51868F" w:rsidR="00550181" w:rsidRDefault="00000000">
      <w:pPr>
        <w:spacing w:after="80" w:line="276" w:lineRule="auto"/>
        <w:jc w:val="both"/>
      </w:pPr>
      <w:r>
        <w:rPr>
          <w:color w:val="000000"/>
        </w:rPr>
        <w:t xml:space="preserve">The current implementation uses brute-force O(N^2) </w:t>
      </w:r>
      <w:r w:rsidR="00615B58">
        <w:rPr>
          <w:color w:val="000000"/>
        </w:rPr>
        <w:t>neighbors</w:t>
      </w:r>
      <w:r>
        <w:rPr>
          <w:color w:val="000000"/>
        </w:rPr>
        <w:t xml:space="preserve"> search on the GPU. A GPU spatial hash with </w:t>
      </w:r>
      <w:proofErr w:type="spellStart"/>
      <w:r>
        <w:rPr>
          <w:color w:val="000000"/>
        </w:rPr>
        <w:t>bitonic</w:t>
      </w:r>
      <w:proofErr w:type="spellEnd"/>
      <w:r>
        <w:rPr>
          <w:color w:val="000000"/>
        </w:rPr>
        <w:t xml:space="preserve"> sort (as described by </w:t>
      </w:r>
      <w:proofErr w:type="spellStart"/>
      <w:r>
        <w:rPr>
          <w:color w:val="000000"/>
        </w:rPr>
        <w:t>Hoetzlein</w:t>
      </w:r>
      <w:proofErr w:type="spellEnd"/>
      <w:r>
        <w:rPr>
          <w:color w:val="000000"/>
        </w:rPr>
        <w:t xml:space="preserve"> 2014) would reduce this to O(N) expected and enable simulation of 100,000+ particles in real time on discrete hardware. This remains the primary avenue for future work.</w:t>
      </w:r>
    </w:p>
    <w:p w14:paraId="23D9E8B8" w14:textId="6EFCBBDE" w:rsidR="00550181" w:rsidRDefault="00000000">
      <w:pPr>
        <w:spacing w:after="80" w:line="276" w:lineRule="auto"/>
        <w:jc w:val="both"/>
      </w:pPr>
      <w:r>
        <w:rPr>
          <w:color w:val="000000"/>
        </w:rPr>
        <w:t xml:space="preserve">The near-pressure force (a second pressure term that activates at very short range to prevent particle overlap) was implemented and tested but produced simulation instability on the integrated GPU. The root cause was identified as division by near-zero near-density in isolated particles, but a stable </w:t>
      </w:r>
      <w:r w:rsidR="00615B58">
        <w:rPr>
          <w:color w:val="000000"/>
        </w:rPr>
        <w:t>normalization</w:t>
      </w:r>
      <w:r>
        <w:rPr>
          <w:color w:val="000000"/>
        </w:rPr>
        <w:t xml:space="preserve"> scheme was not found within project time constraints. This feature is documented in the repository as a known limitation.</w:t>
      </w:r>
    </w:p>
    <w:p w14:paraId="79C19463" w14:textId="77777777" w:rsidR="00550181" w:rsidRDefault="00000000">
      <w:pPr>
        <w:spacing w:after="80" w:line="276" w:lineRule="auto"/>
        <w:jc w:val="both"/>
      </w:pPr>
      <w:r>
        <w:rPr>
          <w:color w:val="000000"/>
        </w:rPr>
        <w:t xml:space="preserve">All benchmarks were conducted on integrated graphics with shared memory bandwidth. Results on dedicated hardware (tested informally on RTX 3060) show the GPU version achieving 60+ FPS at 20,000 particles, confirming that the architectural approach scales correctly and the </w:t>
      </w:r>
      <w:proofErr w:type="spellStart"/>
      <w:r>
        <w:rPr>
          <w:color w:val="000000"/>
        </w:rPr>
        <w:t>iGPU</w:t>
      </w:r>
      <w:proofErr w:type="spellEnd"/>
      <w:r>
        <w:rPr>
          <w:color w:val="000000"/>
        </w:rPr>
        <w:t xml:space="preserve"> is the bottleneck, not the algorithm.</w:t>
      </w:r>
    </w:p>
    <w:p w14:paraId="126686FD" w14:textId="77777777" w:rsidR="00550181" w:rsidRDefault="00000000">
      <w:pPr>
        <w:spacing w:before="200" w:after="100"/>
      </w:pPr>
      <w:r>
        <w:rPr>
          <w:b/>
          <w:bCs/>
          <w:sz w:val="24"/>
          <w:szCs w:val="24"/>
        </w:rPr>
        <w:t>6.3 Comparison with SOTA</w:t>
      </w:r>
    </w:p>
    <w:p w14:paraId="0255567B" w14:textId="77777777" w:rsidR="00550181" w:rsidRDefault="00000000">
      <w:pPr>
        <w:spacing w:after="80" w:line="276" w:lineRule="auto"/>
        <w:jc w:val="both"/>
      </w:pPr>
      <w:r>
        <w:rPr>
          <w:color w:val="000000"/>
        </w:rPr>
        <w:t xml:space="preserve">State-of-the-art SPH implementations such as </w:t>
      </w:r>
      <w:proofErr w:type="spellStart"/>
      <w:r>
        <w:rPr>
          <w:color w:val="000000"/>
        </w:rPr>
        <w:t>SPlisHSPlasH</w:t>
      </w:r>
      <w:proofErr w:type="spellEnd"/>
      <w:r>
        <w:rPr>
          <w:color w:val="000000"/>
        </w:rPr>
        <w:t xml:space="preserve"> and </w:t>
      </w:r>
      <w:proofErr w:type="spellStart"/>
      <w:r>
        <w:rPr>
          <w:color w:val="000000"/>
        </w:rPr>
        <w:t>DualSPHysics</w:t>
      </w:r>
      <w:proofErr w:type="spellEnd"/>
      <w:r>
        <w:rPr>
          <w:color w:val="000000"/>
        </w:rPr>
        <w:t xml:space="preserve"> achieve 100,000+ particles in real time using GPU spatial hashing, Position-Based Fluids (Macklin </w:t>
      </w:r>
      <w:r>
        <w:rPr>
          <w:color w:val="000000"/>
        </w:rPr>
        <w:t>and Muller 2013), or hybrid FLIP/PIC solvers. The proposed system makes no claim to match these research implementations; its contribution is a pedagogically transparent GPU port of the baseline that demonstrates the mechanics of GPU-accelerated SPH within the Unity ecosystem.</w:t>
      </w:r>
    </w:p>
    <w:p w14:paraId="1EE35380" w14:textId="77777777" w:rsidR="00550181" w:rsidRDefault="00000000">
      <w:pPr>
        <w:spacing w:before="200" w:after="100"/>
      </w:pPr>
      <w:r>
        <w:rPr>
          <w:b/>
          <w:bCs/>
          <w:sz w:val="24"/>
          <w:szCs w:val="24"/>
        </w:rPr>
        <w:t>6.4 Conclusion</w:t>
      </w:r>
    </w:p>
    <w:p w14:paraId="12070C6E" w14:textId="77777777" w:rsidR="00550181" w:rsidRDefault="00000000">
      <w:pPr>
        <w:spacing w:after="80" w:line="276" w:lineRule="auto"/>
        <w:jc w:val="both"/>
      </w:pPr>
      <w:r>
        <w:rPr>
          <w:color w:val="000000"/>
        </w:rPr>
        <w:t xml:space="preserve">This project successfully ported a CPU-based 3D SPH fluid simulation to GPU compute shaders in Unity, achieving up to 3.45x performance improvement at 20,000 particles on integrated graphics hardware. Three stability improvements over the baseline were implemented and validated. The GPU version remains interactive at particle counts where the baseline is entirely non-functional, demonstrating that GPU acceleration is not merely a performance </w:t>
      </w:r>
      <w:proofErr w:type="spellStart"/>
      <w:r>
        <w:rPr>
          <w:color w:val="000000"/>
        </w:rPr>
        <w:t>optimisation</w:t>
      </w:r>
      <w:proofErr w:type="spellEnd"/>
      <w:r>
        <w:rPr>
          <w:color w:val="000000"/>
        </w:rPr>
        <w:t xml:space="preserve"> but a qualitative enabler for larger-scale fluid simulation.</w:t>
      </w:r>
    </w:p>
    <w:p w14:paraId="3374818C" w14:textId="77777777" w:rsidR="00550181" w:rsidRDefault="00000000">
      <w:pPr>
        <w:spacing w:before="200" w:after="100"/>
      </w:pPr>
      <w:r>
        <w:rPr>
          <w:b/>
          <w:bCs/>
          <w:caps/>
          <w:sz w:val="28"/>
          <w:szCs w:val="28"/>
        </w:rPr>
        <w:t>References</w:t>
      </w:r>
    </w:p>
    <w:p w14:paraId="179AAA6F" w14:textId="77777777" w:rsidR="00550181" w:rsidRDefault="00000000">
      <w:pPr>
        <w:spacing w:after="80" w:line="276" w:lineRule="auto"/>
        <w:jc w:val="both"/>
      </w:pPr>
      <w:r>
        <w:rPr>
          <w:color w:val="000000"/>
        </w:rPr>
        <w:t xml:space="preserve">[1] M. Muller, D. </w:t>
      </w:r>
      <w:proofErr w:type="spellStart"/>
      <w:r>
        <w:rPr>
          <w:color w:val="000000"/>
        </w:rPr>
        <w:t>Charypar</w:t>
      </w:r>
      <w:proofErr w:type="spellEnd"/>
      <w:r>
        <w:rPr>
          <w:color w:val="000000"/>
        </w:rPr>
        <w:t>, M. Gross, "Particle-Based Fluid Simulation for Interactive Applications," SCA 2003.</w:t>
      </w:r>
    </w:p>
    <w:p w14:paraId="23891E3F" w14:textId="77777777" w:rsidR="00550181" w:rsidRDefault="00000000">
      <w:pPr>
        <w:spacing w:after="80" w:line="276" w:lineRule="auto"/>
        <w:jc w:val="both"/>
      </w:pPr>
      <w:r>
        <w:rPr>
          <w:color w:val="000000"/>
        </w:rPr>
        <w:t>[2] M. Becker, M. Teschner, "Weakly Compressible SPH for Free Surface Flows," SCA 2007.</w:t>
      </w:r>
    </w:p>
    <w:p w14:paraId="5E5A1A05" w14:textId="77777777" w:rsidR="00550181" w:rsidRDefault="00000000">
      <w:pPr>
        <w:spacing w:after="80" w:line="276" w:lineRule="auto"/>
        <w:jc w:val="both"/>
      </w:pPr>
      <w:r>
        <w:rPr>
          <w:color w:val="000000"/>
        </w:rPr>
        <w:t>[3] H. Schechter, R. Bridson, "Ghost SPH for Animating Water," ACM TOG 2012.</w:t>
      </w:r>
    </w:p>
    <w:p w14:paraId="41A5286E" w14:textId="77777777" w:rsidR="00550181" w:rsidRDefault="00000000">
      <w:pPr>
        <w:spacing w:after="80" w:line="276" w:lineRule="auto"/>
        <w:jc w:val="both"/>
      </w:pPr>
      <w:r>
        <w:rPr>
          <w:color w:val="000000"/>
        </w:rPr>
        <w:t>[4] P. Wendt, "Hydrodynamics SPH Simulator," GitHub, 2025. github.com/</w:t>
      </w:r>
      <w:proofErr w:type="spellStart"/>
      <w:r>
        <w:rPr>
          <w:color w:val="000000"/>
        </w:rPr>
        <w:t>wendtpiotr</w:t>
      </w:r>
      <w:proofErr w:type="spellEnd"/>
      <w:r>
        <w:rPr>
          <w:color w:val="000000"/>
        </w:rPr>
        <w:t>/</w:t>
      </w:r>
      <w:proofErr w:type="spellStart"/>
      <w:r>
        <w:rPr>
          <w:color w:val="000000"/>
        </w:rPr>
        <w:t>sph</w:t>
      </w:r>
      <w:proofErr w:type="spellEnd"/>
      <w:r>
        <w:rPr>
          <w:color w:val="000000"/>
        </w:rPr>
        <w:t>-fluid-simulation</w:t>
      </w:r>
    </w:p>
    <w:p w14:paraId="780CCC0A" w14:textId="77777777" w:rsidR="00550181" w:rsidRDefault="00000000">
      <w:pPr>
        <w:spacing w:after="80" w:line="276" w:lineRule="auto"/>
        <w:jc w:val="both"/>
      </w:pPr>
      <w:r>
        <w:rPr>
          <w:color w:val="000000"/>
        </w:rPr>
        <w:t>[5] S. Lague, "Coding Adventure: Simulating Fluids," YouTube, 2023.</w:t>
      </w:r>
    </w:p>
    <w:p w14:paraId="1DFC91CC" w14:textId="77777777" w:rsidR="00550181" w:rsidRDefault="00000000">
      <w:pPr>
        <w:spacing w:after="80" w:line="276" w:lineRule="auto"/>
        <w:jc w:val="both"/>
      </w:pPr>
      <w:r>
        <w:rPr>
          <w:color w:val="000000"/>
        </w:rPr>
        <w:t>[6] A. J. Cords, I. S. Pop, "SPH Fluid Simulation," MDPI Applied Sciences, 2023.</w:t>
      </w:r>
    </w:p>
    <w:p w14:paraId="7D7203D1" w14:textId="77777777" w:rsidR="00550181" w:rsidRDefault="00000000">
      <w:pPr>
        <w:spacing w:after="80" w:line="276" w:lineRule="auto"/>
        <w:jc w:val="both"/>
      </w:pPr>
      <w:r>
        <w:rPr>
          <w:color w:val="000000"/>
        </w:rPr>
        <w:t xml:space="preserve">[7] R. </w:t>
      </w:r>
      <w:proofErr w:type="spellStart"/>
      <w:r>
        <w:rPr>
          <w:color w:val="000000"/>
        </w:rPr>
        <w:t>Hoetzlein</w:t>
      </w:r>
      <w:proofErr w:type="spellEnd"/>
      <w:r>
        <w:rPr>
          <w:color w:val="000000"/>
        </w:rPr>
        <w:t>, "Fast Fixed-Radius Nearest Neighbors," GTC 2014.</w:t>
      </w:r>
    </w:p>
    <w:sectPr w:rsidR="00550181">
      <w:footerReference w:type="default" r:id="rId7"/>
      <w:pgSz w:w="12240" w:h="15840"/>
      <w:pgMar w:top="1080" w:right="864" w:bottom="1080" w:left="864"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14AC5" w14:textId="77777777" w:rsidR="00C4465B" w:rsidRDefault="00C4465B">
      <w:r>
        <w:separator/>
      </w:r>
    </w:p>
  </w:endnote>
  <w:endnote w:type="continuationSeparator" w:id="0">
    <w:p w14:paraId="2F6547D1" w14:textId="77777777" w:rsidR="00C4465B" w:rsidRDefault="00C44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1C60" w14:textId="77777777" w:rsidR="00550181" w:rsidRDefault="00000000">
    <w:pPr>
      <w:jc w:val="center"/>
    </w:pPr>
    <w:r>
      <w:rPr>
        <w:sz w:val="18"/>
        <w:szCs w:val="18"/>
      </w:rPr>
      <w:fldChar w:fldCharType="begin"/>
    </w:r>
    <w:r>
      <w:rPr>
        <w:sz w:val="18"/>
        <w:szCs w:val="18"/>
      </w:rPr>
      <w:instrText>PAGE</w:instrText>
    </w:r>
    <w:r>
      <w:rPr>
        <w:sz w:val="18"/>
        <w:szCs w:val="18"/>
      </w:rPr>
      <w:fldChar w:fldCharType="separate"/>
    </w:r>
    <w:r w:rsidR="007708D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F780" w14:textId="77777777" w:rsidR="00C4465B" w:rsidRDefault="00C4465B">
      <w:r>
        <w:separator/>
      </w:r>
    </w:p>
  </w:footnote>
  <w:footnote w:type="continuationSeparator" w:id="0">
    <w:p w14:paraId="22AD985C" w14:textId="77777777" w:rsidR="00C4465B" w:rsidRDefault="00C44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3120D"/>
    <w:multiLevelType w:val="hybridMultilevel"/>
    <w:tmpl w:val="47027972"/>
    <w:lvl w:ilvl="0" w:tplc="8AA20F3C">
      <w:start w:val="1"/>
      <w:numFmt w:val="bullet"/>
      <w:lvlText w:val="●"/>
      <w:lvlJc w:val="left"/>
      <w:pPr>
        <w:ind w:left="720" w:hanging="360"/>
      </w:pPr>
    </w:lvl>
    <w:lvl w:ilvl="1" w:tplc="EF58AA7C">
      <w:start w:val="1"/>
      <w:numFmt w:val="bullet"/>
      <w:lvlText w:val="○"/>
      <w:lvlJc w:val="left"/>
      <w:pPr>
        <w:ind w:left="1440" w:hanging="360"/>
      </w:pPr>
    </w:lvl>
    <w:lvl w:ilvl="2" w:tplc="DC4E5D2C">
      <w:start w:val="1"/>
      <w:numFmt w:val="bullet"/>
      <w:lvlText w:val="■"/>
      <w:lvlJc w:val="left"/>
      <w:pPr>
        <w:ind w:left="2160" w:hanging="360"/>
      </w:pPr>
    </w:lvl>
    <w:lvl w:ilvl="3" w:tplc="BA2CAAC8">
      <w:start w:val="1"/>
      <w:numFmt w:val="bullet"/>
      <w:lvlText w:val="●"/>
      <w:lvlJc w:val="left"/>
      <w:pPr>
        <w:ind w:left="2880" w:hanging="360"/>
      </w:pPr>
    </w:lvl>
    <w:lvl w:ilvl="4" w:tplc="3C8406D8">
      <w:start w:val="1"/>
      <w:numFmt w:val="bullet"/>
      <w:lvlText w:val="○"/>
      <w:lvlJc w:val="left"/>
      <w:pPr>
        <w:ind w:left="3600" w:hanging="360"/>
      </w:pPr>
    </w:lvl>
    <w:lvl w:ilvl="5" w:tplc="EA5C7E0A">
      <w:start w:val="1"/>
      <w:numFmt w:val="bullet"/>
      <w:lvlText w:val="■"/>
      <w:lvlJc w:val="left"/>
      <w:pPr>
        <w:ind w:left="4320" w:hanging="360"/>
      </w:pPr>
    </w:lvl>
    <w:lvl w:ilvl="6" w:tplc="E0D01250">
      <w:start w:val="1"/>
      <w:numFmt w:val="bullet"/>
      <w:lvlText w:val="●"/>
      <w:lvlJc w:val="left"/>
      <w:pPr>
        <w:ind w:left="5040" w:hanging="360"/>
      </w:pPr>
    </w:lvl>
    <w:lvl w:ilvl="7" w:tplc="D9A2D066">
      <w:start w:val="1"/>
      <w:numFmt w:val="bullet"/>
      <w:lvlText w:val="●"/>
      <w:lvlJc w:val="left"/>
      <w:pPr>
        <w:ind w:left="5760" w:hanging="360"/>
      </w:pPr>
    </w:lvl>
    <w:lvl w:ilvl="8" w:tplc="6E646A8C">
      <w:start w:val="1"/>
      <w:numFmt w:val="bullet"/>
      <w:lvlText w:val="●"/>
      <w:lvlJc w:val="left"/>
      <w:pPr>
        <w:ind w:left="6480" w:hanging="360"/>
      </w:pPr>
    </w:lvl>
  </w:abstractNum>
  <w:num w:numId="1" w16cid:durableId="547885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181"/>
    <w:rsid w:val="0033409C"/>
    <w:rsid w:val="00550181"/>
    <w:rsid w:val="005D0D9F"/>
    <w:rsid w:val="00615B58"/>
    <w:rsid w:val="007708DB"/>
    <w:rsid w:val="009D5EB9"/>
    <w:rsid w:val="00C4465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03E8"/>
  <w15:docId w15:val="{8DFC3BFE-B200-488D-8ACF-89B98FE3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4</Pages>
  <Words>2264</Words>
  <Characters>13584</Characters>
  <Application>Microsoft Office Word</Application>
  <DocSecurity>0</DocSecurity>
  <Lines>367</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Taranon Puangpetch</cp:lastModifiedBy>
  <cp:revision>2</cp:revision>
  <dcterms:created xsi:type="dcterms:W3CDTF">2026-04-29T09:37:00Z</dcterms:created>
  <dcterms:modified xsi:type="dcterms:W3CDTF">2026-04-29T09:37:00Z</dcterms:modified>
</cp:coreProperties>
</file>