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rFonts w:ascii="TH Sarabun New" w:hAnsi="TH Sarabun New" w:eastAsia="TH Sarabun New"/>
          <w:b/>
          <w:sz w:val="40"/>
        </w:rPr>
        <w:t>คู่มือการเชื่อมโยง API Device Config สำหรับระบบภายนอก</w:t>
      </w:r>
    </w:p>
    <w:p>
      <w:pPr>
        <w:spacing w:after="200" w:line="276" w:lineRule="auto"/>
        <w:jc w:val="center"/>
      </w:pPr>
      <w:r>
        <w:rPr>
          <w:rFonts w:ascii="TH Sarabun New" w:hAnsi="TH Sarabun New" w:eastAsia="TH Sarabun New"/>
          <w:b/>
          <w:sz w:val="32"/>
        </w:rPr>
        <w:t>ของระบบ POMS กรมโรงงานอุตสาหกรรม</w:t>
      </w:r>
    </w:p>
    <w:p>
      <w:pPr>
        <w:spacing w:after="160" w:line="276" w:lineRule="auto"/>
      </w:pPr>
      <w:r>
        <w:rPr>
          <w:rFonts w:ascii="TH Sarabun New" w:hAnsi="TH Sarabun New" w:eastAsia="TH Sarabun New"/>
          <w:b/>
          <w:sz w:val="28"/>
        </w:rPr>
        <w:t>Service Name : IntegrationDeviceConfigs</w:t>
      </w:r>
    </w:p>
    <w:p>
      <w:pPr>
        <w:spacing w:after="120" w:line="276" w:lineRule="auto" w:before="200"/>
      </w:pPr>
      <w:r>
        <w:rPr>
          <w:rFonts w:ascii="TH Sarabun New" w:hAnsi="TH Sarabun New" w:eastAsia="TH Sarabun New"/>
          <w:b/>
          <w:color w:val="2E74B5"/>
          <w:sz w:val="36"/>
        </w:rPr>
        <w:t>1. การ Authentication</w:t>
      </w:r>
    </w:p>
    <w:p>
      <w:pPr>
        <w:spacing w:after="80" w:line="276" w:lineRule="auto"/>
      </w:pPr>
      <w:r>
        <w:rPr>
          <w:rFonts w:ascii="TH Sarabun New" w:hAnsi="TH Sarabun New" w:eastAsia="TH Sarabun New"/>
          <w:b w:val="0"/>
          <w:sz w:val="28"/>
        </w:rPr>
        <w:t>Client ทำการ Authentication โดยใช้ X-API-Key ที่ผู้ดูแลระบบ POMS เป็นผู้กำหนดให้</w:t>
      </w:r>
    </w:p>
    <w:p>
      <w:pPr>
        <w:spacing w:after="120" w:line="276" w:lineRule="auto" w:before="120"/>
      </w:pPr>
      <w:r>
        <w:rPr>
          <w:rFonts w:ascii="TH Sarabun New" w:hAnsi="TH Sarabun New" w:eastAsia="TH Sarabun New"/>
          <w:b/>
          <w:color w:val="2E74B5"/>
          <w:sz w:val="32"/>
        </w:rPr>
        <w:t>1.1 บริการ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รายการ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รายละเอียด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Method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Endpoint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http://d-poms.diw.go.th/api/v1/integrations/device-configs/{stationId}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ทดสอบ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http://d-poms.diw.go.th/api/v1/integrations/device-configs/S0002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Security Authentication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X-API-Key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Content-Type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application/json;charset=UTF-8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ดึงข้อมูล active device config, parameter config และตารางตั้งเวลาสถานะของจุดตรวจวัดที่เชื่อมต่อแล้ว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TH Sarabun New" w:hAnsi="TH Sarabun New" w:eastAsia="TH Sarabun New"/>
          <w:b w:val="0"/>
          <w:color w:val="7A5A00"/>
          <w:sz w:val="24"/>
        </w:rPr>
        <w:t>หมายเหตุ: ปัจจุบันทดสอบผ่าน HTTP port 80 ได้แล้ว หากใช้งานจริงควรเปลี่ยนเป็น HTTPS port 443 เมื่อมี SSL certificate พร้อม</w:t>
      </w:r>
    </w:p>
    <w:p>
      <w:pPr>
        <w:spacing w:after="120" w:line="276" w:lineRule="auto" w:before="200"/>
      </w:pPr>
      <w:r>
        <w:rPr>
          <w:rFonts w:ascii="TH Sarabun New" w:hAnsi="TH Sarabun New" w:eastAsia="TH Sarabun New"/>
          <w:b/>
          <w:color w:val="2E74B5"/>
          <w:sz w:val="36"/>
        </w:rPr>
        <w:t>2. ชุดข้อมูลส่งไป API</w:t>
      </w:r>
    </w:p>
    <w:p>
      <w:pPr>
        <w:spacing w:after="120" w:line="276" w:lineRule="auto" w:before="120"/>
      </w:pPr>
      <w:r>
        <w:rPr>
          <w:rFonts w:ascii="TH Sarabun New" w:hAnsi="TH Sarabun New" w:eastAsia="TH Sarabun New"/>
          <w:b/>
          <w:color w:val="2E74B5"/>
          <w:sz w:val="32"/>
        </w:rPr>
        <w:t>2.1 Header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No.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63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Description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X-API-Key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Integration API Key ที่ผู้ดูแลระบบ POMS กำหนดให้</w:t>
            </w:r>
          </w:p>
        </w:tc>
      </w:tr>
    </w:tbl>
    <w:p>
      <w:pPr>
        <w:spacing w:after="40"/>
      </w:pPr>
    </w:p>
    <w:p>
      <w:pPr>
        <w:spacing w:after="120" w:line="276" w:lineRule="auto" w:before="120"/>
      </w:pPr>
      <w:r>
        <w:rPr>
          <w:rFonts w:ascii="TH Sarabun New" w:hAnsi="TH Sarabun New" w:eastAsia="TH Sarabun New"/>
          <w:b/>
          <w:color w:val="2E74B5"/>
          <w:sz w:val="32"/>
        </w:rPr>
        <w:t>2.2 Path Parameter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No.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63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Description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stationId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รหัสจุดตรวจวัด เช่น S0002, P0001 โดยต้องเป็นจุดตรวจวัดที่เชื่อมต่อแล้ว</w:t>
            </w:r>
          </w:p>
        </w:tc>
      </w:tr>
    </w:tbl>
    <w:p>
      <w:pPr>
        <w:spacing w:after="40"/>
      </w:pPr>
    </w:p>
    <w:p>
      <w:pPr>
        <w:spacing w:after="120" w:line="276" w:lineRule="auto" w:before="200"/>
      </w:pPr>
      <w:r>
        <w:rPr>
          <w:rFonts w:ascii="TH Sarabun New" w:hAnsi="TH Sarabun New" w:eastAsia="TH Sarabun New"/>
          <w:b/>
          <w:color w:val="2E74B5"/>
          <w:sz w:val="36"/>
        </w:rPr>
        <w:t>3. ชุดข้อมูลตอบกลับ</w:t>
      </w:r>
    </w:p>
    <w:p>
      <w:pPr>
        <w:spacing w:after="120" w:line="276" w:lineRule="auto" w:before="120"/>
      </w:pPr>
      <w:r>
        <w:rPr>
          <w:rFonts w:ascii="TH Sarabun New" w:hAnsi="TH Sarabun New" w:eastAsia="TH Sarabun New"/>
          <w:b/>
          <w:color w:val="2E74B5"/>
          <w:sz w:val="32"/>
        </w:rPr>
        <w:t>3.1 Response หลัก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No.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60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Description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success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true = สำเร็จ, false = ไม่สำเร็จ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data.stationId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รหัสจุดตรวจวัด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data.deviceConfigs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ข้อมูลการเชื่อมต่ออุปกรณ์ แยก 1 รายการต่อ 1 อุปกรณ์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data.parameterConfigs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ข้อมูลพารามิเตอร์/register/standard แยก 1 รายการต่อ 1 พารามิเตอร์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data.statusSchedules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ตารางตั้งเวลาเปลี่ยนสถานะ แยก 1 รายการต่อ 1 พารามิเตอร์</w:t>
            </w:r>
          </w:p>
        </w:tc>
      </w:tr>
    </w:tbl>
    <w:p>
      <w:pPr>
        <w:spacing w:after="40"/>
      </w:pPr>
    </w:p>
    <w:p>
      <w:pPr>
        <w:spacing w:after="120" w:line="276" w:lineRule="auto" w:before="120"/>
      </w:pPr>
      <w:r>
        <w:rPr>
          <w:rFonts w:ascii="TH Sarabun New" w:hAnsi="TH Sarabun New" w:eastAsia="TH Sarabun New"/>
          <w:b/>
          <w:color w:val="2E74B5"/>
          <w:sz w:val="32"/>
        </w:rPr>
        <w:t>3.2 deviceConfigs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No.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59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Description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deviceCode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รหัสอุปกรณ์ เช่น S0002/01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protocol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Protocol การเชื่อมต่อ เช่น MODBUS_TCP, MODBUS_RTU, MSSQL, MYSQL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hostIp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IP ของอุปกรณ์หรือฐานข้อมูล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port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Port การเชื่อมต่อ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slaveId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Slave ID สำหรับ Modbus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comPort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COM port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7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baudRate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Baud rate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8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parity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Parity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stopBits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Stop bits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dataBits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 bits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quantity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Quantity สำหรับ MODBUS_RTU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dbUser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Database user สำหรับ MSSQL หรือ MYSQL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dbPass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Database password แบบ masked หรือ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dbName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Database name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deviceValueRangeMin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ช่วงข้อมูลตรวจวัด Min จาก device config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deviceValueRangeMax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ช่วงข้อมูลตรวจวัด Max จาก device config</w:t>
            </w:r>
          </w:p>
        </w:tc>
      </w:tr>
    </w:tbl>
    <w:p>
      <w:pPr>
        <w:spacing w:after="40"/>
      </w:pPr>
    </w:p>
    <w:p>
      <w:pPr>
        <w:spacing w:after="120" w:line="276" w:lineRule="auto" w:before="120"/>
      </w:pPr>
      <w:r>
        <w:rPr>
          <w:rFonts w:ascii="TH Sarabun New" w:hAnsi="TH Sarabun New" w:eastAsia="TH Sarabun New"/>
          <w:b/>
          <w:color w:val="2E74B5"/>
          <w:sz w:val="32"/>
        </w:rPr>
        <w:t>3.3 parameterConfigs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No.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59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Description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deviceCode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รหัสอุปกรณ์ที่พารามิเตอร์นี้ผูกอยู่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addressId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Register/address/field id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ชื่อพารามิเตอร์พร้อมหน่วย เช่น NOx (ppm)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valueRange.min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ค่าต่ำสุดของช่วงข้อมูล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valueRange.max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ค่าสูงสุดของช่วงข้อมูล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valueFormat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รูปแบบค่า เช่น MEASUREMENT_VALUE, CURRENT, VOLTAGE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7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offset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Offset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8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encoding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Encoding สำหรับ Modbus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standardCriteria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ค่ามาตรฐานตามประกาศ อก. หรือ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eiaCriteria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ค่ามาตรฐานตาม EIA หรือ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status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สถานะพารามิเตอร์ เช่น Normal, Calibration, Maintenance</w:t>
            </w:r>
          </w:p>
        </w:tc>
      </w:tr>
    </w:tbl>
    <w:p>
      <w:pPr>
        <w:spacing w:after="40"/>
      </w:pPr>
    </w:p>
    <w:p>
      <w:pPr>
        <w:spacing w:after="120" w:line="276" w:lineRule="auto" w:before="120"/>
      </w:pPr>
      <w:r>
        <w:rPr>
          <w:rFonts w:ascii="TH Sarabun New" w:hAnsi="TH Sarabun New" w:eastAsia="TH Sarabun New"/>
          <w:b/>
          <w:color w:val="2E74B5"/>
          <w:sz w:val="32"/>
        </w:rPr>
        <w:t>3.4 statusSchedules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3360"/>
        <w:gridCol w:w="3360"/>
        <w:gridCol w:w="3360"/>
      </w:tblGrid>
      <w:t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No.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59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Description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พารามิเตอร์ที่ได้รับผล หากเลือกทั้งหมดจะเป็น ทั้งหมด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startAt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วันเวลาเริ่มใช้สถานะ หรือ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endAt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วันเวลาสิ้นสุดสถานะ หรือ null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status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สถานะที่จะใช้ในช่วงเวลานั้น</w:t>
            </w:r>
          </w:p>
        </w:tc>
      </w:tr>
    </w:tbl>
    <w:p>
      <w:pPr>
        <w:spacing w:after="40"/>
      </w:pPr>
    </w:p>
    <w:p>
      <w:pPr>
        <w:spacing w:after="120" w:line="276" w:lineRule="auto" w:before="200"/>
      </w:pPr>
      <w:r>
        <w:rPr>
          <w:rFonts w:ascii="TH Sarabun New" w:hAnsi="TH Sarabun New" w:eastAsia="TH Sarabun New"/>
          <w:b/>
          <w:color w:val="2E74B5"/>
          <w:sz w:val="36"/>
        </w:rPr>
        <w:t>4. ตัวอย่างการเรียกใช้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080"/>
      </w:tblGrid>
      <w:tr>
        <w:tc>
          <w:tcPr>
            <w:tcW w:type="dxa" w:w="9216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8"/>
              </w:rPr>
              <w:t>curl "http://d-poms.diw.go.th/api/v1/integrations/device-configs/S0002" \</w:t>
              <w:br/>
              <w:t xml:space="preserve">  -H "X-API-Key: &lt;integration-key&gt;"</w:t>
            </w:r>
          </w:p>
        </w:tc>
      </w:tr>
    </w:tbl>
    <w:p>
      <w:pPr>
        <w:spacing w:after="80"/>
      </w:pPr>
    </w:p>
    <w:p>
      <w:pPr>
        <w:spacing w:after="120" w:line="276" w:lineRule="auto" w:before="200"/>
      </w:pPr>
      <w:r>
        <w:rPr>
          <w:rFonts w:ascii="TH Sarabun New" w:hAnsi="TH Sarabun New" w:eastAsia="TH Sarabun New"/>
          <w:b/>
          <w:color w:val="2E74B5"/>
          <w:sz w:val="36"/>
        </w:rPr>
        <w:t>5. ตัวอย่างการตอบกลับ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080"/>
      </w:tblGrid>
      <w:tr>
        <w:tc>
          <w:tcPr>
            <w:tcW w:type="dxa" w:w="9216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8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"stationId": "S0002",</w:t>
              <w:br/>
              <w:t xml:space="preserve">    "deviceConfigs": [</w:t>
              <w:br/>
              <w:t xml:space="preserve">      {</w:t>
              <w:br/>
              <w:t xml:space="preserve">        "deviceCode": "S0002/01",</w:t>
              <w:br/>
              <w:t xml:space="preserve">        "protocol": "MODBUS_TCP",</w:t>
              <w:br/>
              <w:t xml:space="preserve">        "hostIp": "127.0.0.1",</w:t>
              <w:br/>
              <w:t xml:space="preserve">        "port": 1,</w:t>
              <w:br/>
              <w:t xml:space="preserve">        "slaveId": 1,</w:t>
              <w:br/>
              <w:t xml:space="preserve">        "comPort": null,</w:t>
              <w:br/>
              <w:t xml:space="preserve">        "baudRate": null,</w:t>
              <w:br/>
              <w:t xml:space="preserve">        "parity": null,</w:t>
              <w:br/>
              <w:t xml:space="preserve">        "stopBits": null,</w:t>
              <w:br/>
              <w:t xml:space="preserve">        "dataBits": null,</w:t>
              <w:br/>
              <w:t xml:space="preserve">        "quantity": null,</w:t>
              <w:br/>
              <w:t xml:space="preserve">        "dbUser": null,</w:t>
              <w:br/>
              <w:t xml:space="preserve">        "dbPass": null,</w:t>
              <w:br/>
              <w:t xml:space="preserve">        "dbName": null,</w:t>
              <w:br/>
              <w:t xml:space="preserve">        "deviceValueRangeMin": null,</w:t>
              <w:br/>
              <w:t xml:space="preserve">        "deviceValueRangeMax": null</w:t>
              <w:br/>
              <w:t xml:space="preserve">      }</w:t>
              <w:br/>
              <w:t xml:space="preserve">    ],</w:t>
              <w:br/>
              <w:t xml:space="preserve">    "parameterConfigs": [</w:t>
              <w:br/>
              <w:t xml:space="preserve">      {</w:t>
              <w:br/>
              <w:t xml:space="preserve">        "deviceCode": "S0002/01",</w:t>
              <w:br/>
              <w:t xml:space="preserve">        "addressId": 40001,</w:t>
              <w:br/>
              <w:t xml:space="preserve">        "parameter": "NOx (ppm)",</w:t>
              <w:br/>
              <w:t xml:space="preserve">        "valueRange": { "min": 0, "max": 200 },</w:t>
              <w:br/>
              <w:t xml:space="preserve">        "valueFormat": "MEASUREMENT_VALUE",</w:t>
              <w:br/>
              <w:t xml:space="preserve">        "offset": 1,</w:t>
              <w:br/>
              <w:t xml:space="preserve">        "encoding": "UNSIGNED16_BIG_ENDIAN",</w:t>
              <w:br/>
              <w:t xml:space="preserve">        "standardCriteria": 120,</w:t>
              <w:br/>
              <w:t xml:space="preserve">        "eiaCriteria": null,</w:t>
              <w:br/>
              <w:t xml:space="preserve">        "status": "Normal"</w:t>
              <w:br/>
              <w:t xml:space="preserve">      }</w:t>
              <w:br/>
              <w:t xml:space="preserve">    ],</w:t>
              <w:br/>
              <w:t xml:space="preserve">    "statusSchedules": [</w:t>
              <w:br/>
              <w:t xml:space="preserve">      {</w:t>
              <w:br/>
              <w:t xml:space="preserve">        "parameter": "ทั้งหมด",</w:t>
              <w:br/>
              <w:t xml:space="preserve">        "startAt": null,</w:t>
              <w:br/>
              <w:t xml:space="preserve">        "endAt": null,</w:t>
              <w:br/>
              <w:t xml:space="preserve">        "status": "Normal"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20" w:line="276" w:lineRule="auto" w:before="200"/>
      </w:pPr>
      <w:r>
        <w:rPr>
          <w:rFonts w:ascii="TH Sarabun New" w:hAnsi="TH Sarabun New" w:eastAsia="TH Sarabun New"/>
          <w:b/>
          <w:color w:val="2E74B5"/>
          <w:sz w:val="36"/>
        </w:rPr>
        <w:t>6. ตัวอย่าง Error Response</w:t>
      </w:r>
    </w:p>
    <w:p>
      <w:pPr>
        <w:spacing w:after="120" w:line="276" w:lineRule="auto" w:before="120"/>
      </w:pPr>
      <w:r>
        <w:rPr>
          <w:rFonts w:ascii="TH Sarabun New" w:hAnsi="TH Sarabun New" w:eastAsia="TH Sarabun New"/>
          <w:b/>
          <w:color w:val="2E74B5"/>
          <w:sz w:val="32"/>
        </w:rPr>
        <w:t>6.1 API Key ไม่ถูกต้อง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080"/>
      </w:tblGrid>
      <w:tr>
        <w:tc>
          <w:tcPr>
            <w:tcW w:type="dxa" w:w="9216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8"/>
              </w:rPr>
              <w:t>{</w:t>
              <w:br/>
              <w:t xml:space="preserve">  "success": false,</w:t>
              <w:br/>
              <w:t xml:space="preserve">  "error": {</w:t>
              <w:br/>
              <w:t xml:space="preserve">    "code": "UNAUTHORIZED",</w:t>
              <w:br/>
              <w:t xml:space="preserve">    "message": "Invalid integration API key"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20" w:line="276" w:lineRule="auto" w:before="120"/>
      </w:pPr>
      <w:r>
        <w:rPr>
          <w:rFonts w:ascii="TH Sarabun New" w:hAnsi="TH Sarabun New" w:eastAsia="TH Sarabun New"/>
          <w:b/>
          <w:color w:val="2E74B5"/>
          <w:sz w:val="32"/>
        </w:rPr>
        <w:t>6.2 ไม่พบจุดตรวจวัดที่เชื่อมต่อแล้ว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080"/>
      </w:tblGrid>
      <w:tr>
        <w:tc>
          <w:tcPr>
            <w:tcW w:type="dxa" w:w="9216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8"/>
              </w:rPr>
              <w:t>{</w:t>
              <w:br/>
              <w:t xml:space="preserve">  "success": false,</w:t>
              <w:br/>
              <w:t xml:space="preserve">  "error": {</w:t>
              <w:br/>
              <w:t xml:space="preserve">    "code": "NOT_FOUND",</w:t>
              <w:br/>
              <w:t xml:space="preserve">    "message": "Connected measurement point not found"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20" w:line="276" w:lineRule="auto" w:before="200"/>
      </w:pPr>
      <w:r>
        <w:rPr>
          <w:rFonts w:ascii="TH Sarabun New" w:hAnsi="TH Sarabun New" w:eastAsia="TH Sarabun New"/>
          <w:b/>
          <w:color w:val="2E74B5"/>
          <w:sz w:val="36"/>
        </w:rPr>
        <w:t>7. หมายเหตุการใช้งาน</w:t>
      </w:r>
    </w:p>
    <w:p>
      <w:pPr>
        <w:spacing w:after="60"/>
        <w:ind w:left="360" w:hanging="216"/>
      </w:pPr>
      <w:r>
        <w:rPr>
          <w:rFonts w:ascii="TH Sarabun New" w:hAnsi="TH Sarabun New" w:eastAsia="TH Sarabun New"/>
          <w:sz w:val="28"/>
        </w:rPr>
        <w:t>• API นี้ใช้สำหรับระบบภายนอก/worker ดึงข้อมูลแบบ read-only</w:t>
      </w:r>
    </w:p>
    <w:p>
      <w:pPr>
        <w:spacing w:after="60"/>
        <w:ind w:left="360" w:hanging="216"/>
      </w:pPr>
      <w:r>
        <w:rPr>
          <w:rFonts w:ascii="TH Sarabun New" w:hAnsi="TH Sarabun New" w:eastAsia="TH Sarabun New"/>
          <w:sz w:val="28"/>
        </w:rPr>
        <w:t>• stationId ต้องเป็นจุดตรวจวัดที่เชื่อมต่อแล้ว</w:t>
      </w:r>
    </w:p>
    <w:p>
      <w:pPr>
        <w:spacing w:after="60"/>
        <w:ind w:left="360" w:hanging="216"/>
      </w:pPr>
      <w:r>
        <w:rPr>
          <w:rFonts w:ascii="TH Sarabun New" w:hAnsi="TH Sarabun New" w:eastAsia="TH Sarabun New"/>
          <w:sz w:val="28"/>
        </w:rPr>
        <w:t>• parameter ต้องมีหน่วยกำกับ เช่น NOx (ppm) เพื่อป้องกันความสับสนของพารามิเตอร์ที่ชื่อคล้ายกัน</w:t>
      </w:r>
    </w:p>
    <w:p>
      <w:pPr>
        <w:spacing w:after="60"/>
        <w:ind w:left="360" w:hanging="216"/>
      </w:pPr>
      <w:r>
        <w:rPr>
          <w:rFonts w:ascii="TH Sarabun New" w:hAnsi="TH Sarabun New" w:eastAsia="TH Sarabun New"/>
          <w:sz w:val="28"/>
        </w:rPr>
        <w:t>• หากใช้งานจริงควรเรียกผ่าน HTTPS เพื่อป้องกัน X-API-Key รั่วระหว่างทาง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/>
        <w:b w:val="0"/>
        <w:color w:val="666666"/>
        <w:sz w:val="20"/>
      </w:rPr>
      <w:t>POMS Integration API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