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Times New Roman" w:cs="Times New Roman" w:eastAsia="Times New Roman" w:hAnsi="Times New Roman"/>
          <w:b/>
          <w:bCs/>
          <w:caps/>
          <w:color w:val="1F3864"/>
          <w:spacing w:val="40"/>
          <w:sz w:val="18"/>
          <w:szCs w:val="18"/>
        </w:rPr>
        <w:t xml:space="preserve">SOUTH-EAST UNIVERSITY</w:t>
      </w:r>
    </w:p>
    <w:p>
      <w:pPr>
        <w:spacing w:before="0" w:after="60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Department of Computer Science</w:t>
      </w:r>
    </w:p>
    <w:p>
      <w:pPr>
        <w:pBdr>
          <w:bottom w:val="single" w:color="1F3864" w:sz="12"/>
        </w:pBdr>
        <w:spacing w:before="40" w:after="200"/>
      </w:pPr>
    </w:p>
    <w:p>
      <w:pPr>
        <w:spacing w:before="0" w:after="10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Academic Calendar — 2024/2025</w:t>
      </w:r>
    </w:p>
    <w:p>
      <w:pPr>
        <w:spacing w:before="0" w:after="360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CSC302: Artificial Intelligence &amp; Applications</w:t>
      </w:r>
    </w:p>
    <w:p>
      <w:pPr>
        <w:spacing w:before="0" w:after="160"/>
        <w:jc w:val="left"/>
      </w:pPr>
      <w:r>
        <w:rPr>
          <w:rFonts w:ascii="Times New Roman" w:cs="Times New Roman" w:eastAsia="Times New Roman" w:hAnsi="Times New Roman"/>
          <w:color w:val="2E2E2E"/>
          <w:sz w:val="24"/>
          <w:szCs w:val="24"/>
        </w:rPr>
        <w:t xml:space="preserve">This calendar shows the full teaching schedule, assessment deadlines, and key university dates for CSC302. Always cross-check examination dates against the official SEU Examination Timetable on the university website, as exam slots are confirmed separately.</w:t>
      </w:r>
    </w:p>
    <w:p>
      <w:pPr>
        <w:pBdr>
          <w:bottom w:val="single" w:color="1F3864" w:sz="6"/>
        </w:pBdr>
        <w:spacing w:before="400" w:after="12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Semester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5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</w:tr>
      <w:tr>
        <w:tc>
          <w:tcPr>
            <w:tcW w:type="dxa" w:w="4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Semester 1 teaching begins</w:t>
            </w:r>
          </w:p>
        </w:tc>
        <w:tc>
          <w:tcPr>
            <w:tcW w:type="dxa" w:w="5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Monday, 16 September 2024</w:t>
            </w:r>
          </w:p>
        </w:tc>
      </w:tr>
      <w:tr>
        <w:tc>
          <w:tcPr>
            <w:tcW w:type="dxa" w:w="4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Reading Week (no lectures)</w:t>
            </w:r>
          </w:p>
        </w:tc>
        <w:tc>
          <w:tcPr>
            <w:tcW w:type="dxa" w:w="5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Monday, 28 October – Friday, 1 November 2024</w:t>
            </w:r>
          </w:p>
        </w:tc>
      </w:tr>
      <w:tr>
        <w:tc>
          <w:tcPr>
            <w:tcW w:type="dxa" w:w="4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Semester 1 teaching ends</w:t>
            </w:r>
          </w:p>
        </w:tc>
        <w:tc>
          <w:tcPr>
            <w:tcW w:type="dxa" w:w="5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Friday, 13 December 2024</w:t>
            </w:r>
          </w:p>
        </w:tc>
      </w:tr>
      <w:tr>
        <w:tc>
          <w:tcPr>
            <w:tcW w:type="dxa" w:w="4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University Christmas Closure</w:t>
            </w:r>
          </w:p>
        </w:tc>
        <w:tc>
          <w:tcPr>
            <w:tcW w:type="dxa" w:w="5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Wednesday, 25 December 2024 – Friday, 3 January 2025</w:t>
            </w:r>
          </w:p>
        </w:tc>
      </w:tr>
      <w:tr>
        <w:tc>
          <w:tcPr>
            <w:tcW w:type="dxa" w:w="4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Revision Week</w:t>
            </w:r>
          </w:p>
        </w:tc>
        <w:tc>
          <w:tcPr>
            <w:tcW w:type="dxa" w:w="5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Monday, 6 – Friday, 10 January 2025</w:t>
            </w:r>
          </w:p>
        </w:tc>
      </w:tr>
      <w:tr>
        <w:tc>
          <w:tcPr>
            <w:tcW w:type="dxa" w:w="4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Examination Period</w:t>
            </w:r>
          </w:p>
        </w:tc>
        <w:tc>
          <w:tcPr>
            <w:tcW w:type="dxa" w:w="5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Monday, 6 January – Friday, 17 January 2025</w:t>
            </w:r>
          </w:p>
        </w:tc>
      </w:tr>
      <w:tr>
        <w:tc>
          <w:tcPr>
            <w:tcW w:type="dxa" w:w="4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Provisional results released</w:t>
            </w:r>
          </w:p>
        </w:tc>
        <w:tc>
          <w:tcPr>
            <w:tcW w:type="dxa" w:w="5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Friday, 7 February 2025</w:t>
            </w:r>
          </w:p>
        </w:tc>
      </w:tr>
      <w:tr>
        <w:tc>
          <w:tcPr>
            <w:tcW w:type="dxa" w:w="4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Deadline to submit marks queries</w:t>
            </w:r>
          </w:p>
        </w:tc>
        <w:tc>
          <w:tcPr>
            <w:tcW w:type="dxa" w:w="5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Friday, 14 February 2025</w:t>
            </w:r>
          </w:p>
        </w:tc>
      </w:tr>
    </w:tbl>
    <w:p>
      <w:pPr>
        <w:spacing w:before="0" w:after="240"/>
      </w:pPr>
    </w:p>
    <w:p>
      <w:pPr>
        <w:pBdr>
          <w:bottom w:val="single" w:color="1F3864" w:sz="6"/>
        </w:pBdr>
        <w:spacing w:before="400" w:after="12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Week-by-Week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3500"/>
        <w:gridCol w:w="3060"/>
      </w:tblGrid>
      <w:tr>
        <w:trPr>
          <w:tblHeader/>
        </w:trP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3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0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Key Dates</w:t>
            </w:r>
          </w:p>
        </w:tc>
      </w:tr>
      <w:t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16–20 Sep</w:t>
            </w:r>
          </w:p>
        </w:tc>
        <w:tc>
          <w:tcPr>
            <w:tcW w:type="dxa" w:w="3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Introduction to AI</w:t>
            </w:r>
          </w:p>
        </w:tc>
        <w:tc>
          <w:tcPr>
            <w:tcW w:type="dxa" w:w="30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First lecture: Mon 16 Sep, 09:00</w:t>
            </w:r>
          </w:p>
        </w:tc>
      </w:tr>
      <w:t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23–27 Sep</w:t>
            </w:r>
          </w:p>
        </w:tc>
        <w:tc>
          <w:tcPr>
            <w:tcW w:type="dxa" w:w="3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Uninformed Search</w:t>
            </w:r>
          </w:p>
        </w:tc>
        <w:tc>
          <w:tcPr>
            <w:tcW w:type="dxa" w:w="30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30 Sep–4 Oct</w:t>
            </w:r>
          </w:p>
        </w:tc>
        <w:tc>
          <w:tcPr>
            <w:tcW w:type="dxa" w:w="3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Informed Search</w:t>
            </w:r>
          </w:p>
        </w:tc>
        <w:tc>
          <w:tcPr>
            <w:tcW w:type="dxa" w:w="30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7–11 Oct</w:t>
            </w:r>
          </w:p>
        </w:tc>
        <w:tc>
          <w:tcPr>
            <w:tcW w:type="dxa" w:w="3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Knowledge Representation</w:t>
            </w:r>
          </w:p>
        </w:tc>
        <w:tc>
          <w:tcPr>
            <w:tcW w:type="dxa" w:w="30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14–18 Oct</w:t>
            </w:r>
          </w:p>
        </w:tc>
        <w:tc>
          <w:tcPr>
            <w:tcW w:type="dxa" w:w="3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Expert Systems</w:t>
            </w:r>
          </w:p>
        </w:tc>
        <w:tc>
          <w:tcPr>
            <w:tcW w:type="dxa" w:w="30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CW02 group registration closes: Fri 18 Oct, 17:00</w:t>
            </w:r>
          </w:p>
        </w:tc>
      </w:tr>
      <w:t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21–25 Oct</w:t>
            </w:r>
          </w:p>
        </w:tc>
        <w:tc>
          <w:tcPr>
            <w:tcW w:type="dxa" w:w="3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Introduction to Machine Learning</w:t>
            </w:r>
          </w:p>
        </w:tc>
        <w:tc>
          <w:tcPr>
            <w:tcW w:type="dxa" w:w="30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28 Oct–1 Nov</w:t>
            </w:r>
          </w:p>
        </w:tc>
        <w:tc>
          <w:tcPr>
            <w:tcW w:type="dxa" w:w="3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READING WEEK</w:t>
            </w:r>
          </w:p>
        </w:tc>
        <w:tc>
          <w:tcPr>
            <w:tcW w:type="dxa" w:w="30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No lectures or labs</w:t>
            </w:r>
          </w:p>
        </w:tc>
      </w:tr>
      <w:t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4–8 Nov</w:t>
            </w:r>
          </w:p>
        </w:tc>
        <w:tc>
          <w:tcPr>
            <w:tcW w:type="dxa" w:w="3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Supervised Learning</w:t>
            </w:r>
          </w:p>
        </w:tc>
        <w:tc>
          <w:tcPr>
            <w:tcW w:type="dxa" w:w="30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⚠ CW01 due: Fri 8 Nov, 17:00</w:t>
            </w:r>
          </w:p>
        </w:tc>
      </w:tr>
      <w:t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11–15 Nov</w:t>
            </w:r>
          </w:p>
        </w:tc>
        <w:tc>
          <w:tcPr>
            <w:tcW w:type="dxa" w:w="3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Unsupervised Learning</w:t>
            </w:r>
          </w:p>
        </w:tc>
        <w:tc>
          <w:tcPr>
            <w:tcW w:type="dxa" w:w="30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CW01 feedback period begins</w:t>
            </w:r>
          </w:p>
        </w:tc>
      </w:tr>
      <w:t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18–22 Nov</w:t>
            </w:r>
          </w:p>
        </w:tc>
        <w:tc>
          <w:tcPr>
            <w:tcW w:type="dxa" w:w="3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Neural Networks</w:t>
            </w:r>
          </w:p>
        </w:tc>
        <w:tc>
          <w:tcPr>
            <w:tcW w:type="dxa" w:w="30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11</w:t>
            </w:r>
          </w:p>
        </w:tc>
        <w:tc>
          <w:tcPr>
            <w:tcW w:type="dxa" w:w="1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25–29 Nov</w:t>
            </w:r>
          </w:p>
        </w:tc>
        <w:tc>
          <w:tcPr>
            <w:tcW w:type="dxa" w:w="3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Natural Language Processing</w:t>
            </w:r>
          </w:p>
        </w:tc>
        <w:tc>
          <w:tcPr>
            <w:tcW w:type="dxa" w:w="30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12</w:t>
            </w:r>
          </w:p>
        </w:tc>
        <w:tc>
          <w:tcPr>
            <w:tcW w:type="dxa" w:w="1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2–6 Dec</w:t>
            </w:r>
          </w:p>
        </w:tc>
        <w:tc>
          <w:tcPr>
            <w:tcW w:type="dxa" w:w="3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Computer Vision</w:t>
            </w:r>
          </w:p>
        </w:tc>
        <w:tc>
          <w:tcPr>
            <w:tcW w:type="dxa" w:w="30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CW01 feedback returned by this week</w:t>
            </w:r>
          </w:p>
        </w:tc>
      </w:tr>
      <w:t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13</w:t>
            </w:r>
          </w:p>
        </w:tc>
        <w:tc>
          <w:tcPr>
            <w:tcW w:type="dxa" w:w="1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9–13 Dec</w:t>
            </w:r>
          </w:p>
        </w:tc>
        <w:tc>
          <w:tcPr>
            <w:tcW w:type="dxa" w:w="3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AI Ethics</w:t>
            </w:r>
          </w:p>
        </w:tc>
        <w:tc>
          <w:tcPr>
            <w:tcW w:type="dxa" w:w="30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14</w:t>
            </w:r>
          </w:p>
        </w:tc>
        <w:tc>
          <w:tcPr>
            <w:tcW w:type="dxa" w:w="1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16–20 Dec</w:t>
            </w:r>
          </w:p>
        </w:tc>
        <w:tc>
          <w:tcPr>
            <w:tcW w:type="dxa" w:w="3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Project Workshop</w:t>
            </w:r>
          </w:p>
        </w:tc>
        <w:tc>
          <w:tcPr>
            <w:tcW w:type="dxa" w:w="30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⚠ CW02 due: Fri 20 Dec, 17:00</w:t>
            </w:r>
          </w:p>
        </w:tc>
      </w:tr>
      <w:t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15</w:t>
            </w:r>
          </w:p>
        </w:tc>
        <w:tc>
          <w:tcPr>
            <w:tcW w:type="dxa" w:w="1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6–10 Jan</w:t>
            </w:r>
          </w:p>
        </w:tc>
        <w:tc>
          <w:tcPr>
            <w:tcW w:type="dxa" w:w="3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Revision Week</w:t>
            </w:r>
          </w:p>
        </w:tc>
        <w:tc>
          <w:tcPr>
            <w:tcW w:type="dxa" w:w="30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No new content</w:t>
            </w:r>
          </w:p>
        </w:tc>
      </w:tr>
      <w:t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Exams</w:t>
            </w:r>
          </w:p>
        </w:tc>
        <w:tc>
          <w:tcPr>
            <w:tcW w:type="dxa" w:w="1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6–17 Jan</w:t>
            </w:r>
          </w:p>
        </w:tc>
        <w:tc>
          <w:tcPr>
            <w:tcW w:type="dxa" w:w="3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EX01 Written Examination</w:t>
            </w:r>
          </w:p>
        </w:tc>
        <w:tc>
          <w:tcPr>
            <w:tcW w:type="dxa" w:w="30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Exact date: see SEU Exam Timetable</w:t>
            </w:r>
          </w:p>
        </w:tc>
      </w:tr>
    </w:tbl>
    <w:p>
      <w:pPr>
        <w:spacing w:before="0" w:after="240"/>
      </w:pPr>
    </w:p>
    <w:p>
      <w:pPr>
        <w:pBdr>
          <w:bottom w:val="single" w:color="1F3864" w:sz="6"/>
        </w:pBdr>
        <w:spacing w:before="400" w:after="12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Assessment Deadlines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00"/>
        <w:gridCol w:w="1860"/>
      </w:tblGrid>
      <w:tr>
        <w:trPr>
          <w:tblHeader/>
        </w:trPr>
        <w:tc>
          <w:tcPr>
            <w:tcW w:type="dxa" w:w="4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  <w:tc>
          <w:tcPr>
            <w:tcW w:type="dxa" w:w="3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4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CW02 Group Registration</w:t>
            </w:r>
          </w:p>
        </w:tc>
        <w:tc>
          <w:tcPr>
            <w:tcW w:type="dxa" w:w="3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Friday, 18 October 2024</w:t>
            </w:r>
          </w:p>
        </w:tc>
        <w:tc>
          <w:tcPr>
            <w:tcW w:type="dxa" w:w="18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17:00 WAT</w:t>
            </w:r>
          </w:p>
        </w:tc>
      </w:tr>
      <w:tr>
        <w:tc>
          <w:tcPr>
            <w:tcW w:type="dxa" w:w="4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CW01 — Individual Report</w:t>
            </w:r>
          </w:p>
        </w:tc>
        <w:tc>
          <w:tcPr>
            <w:tcW w:type="dxa" w:w="3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Friday, 8 November 2024</w:t>
            </w:r>
          </w:p>
        </w:tc>
        <w:tc>
          <w:tcPr>
            <w:tcW w:type="dxa" w:w="18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17:00 WAT</w:t>
            </w:r>
          </w:p>
        </w:tc>
      </w:tr>
      <w:tr>
        <w:tc>
          <w:tcPr>
            <w:tcW w:type="dxa" w:w="4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CW02 — Group Project</w:t>
            </w:r>
          </w:p>
        </w:tc>
        <w:tc>
          <w:tcPr>
            <w:tcW w:type="dxa" w:w="3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Friday, 20 December 2024</w:t>
            </w:r>
          </w:p>
        </w:tc>
        <w:tc>
          <w:tcPr>
            <w:tcW w:type="dxa" w:w="18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17:00 WAT</w:t>
            </w:r>
          </w:p>
        </w:tc>
      </w:tr>
      <w:tr>
        <w:tc>
          <w:tcPr>
            <w:tcW w:type="dxa" w:w="4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EX01 — Written Examination</w:t>
            </w:r>
          </w:p>
        </w:tc>
        <w:tc>
          <w:tcPr>
            <w:tcW w:type="dxa" w:w="3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January 2025 (exact date TBC)</w:t>
            </w:r>
          </w:p>
        </w:tc>
        <w:tc>
          <w:tcPr>
            <w:tcW w:type="dxa" w:w="18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See SEU Exam Timetable</w:t>
            </w:r>
          </w:p>
        </w:tc>
      </w:tr>
    </w:tbl>
    <w:p>
      <w:pPr>
        <w:spacing w:before="0" w:after="240"/>
      </w:pPr>
    </w:p>
    <w:p>
      <w:pPr>
        <w:pBdr>
          <w:bottom w:val="single" w:color="1F3864" w:sz="6"/>
        </w:pBdr>
        <w:spacing w:before="400" w:after="12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Regular Timetable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2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Room</w:t>
            </w:r>
          </w:p>
        </w:tc>
      </w:tr>
      <w:t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Lecture (2 hrs)</w:t>
            </w:r>
          </w:p>
        </w:tc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Monday</w:t>
            </w:r>
          </w:p>
        </w:tc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09:00–11:00</w:t>
            </w:r>
          </w:p>
        </w:tc>
        <w:tc>
          <w:tcPr>
            <w:tcW w:type="dxa" w:w="2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Lecture Hall B2</w:t>
            </w:r>
          </w:p>
        </w:tc>
      </w:tr>
      <w:t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Lab Session (1 hr)</w:t>
            </w:r>
          </w:p>
        </w:tc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Thursday</w:t>
            </w:r>
          </w:p>
        </w:tc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14:00–15:00</w:t>
            </w:r>
          </w:p>
        </w:tc>
        <w:tc>
          <w:tcPr>
            <w:tcW w:type="dxa" w:w="2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CS Lab 3</w:t>
            </w:r>
          </w:p>
        </w:tc>
      </w:tr>
      <w:t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Office Hours</w:t>
            </w:r>
          </w:p>
        </w:tc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Tuesday</w:t>
            </w:r>
          </w:p>
        </w:tc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10:00–12:00</w:t>
            </w:r>
          </w:p>
        </w:tc>
        <w:tc>
          <w:tcPr>
            <w:tcW w:type="dxa" w:w="2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Block C, Room 214</w:t>
            </w:r>
          </w:p>
        </w:tc>
      </w:tr>
      <w:t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Office Hours</w:t>
            </w:r>
          </w:p>
        </w:tc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Thursday</w:t>
            </w:r>
          </w:p>
        </w:tc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14:00–16:00</w:t>
            </w:r>
          </w:p>
        </w:tc>
        <w:tc>
          <w:tcPr>
            <w:tcW w:type="dxa" w:w="2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20"/>
                <w:szCs w:val="20"/>
              </w:rPr>
              <w:t xml:space="preserve">Block C, Room 214</w:t>
            </w:r>
          </w:p>
        </w:tc>
      </w:tr>
    </w:tbl>
    <w:p>
      <w:pPr>
        <w:spacing w:before="0" w:after="160"/>
      </w:pPr>
    </w:p>
    <w:p>
      <w:pPr>
        <w:spacing w:before="0" w:after="160"/>
        <w:jc w:val="left"/>
      </w:pPr>
      <w:r>
        <w:rPr>
          <w:rFonts w:ascii="Times New Roman" w:cs="Times New Roman" w:eastAsia="Times New Roman" w:hAnsi="Times New Roman"/>
          <w:color w:val="2E2E2E"/>
          <w:sz w:val="24"/>
          <w:szCs w:val="24"/>
        </w:rPr>
        <w:t xml:space="preserve">Lab sessions run in timetabled groups. Check your personal timetable on the student portal for your specific lab group allocation.</w:t>
      </w:r>
    </w:p>
    <w:p>
      <w:pPr>
        <w:pBdr>
          <w:bottom w:val="single" w:color="1F3864" w:sz="6"/>
        </w:pBdr>
        <w:spacing w:before="400" w:after="12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Reading Week Note</w:t>
      </w:r>
    </w:p>
    <w:p>
      <w:pPr>
        <w:spacing w:before="0" w:after="160"/>
        <w:jc w:val="left"/>
      </w:pPr>
      <w:r>
        <w:rPr>
          <w:rFonts w:ascii="Times New Roman" w:cs="Times New Roman" w:eastAsia="Times New Roman" w:hAnsi="Times New Roman"/>
          <w:color w:val="2E2E2E"/>
          <w:sz w:val="24"/>
          <w:szCs w:val="24"/>
        </w:rPr>
        <w:t xml:space="preserve">There are no lectures or lab sessions during Reading Week (28 October – 1 November). This time should be used to catch up on any missed material and to make substantial progress on CW01, which is due in Week 8.</w:t>
      </w:r>
    </w:p>
    <w:p>
      <w:pPr>
        <w:pBdr>
          <w:bottom w:val="single" w:color="1F3864" w:sz="6"/>
        </w:pBdr>
        <w:spacing w:before="400" w:after="12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Resits</w:t>
      </w:r>
    </w:p>
    <w:p>
      <w:pPr>
        <w:spacing w:before="0" w:after="160"/>
        <w:jc w:val="left"/>
      </w:pPr>
      <w:r>
        <w:rPr>
          <w:rFonts w:ascii="Times New Roman" w:cs="Times New Roman" w:eastAsia="Times New Roman" w:hAnsi="Times New Roman"/>
          <w:color w:val="2E2E2E"/>
          <w:sz w:val="24"/>
          <w:szCs w:val="24"/>
        </w:rPr>
        <w:t xml:space="preserve">Students who fail CSC302 and are eligible for a resit will be notified by email by 28 February 2025. Resit deadlines are typically in May or June 2025. Resit marks are capped at 40%.</w:t>
      </w:r>
    </w:p>
    <w:p>
      <w:pPr>
        <w:spacing w:before="0" w:after="200"/>
      </w:pPr>
    </w:p>
    <w:p>
      <w:pPr>
        <w:pBdr>
          <w:top w:val="single" w:color="CCCCCC" w:sz="4"/>
        </w:pBdr>
        <w:spacing w:before="400" w:after="0"/>
      </w:pPr>
      <w:r>
        <w:rPr>
          <w:rFonts w:ascii="Times New Roman" w:cs="Times New Roman" w:eastAsia="Times New Roman" w:hAnsi="Times New Roman"/>
          <w:i/>
          <w:iCs/>
          <w:color w:val="595959"/>
          <w:sz w:val="18"/>
          <w:szCs w:val="18"/>
        </w:rPr>
        <w:t xml:space="preserve">Calendar v1.0 — CSC302 — South-East University — 2024/2025 — Verify exam dates against official SEU timetable</w:t>
      </w:r>
    </w:p>
    <w:sectPr>
      <w:pgSz w:w="11906" w:h="16838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2026-03-03T02:53:18.307Z</dcterms:created>
  <dcterms:modified xsi:type="dcterms:W3CDTF">2026-03-03T02:53:18.307Z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