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7A" w:rsidRDefault="000C3B7A" w:rsidP="000C3B7A">
      <w:r>
        <w:t>### Atividade:</w:t>
      </w:r>
    </w:p>
    <w:p w:rsidR="000C3B7A" w:rsidRDefault="000C3B7A" w:rsidP="000C3B7A"/>
    <w:p w:rsidR="000C3B7A" w:rsidRDefault="000C3B7A" w:rsidP="000C3B7A">
      <w:r>
        <w:t>Identificação do Problema: Qual é o problema principal de propriedade intelectual no caso? Quem são as partes envolvidas?</w:t>
      </w:r>
    </w:p>
    <w:p w:rsidR="000C3B7A" w:rsidRDefault="000C3B7A" w:rsidP="000C3B7A"/>
    <w:p w:rsidR="000C3B7A" w:rsidRDefault="000C3B7A" w:rsidP="000C3B7A">
      <w:r>
        <w:t>Análise Legal: Quais são as leis de propriedade intelectual que se aplicam ao caso? Como essas leis foram violadas?</w:t>
      </w:r>
    </w:p>
    <w:p w:rsidR="000C3B7A" w:rsidRDefault="000C3B7A" w:rsidP="000C3B7A"/>
    <w:p w:rsidR="000C3B7A" w:rsidRDefault="000C3B7A" w:rsidP="000C3B7A">
      <w:r>
        <w:t>Consequências: Quais são as possíveis consequências legais e comerciais para as partes envolvidas?</w:t>
      </w:r>
    </w:p>
    <w:p w:rsidR="000C3B7A" w:rsidRDefault="000C3B7A" w:rsidP="000C3B7A"/>
    <w:p w:rsidR="000C3B7A" w:rsidRDefault="000C3B7A" w:rsidP="000C3B7A">
      <w:r>
        <w:t>Lei 9.610 de 19 de fevereiro de 1998</w:t>
      </w:r>
    </w:p>
    <w:p w:rsidR="000C3B7A" w:rsidRDefault="000C3B7A" w:rsidP="000C3B7A">
      <w:r>
        <w:t>Lei 9.279 de 14 de maio de 1996</w:t>
      </w:r>
    </w:p>
    <w:p w:rsidR="000C3B7A" w:rsidRDefault="000C3B7A" w:rsidP="000C3B7A"/>
    <w:p w:rsidR="000C3B7A" w:rsidRDefault="000C3B7A" w:rsidP="000C3B7A">
      <w:r>
        <w:t>#</w:t>
      </w:r>
    </w:p>
    <w:p w:rsidR="000C3B7A" w:rsidRDefault="000C3B7A" w:rsidP="000C3B7A">
      <w:r>
        <w:t>### Identificação do Problema</w:t>
      </w:r>
    </w:p>
    <w:p w:rsidR="000C3B7A" w:rsidRDefault="000C3B7A" w:rsidP="000C3B7A"/>
    <w:p w:rsidR="000C3B7A" w:rsidRDefault="000C3B7A" w:rsidP="000C3B7A">
      <w:r>
        <w:t>**Problema Principal:**</w:t>
      </w:r>
    </w:p>
    <w:p w:rsidR="000C3B7A" w:rsidRDefault="000C3B7A" w:rsidP="000C3B7A">
      <w:r>
        <w:t>O principal problema de propriedade intelectual é o uso não autorizado de um projeto desenvolvido por um designer, que foi originalmente postado em seu perfil no LinkedIn, e posteriormente reconhecido em um comprovante de pagamento emitido pela empresa Stone Pagamentos.</w:t>
      </w:r>
    </w:p>
    <w:p w:rsidR="000C3B7A" w:rsidRDefault="000C3B7A" w:rsidP="000C3B7A"/>
    <w:p w:rsidR="000C3B7A" w:rsidRDefault="000C3B7A" w:rsidP="000C3B7A">
      <w:r>
        <w:t>**Partes envolvidas:</w:t>
      </w:r>
    </w:p>
    <w:p w:rsidR="000C3B7A" w:rsidRDefault="000C3B7A" w:rsidP="000C3B7A"/>
    <w:p w:rsidR="000C3B7A" w:rsidRDefault="000C3B7A" w:rsidP="000C3B7A">
      <w:r>
        <w:t>Designer e a empresa Stone Pagamentos</w:t>
      </w:r>
    </w:p>
    <w:p w:rsidR="000C3B7A" w:rsidRDefault="000C3B7A" w:rsidP="000C3B7A"/>
    <w:p w:rsidR="000C3B7A" w:rsidRDefault="000C3B7A" w:rsidP="000C3B7A">
      <w:r>
        <w:t>### Análise Geral</w:t>
      </w:r>
    </w:p>
    <w:p w:rsidR="000C3B7A" w:rsidRDefault="000C3B7A" w:rsidP="000C3B7A"/>
    <w:p w:rsidR="000C3B7A" w:rsidRDefault="000C3B7A" w:rsidP="000C3B7A"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</w:t>
      </w:r>
      <w:proofErr w:type="gramStart"/>
      <w:r>
        <w:t>rgb</w:t>
      </w:r>
      <w:proofErr w:type="spellEnd"/>
      <w:r>
        <w:t>(</w:t>
      </w:r>
      <w:proofErr w:type="gramEnd"/>
      <w:r>
        <w:t>255,0,0)"&gt;Lei 9.610 de 19 de fevereiro de 1998&lt;/</w:t>
      </w:r>
      <w:proofErr w:type="spellStart"/>
      <w:r>
        <w:t>span</w:t>
      </w:r>
      <w:proofErr w:type="spellEnd"/>
      <w:r>
        <w:t>&gt;</w:t>
      </w:r>
    </w:p>
    <w:p w:rsidR="000C3B7A" w:rsidRDefault="000C3B7A" w:rsidP="000C3B7A"/>
    <w:p w:rsidR="000C3B7A" w:rsidRDefault="000C3B7A" w:rsidP="000C3B7A"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color:</w:t>
      </w:r>
      <w:proofErr w:type="gramStart"/>
      <w:r>
        <w:t>rgb</w:t>
      </w:r>
      <w:proofErr w:type="spellEnd"/>
      <w:r>
        <w:t>(</w:t>
      </w:r>
      <w:proofErr w:type="gramEnd"/>
      <w:r>
        <w:t>255,0,0)"&gt;Lei 9.279 de 14 de maio de 1996&lt;/</w:t>
      </w:r>
      <w:proofErr w:type="spellStart"/>
      <w:r>
        <w:t>span</w:t>
      </w:r>
      <w:proofErr w:type="spellEnd"/>
      <w:r>
        <w:t>&gt;</w:t>
      </w:r>
    </w:p>
    <w:p w:rsidR="000C3B7A" w:rsidRDefault="000C3B7A" w:rsidP="000C3B7A"/>
    <w:p w:rsidR="000C3B7A" w:rsidRDefault="000C3B7A" w:rsidP="000C3B7A">
      <w:r>
        <w:lastRenderedPageBreak/>
        <w:t>***Leis de Propriedade Intelectual Aplicáveis:***</w:t>
      </w:r>
    </w:p>
    <w:p w:rsidR="000C3B7A" w:rsidRDefault="000C3B7A" w:rsidP="000C3B7A">
      <w:r>
        <w:t>1. **Lei de Direitos Autorais (Lei nº 9.610/</w:t>
      </w:r>
      <w:proofErr w:type="gramStart"/>
      <w:r>
        <w:t>1998)*</w:t>
      </w:r>
      <w:proofErr w:type="gramEnd"/>
      <w:r>
        <w:t>*: Protege as obras intelectuais criadas por autores, garantindo-lhes direitos exclusivos sobre o uso de suas criações.</w:t>
      </w:r>
    </w:p>
    <w:p w:rsidR="000C3B7A" w:rsidRDefault="000C3B7A" w:rsidP="000C3B7A">
      <w:r>
        <w:t>2. **Lei da Propriedade Industrial (Lei nº 9.279/</w:t>
      </w:r>
      <w:proofErr w:type="gramStart"/>
      <w:r>
        <w:t>1996)*</w:t>
      </w:r>
      <w:proofErr w:type="gramEnd"/>
      <w:r>
        <w:t>*: Protege invenções e criações industriais, incluindo marcas, patentes e desenhos industriais.</w:t>
      </w:r>
    </w:p>
    <w:p w:rsidR="000C3B7A" w:rsidRDefault="000C3B7A" w:rsidP="000C3B7A"/>
    <w:p w:rsidR="000C3B7A" w:rsidRDefault="000C3B7A" w:rsidP="000C3B7A">
      <w:r>
        <w:t>### Consequências</w:t>
      </w:r>
    </w:p>
    <w:p w:rsidR="000C3B7A" w:rsidRDefault="000C3B7A" w:rsidP="000C3B7A"/>
    <w:p w:rsidR="000C3B7A" w:rsidRDefault="000C3B7A" w:rsidP="000C3B7A">
      <w:r>
        <w:t>**Consequências Legais:**</w:t>
      </w:r>
    </w:p>
    <w:p w:rsidR="000C3B7A" w:rsidRDefault="000C3B7A" w:rsidP="000C3B7A">
      <w:r>
        <w:t>1. **Ação Judicial:** O designer pode mover uma ação judicial contra a Stone Pagamentos por violação de direitos autorais, buscando compensação por danos materiais e morais. A pena é de 2 a 4 anos de reclusão e multa.</w:t>
      </w:r>
    </w:p>
    <w:p w:rsidR="000C3B7A" w:rsidRDefault="000C3B7A" w:rsidP="000C3B7A"/>
    <w:p w:rsidR="000C3B7A" w:rsidRDefault="000C3B7A" w:rsidP="000C3B7A">
      <w:r>
        <w:t>**Consequências Comerciais:**</w:t>
      </w:r>
    </w:p>
    <w:p w:rsidR="00C47B08" w:rsidRPr="000C3B7A" w:rsidRDefault="000C3B7A" w:rsidP="000C3B7A">
      <w:r>
        <w:t>2. **Multas e Indenizações:** A empresa pode ser condenada a pagar multas e indenizações significativas ao designer, impactando financeiramente a empresa.</w:t>
      </w:r>
      <w:bookmarkStart w:id="0" w:name="_GoBack"/>
      <w:bookmarkEnd w:id="0"/>
    </w:p>
    <w:sectPr w:rsidR="00C47B08" w:rsidRPr="000C3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88"/>
    <w:rsid w:val="000C3B7A"/>
    <w:rsid w:val="0024609A"/>
    <w:rsid w:val="00385C88"/>
    <w:rsid w:val="009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E39C-4EFE-4B9B-ADA8-A6A4AA19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1525</Characters>
  <Application>Microsoft Office Word</Application>
  <DocSecurity>0</DocSecurity>
  <Lines>12</Lines>
  <Paragraphs>3</Paragraphs>
  <ScaleCrop>false</ScaleCrop>
  <Company>SENAC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4</cp:revision>
  <dcterms:created xsi:type="dcterms:W3CDTF">2024-06-26T01:29:00Z</dcterms:created>
  <dcterms:modified xsi:type="dcterms:W3CDTF">2024-06-26T01:32:00Z</dcterms:modified>
</cp:coreProperties>
</file>