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 · 结项报告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日期：2026-10-24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代码位置：D:\华为ICT\zhixue-space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GitHub：https://github.com/Noob-stupid/xide-campus-learning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一、结项结论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本地可演示版：结项。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Web 主闭环完整：预约 → 签到 → 学习/辅导 → 结束/到期 → 接棒 → 反馈；交棒 → 抽帧 → AI 初筛 → 人工帧级复核 → 入池。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层已接：可选 LLM 供应商、自动切换、规则兜底、反馈加权、AI 重排。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已从智座配置到本地 .env，室外页可加载高德 JS；失败自动回退方向示意图。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HarmonyOS 工程已编译通过，产出 unsigned HAP。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85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参赛上线版：未结项。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ECS/HTTPS、RDS、Redis、OBS 真实资源未接；AI 模型可用 DeepSeek 或华为 MaaS。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仓库 HTTPS 推送与五环节证据未完成；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HAP 未签名、未真机验证；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视频、作品信息表未完成。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二、交付物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交付物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位置/状态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Web 源码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D:\华为ICT\zhixue-space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GitHub 仓库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Noob-stupid/xide-campus-learning（当前 PUBLIC）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docs/项目详细介绍.md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移动端交接文档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docs/移动端功能交接文档.md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HarmonyOS 工程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mobile-harmony/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unsigned HAP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D:\xide-harmony\entry\build\default\outputs\default\entry-default-unsigned.hap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截图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docs/screenshots/00-10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-m pytest -q → 85 passed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三、今天完成的内容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1. AI 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services/llm.py：OpenAI 兼容适配器；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多供应商按优先级自动切换，失败自动下一个；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接棒规则候选 → LLM 重排 → 校验 id → 失败回退规则；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辅导答错/部分对时 LLM 给更小追问；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助手未知/卡住类意图 LLM 润色；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管理后台 /admin/ai：添加供应商、优先级、测试连接、保存即生效；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只存数据库、接口回显掩码。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 反馈权重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有帮助/没帮助写入 contents.helpful/unhelpful；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下一次匹配按 0.85–1.15 系数调整；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样本少时向中性 0.5 收敛。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 高德 Key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 D:\MAX_xiangmu\data\system_config.json 读取智座的 nav_map_key；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写入本项目 .env 的 AMAP_JS_KEY（.env 已被 gitignore，不入库）；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config.py 增加 .env 加载；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室外页动态加载 webapi.amap.com/maps + AMap.Walking；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地图加载失败自动回退原方向示意图；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/api/outdoor 返回 amap_configured=true。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4. HarmonyOS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Studio 6.26.8 / SDK API 26；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修复 SeatsView.scale 命名冲突、WebShell.errorInfo API 变更；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hvigorw assembleHap 成功；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产物：entry-default-unsigned.hap（约 483 KB）。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四、验证证据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85 passed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/admin/ai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200，可保存供应商并热生效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状态接口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保存前 available=false；保存测试供应商后 true；清空后 false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/api/outdoor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amap_configured=true，269 米 / 4 分钟 / 东北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200，SVG 兜底正常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编译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 SUCCESSFUL，unsigned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hdc list targets 为空，未验证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五、未完成项（外部依赖）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需要什么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华为云部署 + HTTPS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ECS、域名/证书、安全组 80/443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RDS MySQL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实例、库、账号、迁移 schema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Redis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实例、连接串、抢座锁/幂等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OBS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Bucket、AK/SK（用临时凭证/环境变量）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模型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任意 OpenAI 兼容（DeepSeek / 华为 MaaS）的 Base URL + 模型 + Key，在 /admin/ai 填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用户名 + HTTPS 密码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五环节证据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项目权限与操作记录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签名/真机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DevEco 自动签名 + 真机/模拟器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Demo 视频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3–5 分钟真人操作录屏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作品信息表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500 字背景 + 1000 字华为云价值 + 技术方案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六、重要说明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当前演示数据是 seed 假数据，不能当真实校园数据；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是客户端 JS Key，会出现在页面源码中，这是高德 JS API 的固有形态；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已放本地 .env，没有提交到 Git；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Key 不要提交，统一在 /admin/ai 或部署环境变量中配置；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仓库当前是 PUBLIC，若需私密请执行 gh repo edit Noob-stupid/xide-campus-learning --visibility private；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 AI Key（DeepSeek / 华为 MaaS 均可）时，接棒排序仍是规则 + 反馈权重，AI 重排不生效。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七、下一步最短路径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/admin/ai 填 DeepSeek（或华为 MaaS）的 Base URL、模型、Key，点测试；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ECS + Nginx + HTTPS，把 BASE_URL 改为公网地址；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开通 RDS/Redis/OBS，替换本地 SQLite/文件；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CodeArts 推代码并留五环节证据；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配签名、连真机、装 HAP；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 + 填作品信息表。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本报告用于“今天结项”的内部交接：代码与本地演示已收口，云上参赛版需按第五节继续。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