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[US-0006] – Detalhes da conta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Situação: Em andamento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Projeto: EBAC-SHOP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Versão: 1.0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Tipo: Historia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Prioridade: Media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Solicitante: Fabio Araujo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Responsável: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Resolução: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Tempo Estimado: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Anexos: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5334000" cy="25781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257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Como cliente da EBAC-SHOP</w:t>
              <w:br w:type="textWrapping"/>
              <w:br w:type="textWrapping"/>
              <w:t xml:space="preserve">Quero acessar a página Detalhes da conta</w:t>
              <w:br w:type="textWrapping"/>
              <w:br w:type="textWrapping"/>
              <w:t xml:space="preserve">Para visualizar, cadastrar e atualizar meus dados e senha</w:t>
              <w:br w:type="textWrapping"/>
              <w:br w:type="textWrapping"/>
              <w:br w:type="textWrapping"/>
              <w:t xml:space="preserve">Regras de negócio:</w:t>
              <w:br w:type="textWrapping"/>
              <w:br w:type="textWrapping"/>
              <w:t xml:space="preserve">• Apenas clientes logados devem ter acesso a página de Detalhes da conta</w:t>
              <w:br w:type="textWrapping"/>
              <w:t xml:space="preserve">• Novos usuários devem ter os campos de Primeiro e Último nome em branco</w:t>
              <w:br w:type="textWrapping"/>
              <w:t xml:space="preserve">• Usuários devem poder atualizar seus dados pessoais e alterar sua senha</w:t>
              <w:br w:type="textWrapping"/>
              <w:br w:type="textWrapping"/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