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A5F"/>
          <w:sz w:val="52"/>
          <w:szCs w:val="52"/>
        </w:rPr>
        <w:t xml:space="preserve">C#: análisis en cuatro niveles, bucles y mapa</w:t>
      </w:r>
    </w:p>
    <w:p>
      <w:pPr>
        <w:spacing w:before="300"/>
        <w:jc w:val="center"/>
      </w:pPr>
      <w:r>
        <w:rPr>
          <w:color w:val="44546A"/>
          <w:sz w:val="26"/>
          <w:szCs w:val="26"/>
        </w:rPr>
        <w:t xml:space="preserve">Una afirmación central · Bucles de refuerzo y equilibrio · F#, VB, API de Windows, WPF/MAUI, Vite y Unity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C# de una pieza: análisis, bucles y mapa</w:t>
      </w:r>
    </w:p>
    <w:p>
      <w:pPr>
        <w:spacing w:after="120"/>
      </w:pPr>
      <w:r>
        <w:t xml:space="preserve">Este módulo hace tres cosas con el material de la biblioteca sobre C#: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Analiza una afirmación central</w:t>
      </w:r>
      <w:r>
        <w:t xml:space="preserve"> en cuatro niveles (hecho → patrones → estructuras e incentivos → modelos mentales).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Identifica los bucles de retroalimentación</w:t>
      </w:r>
      <w:r>
        <w:t xml:space="preserve"> (de refuerzo y de equilibrio) que aparecen en las fuentes.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Responde a tus preguntas de síntesis sobre C#</w:t>
      </w:r>
      <w:r>
        <w:t xml:space="preserve">: cómo encajan las piezas, F#, Visual Basic, la API de Windows, WinForms/WPF/MAUI, una interfaz web con Vite y Unity.</w:t>
      </w:r>
    </w:p>
    <w:p>
      <w:pPr>
        <w:pStyle w:val="Heading2"/>
      </w:pPr>
      <w:r>
        <w:t xml:space="preserve">0. Cómo leer este módulo (importante)</w:t>
      </w:r>
    </w:p>
    <w:p>
      <w:pPr>
        <w:spacing w:after="120"/>
      </w:pPr>
      <w:r>
        <w:rPr>
          <w:b/>
          <w:bCs/>
        </w:rPr>
        <w:t xml:space="preserve">Qué cuenta como «fuentes».</w:t>
      </w:r>
      <w:r>
        <w:t xml:space="preserve"> Los módulos de esta biblioteca: C# (.NET), C# sin frameworks, Java sin frameworks, Spring Boot, Node.js, Diccionario, Hardware, Ruta, Inventario, Comparativa de lenguajes y tu propio mensaje sobre aprender escribiendo. </w:t>
      </w:r>
      <w:r>
        <w:rPr>
          <w:b/>
          <w:bCs/>
        </w:rPr>
        <w:t xml:space="preserve">No son estudios independientes: son material de referencia escrito para este proyecto</w:t>
      </w:r>
      <w:r>
        <w:t xml:space="preserve"> (en buena parte por mí). Por eso casi nunca </w:t>
      </w:r>
      <w:r>
        <w:rPr>
          <w:i/>
          <w:iCs/>
        </w:rPr>
        <w:t xml:space="preserve">explican causas</w:t>
      </w:r>
      <w:r>
        <w:t xml:space="preserve">: definen cosas. Las causas y los bucles salen, sobre todo, de </w:t>
      </w:r>
      <w:r>
        <w:rPr>
          <w:b/>
          <w:bCs/>
        </w:rPr>
        <w:t xml:space="preserve">conectar</w:t>
      </w:r>
      <w:r>
        <w:t xml:space="preserve"> definiciones.</w:t>
      </w:r>
    </w:p>
    <w:p>
      <w:pPr>
        <w:spacing w:after="120"/>
      </w:pPr>
      <w:r>
        <w:rPr>
          <w:b/>
          <w:bCs/>
        </w:rPr>
        <w:t xml:space="preserve">Lo que las fuentes NO cubren.</w:t>
      </w:r>
      <w:r>
        <w:t xml:space="preserve"> Buscando en toda la biblioteca: </w:t>
      </w:r>
      <w:r>
        <w:rPr>
          <w:b/>
          <w:bCs/>
        </w:rPr>
        <w:t xml:space="preserve">F#, Visual Basic, P/Invoke, Win32 / «API de Windows» y Avalonia no aparecen en ningún módulo</w:t>
      </w:r>
      <w:r>
        <w:t xml:space="preserve">; </w:t>
      </w:r>
      <w:r>
        <w:rPr>
          <w:b/>
          <w:bCs/>
        </w:rPr>
        <w:t xml:space="preserve">MAUI</w:t>
      </w:r>
      <w:r>
        <w:t xml:space="preserve">, </w:t>
      </w:r>
      <w:r>
        <w:rPr>
          <w:b/>
          <w:bCs/>
        </w:rPr>
        <w:t xml:space="preserve">Blazor</w:t>
      </w:r>
      <w:r>
        <w:t xml:space="preserve"> y </w:t>
      </w:r>
      <w:r>
        <w:rPr>
          <w:b/>
          <w:bCs/>
        </w:rPr>
        <w:t xml:space="preserve">Unity</w:t>
      </w:r>
      <w:r>
        <w:t xml:space="preserve"> aparecen solo como nombres en listas. Todo lo que digo de esos temas </w:t>
      </w:r>
      <w:r>
        <w:rPr>
          <w:b/>
          <w:bCs/>
        </w:rPr>
        <w:t xml:space="preserve">no viene de las fuentes</w:t>
      </w:r>
      <w:r>
        <w:t xml:space="preserve">.</w:t>
      </w:r>
    </w:p>
    <w:p>
      <w:pPr>
        <w:spacing w:after="120"/>
      </w:pPr>
      <w:r>
        <w:t xml:space="preserve">Cada afirmación lleva una etiqueta: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6"/>
        <w:gridCol w:w="5712"/>
      </w:tblGrid>
      <w:tr>
        <w:trPr>
          <w:tblHeader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Etiqueta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 dice </w:t>
            </w:r>
            <w:r>
              <w:rPr>
                <w:b/>
                <w:bCs/>
                <w:sz w:val="20"/>
                <w:szCs w:val="20"/>
              </w:rPr>
              <w:t xml:space="preserve">directamente</w:t>
            </w:r>
            <w:r>
              <w:rPr>
                <w:sz w:val="20"/>
                <w:szCs w:val="20"/>
              </w:rPr>
              <w:t xml:space="preserve"> un módulo de la biblioteca (se indica cuál)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 deduzco </w:t>
            </w:r>
            <w:r>
              <w:rPr>
                <w:b/>
                <w:bCs/>
                <w:sz w:val="20"/>
                <w:szCs w:val="20"/>
              </w:rPr>
              <w:t xml:space="preserve">al conectar</w:t>
            </w:r>
            <w:r>
              <w:rPr>
                <w:sz w:val="20"/>
                <w:szCs w:val="20"/>
              </w:rPr>
              <w:t xml:space="preserve"> varias fuentes; la fuente no lo dice así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 comprobé </w:t>
            </w:r>
            <w:r>
              <w:rPr>
                <w:b/>
                <w:bCs/>
                <w:sz w:val="20"/>
                <w:szCs w:val="20"/>
              </w:rPr>
              <w:t xml:space="preserve">ejecutando código</w:t>
            </w:r>
            <w:r>
              <w:rPr>
                <w:sz w:val="20"/>
                <w:szCs w:val="20"/>
              </w:rPr>
              <w:t xml:space="preserve"> para este módulo (el código está en el repositorio)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Conocimiento general mío, </w:t>
            </w:r>
            <w:r>
              <w:rPr>
                <w:b/>
                <w:bCs/>
                <w:sz w:val="20"/>
                <w:szCs w:val="20"/>
              </w:rPr>
              <w:t xml:space="preserve">fuera de las fuentes y sin comprobar aquí</w:t>
            </w:r>
            <w:r>
              <w:rPr>
                <w:sz w:val="20"/>
                <w:szCs w:val="20"/>
              </w:rPr>
              <w:t xml:space="preserve">: verifícalo en la documentación oficial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Una discrepancia que encontré en las fuentes.</w:t>
            </w:r>
            <w:r>
              <w:t xml:space="preserve"> Comparativa de lenguajes dice que los ejemplos de C# «no se han podido ejecutar desde aquí», mientras que C# (.NET) dice que </w:t>
            </w:r>
            <w:r>
              <w:rPr>
                <w:b/>
                <w:bCs/>
              </w:rPr>
              <w:t xml:space="preserve">todos</w:t>
            </w:r>
            <w:r>
              <w:t xml:space="preserve"> se compilaron y ejecutaron con .NET 10. Ambos módulos llevan la misma fecha (2026-10-27). Lo más probable es que la comparativa se escribiera antes de tener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dotnet</w:t>
            </w:r>
            <w:r>
              <w:t xml:space="preserve">, pero </w:t>
            </w:r>
            <w:r>
              <w:rPr>
                <w:b/>
                <w:bCs/>
              </w:rPr>
              <w:t xml:space="preserve">no puedo afirmarlo</w:t>
            </w:r>
            <w:r>
              <w:t xml:space="preserve">; trátala con más cautela.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Parte 1 · Una afirmación central en cuatro niveles</w:t>
      </w:r>
    </w:p>
    <w:p>
      <w:pPr>
        <w:pStyle w:val="Heading2"/>
      </w:pPr>
      <w:r>
        <w:t xml:space="preserve">1.1 La afirmación elegida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t xml:space="preserve">«</w:t>
            </w:r>
            <w:r>
              <w:rPr>
                <w:b/>
                <w:bCs/>
              </w:rPr>
              <w:t xml:space="preserve">Un proyecto por responsabilidad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Core</w:t>
            </w:r>
            <w:r>
              <w:t xml:space="preserve"> lo comparten consola, ventana y pruebas. Si mañana quieres una web o una app móvil, reutilizas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Core</w:t>
            </w:r>
            <w:r>
              <w:t xml:space="preserve">.» — C# sin frameworks, sección 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elegí porque es la que une todas tus preguntas: WinForms, WPF, MAUI, una interfaz distinta con C# de backend, F#/VB sobre la misma plataforma e incluso Unity son </w:t>
      </w:r>
      <w:r>
        <w:rPr>
          <w:b/>
          <w:bCs/>
        </w:rPr>
        <w:t xml:space="preserve">la misma pregunta</w:t>
      </w:r>
      <w:r>
        <w:t xml:space="preserve"> («¿qué se queda y qué cambia cuando cambia la interfaz?»).</w:t>
      </w:r>
    </w:p>
    <w:p>
      <w:pPr>
        <w:pStyle w:val="Heading2"/>
      </w:pPr>
      <w:r>
        <w:t xml:space="preserve">1.2 Nivel 1 · El hecho visible</w:t>
      </w:r>
    </w:p>
    <w:p>
      <w:pPr>
        <w:spacing w:after="120"/>
      </w:pPr>
      <w:r>
        <w:rPr>
          <w:i/>
          <w:iCs/>
        </w:rPr>
        <w:t xml:space="preserve">¿Qué se afirma y qué se ve?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8"/>
        <w:gridCol w:w="4224"/>
        <w:gridCol w:w="4226"/>
      </w:tblGrid>
      <w:tr>
        <w:trPr>
          <w:tblHeader/>
        </w:trPr>
        <w:tc>
          <w:tcPr>
            <w:tcW w:type="dxa" w:w="11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2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Contenido</w:t>
            </w:r>
          </w:p>
        </w:tc>
        <w:tc>
          <w:tcPr>
            <w:tcW w:type="dxa" w:w="42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Etiqueta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solución tiene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Inventory.Core</w:t>
            </w:r>
            <w:r>
              <w:rPr>
                <w:sz w:val="20"/>
                <w:szCs w:val="20"/>
              </w:rPr>
              <w:t xml:space="preserve"> (lógica) y tres clientes que lo referencian: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Inventory.Console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Inventory.WinForms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Inventory.Tests</w:t>
            </w:r>
          </w:p>
        </w:tc>
        <w:tc>
          <w:tcPr>
            <w:tcW w:type="dxa" w:w="42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csharp-datos §1–2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Core «no sabe nada de pantallas» y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ConsoleInput</w:t>
            </w:r>
            <w:r>
              <w:rPr>
                <w:sz w:val="20"/>
                <w:szCs w:val="20"/>
              </w:rPr>
              <w:t xml:space="preserve"> recibe un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TextReader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TextWriter</w:t>
            </w:r>
            <w:r>
              <w:rPr>
                <w:sz w:val="20"/>
                <w:szCs w:val="20"/>
              </w:rPr>
              <w:t xml:space="preserve"> para poder probarse sin teclado</w:t>
            </w:r>
          </w:p>
        </w:tc>
        <w:tc>
          <w:tcPr>
            <w:tcW w:type="dxa" w:w="42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csharp-datos §1, §4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servicio de la API de tareas «no conoce HTTP» y «depende de la interfaz, no de la implementación»</w:t>
            </w:r>
          </w:p>
        </w:tc>
        <w:tc>
          <w:tcPr>
            <w:tcW w:type="dxa" w:w="42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csharp §10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13 pruebas pasan y WinForms </w:t>
            </w:r>
            <w:r>
              <w:rPr>
                <w:b/>
                <w:bCs/>
                <w:sz w:val="20"/>
                <w:szCs w:val="20"/>
              </w:rPr>
              <w:t xml:space="preserve">compila</w:t>
            </w:r>
            <w:r>
              <w:rPr>
                <w:sz w:val="20"/>
                <w:szCs w:val="20"/>
              </w:rPr>
              <w:t xml:space="preserve"> en Linux pero </w:t>
            </w:r>
            <w:r>
              <w:rPr>
                <w:b/>
                <w:bCs/>
                <w:sz w:val="20"/>
                <w:szCs w:val="20"/>
              </w:rPr>
              <w:t xml:space="preserve">no se ejecuta</w:t>
            </w:r>
          </w:p>
        </w:tc>
        <w:tc>
          <w:tcPr>
            <w:tcW w:type="dxa" w:w="42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csharp-datos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Reutilicé el mismo Core, sin tocar una línea (`diff` idéntico)</w:t>
            </w:r>
            <w:r>
              <w:rPr>
                <w:sz w:val="20"/>
                <w:szCs w:val="20"/>
              </w:rPr>
              <w:t xml:space="preserve">, desde: una API web con interfaz Vite, un cliente F#, un cliente Visual Basic y una ventana WPF (esta última solo compila en Linux). Las 13 pruebas originales siguen pasando</w:t>
            </w:r>
          </w:p>
        </w:tc>
        <w:tc>
          <w:tcPr>
            <w:tcW w:type="dxa" w:w="42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Matiz que descubrió el experimento:</w:t>
            </w:r>
            <w:r>
              <w:rPr>
                <w:sz w:val="20"/>
                <w:szCs w:val="20"/>
              </w:rPr>
              <w:t xml:space="preserve"> el Core </w:t>
            </w:r>
            <w:r>
              <w:rPr>
                <w:b/>
                <w:bCs/>
                <w:sz w:val="20"/>
                <w:szCs w:val="20"/>
              </w:rPr>
              <w:t xml:space="preserve">no es seguro para hilos</w:t>
            </w:r>
            <w:r>
              <w:rPr>
                <w:sz w:val="20"/>
                <w:szCs w:val="20"/>
              </w:rPr>
              <w:t xml:space="preserve"> (usa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List&lt;T&gt;</w:t>
            </w:r>
            <w:r>
              <w:rPr>
                <w:sz w:val="20"/>
                <w:szCs w:val="20"/>
              </w:rPr>
              <w:t xml:space="preserve"> sin cerrojo, porque se pensó para una ventana de un solo hilo). Una API atiende peticiones a la vez, así que hubo que envolverlo en un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lock</w:t>
            </w:r>
            <w:r>
              <w:rPr>
                <w:sz w:val="20"/>
                <w:szCs w:val="20"/>
              </w:rPr>
              <w:t xml:space="preserve"> fuera del Core</w:t>
            </w:r>
          </w:p>
        </w:tc>
        <w:tc>
          <w:tcPr>
            <w:tcW w:type="dxa" w:w="42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Lectura:</w:t>
      </w:r>
      <w:r>
        <w:t xml:space="preserve"> la afirmación </w:t>
      </w:r>
      <w:r>
        <w:rPr>
          <w:b/>
          <w:bCs/>
        </w:rPr>
        <w:t xml:space="preserve">se sostiene</w:t>
      </w:r>
      <w:r>
        <w:t xml:space="preserve">, pero con una </w:t>
      </w:r>
      <w:r>
        <w:rPr>
          <w:b/>
          <w:bCs/>
        </w:rPr>
        <w:t xml:space="preserve">condición que la fuente no menciona</w:t>
      </w:r>
      <w:r>
        <w:t xml:space="preserve">: reutilizar el Core es gratis </w:t>
      </w:r>
      <w:r>
        <w:rPr>
          <w:i/>
          <w:iCs/>
        </w:rPr>
        <w:t xml:space="preserve">si el nuevo cliente respeta los supuestos con que se escribió</w:t>
      </w:r>
      <w:r>
        <w:t xml:space="preserve"> (aquí, un solo hilo). </w:t>
      </w:r>
      <w:r>
        <w:rPr>
          <w:b/>
          <w:bCs/>
          <w:color w:val="B26A00"/>
        </w:rPr>
        <w:t xml:space="preserve">[INFERENCIA]</w:t>
      </w:r>
      <w:r>
        <w:t xml:space="preserve"> Un Core verdaderamente reutilizable debe </w:t>
      </w:r>
      <w:r>
        <w:rPr>
          <w:b/>
          <w:bCs/>
        </w:rPr>
        <w:t xml:space="preserve">declarar sus supuestos</w:t>
      </w:r>
      <w:r>
        <w:t xml:space="preserve"> (hilos, cultura, codificación, ubicación de archivos).</w:t>
      </w:r>
    </w:p>
    <w:p>
      <w:pPr>
        <w:pStyle w:val="Heading2"/>
      </w:pPr>
      <w:r>
        <w:t xml:space="preserve">1.3 Nivel 2 · Patrones que se repiten en el tiempo</w:t>
      </w:r>
    </w:p>
    <w:p>
      <w:pPr>
        <w:spacing w:after="120"/>
      </w:pPr>
      <w:r>
        <w:rPr>
          <w:i/>
          <w:iCs/>
        </w:rPr>
        <w:t xml:space="preserve">¿Dónde más aparece la misma idea y cómo ha ido cambiando de nombre?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Patrón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Dónde aparece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Etiqueta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Misma lógica, varias envolturas.</w:t>
            </w:r>
            <w:r>
              <w:rPr>
                <w:sz w:val="20"/>
                <w:szCs w:val="20"/>
              </w:rPr>
              <w:t xml:space="preserve"> «Esta API es intercambiable con las de Node, Python, Go, Rust y Spring Boot: mismas rutas y mismo JSON»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csharp §10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«La interfaz de React o Vue funciona con cualquiera de las dos sin cambios»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spring, §«intercambiable»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mismo inventario en </w:t>
            </w:r>
            <w:r>
              <w:rPr>
                <w:b/>
                <w:bCs/>
                <w:sz w:val="20"/>
                <w:szCs w:val="20"/>
              </w:rPr>
              <w:t xml:space="preserve">Java y C#</w:t>
            </w:r>
            <w:r>
              <w:rPr>
                <w:sz w:val="20"/>
                <w:szCs w:val="20"/>
              </w:rPr>
              <w:t xml:space="preserve">, con la misma separación (dato, repositorio, informe / menú, ventana)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java-datos, csharp-datos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Una idea, muchos nombres:</w:t>
            </w:r>
            <w:r>
              <w:rPr>
                <w:sz w:val="20"/>
                <w:szCs w:val="20"/>
              </w:rPr>
              <w:t xml:space="preserve"> MVC, MVP, MVVM, arquitectura en capas, hexagonal («el núcleo no conoce bases de datos ni pantallas»), Clean/Onion («las dependencias apuntan hacia el centro»); y SOA → microservicios («antecesora de los microservicios», el ESB «hoy se considera pesado»)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Diccionario, áreas Arquitectura y Patrones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 que se repite es la separación «estable / cambiante»</w:t>
            </w:r>
            <w:r>
              <w:rPr>
                <w:sz w:val="20"/>
                <w:szCs w:val="20"/>
              </w:rPr>
              <w:t xml:space="preserve">: reglas del negocio por un lado, interfaz, datos y plataforma por otro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Conexión de las filas anteriores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Cronología aproximada de esos nombres: MVC (años 70, Smalltalk), MVVM (2005, pensado para WPF), arquitectura hexagonal (2005), Onion (2008), Clean (2012)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Fuera de las fuentes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 .NET, cada ola de interfaz sustituyó a la anterior</w:t>
            </w:r>
            <w:r>
              <w:rPr>
                <w:sz w:val="20"/>
                <w:szCs w:val="20"/>
              </w:rPr>
              <w:t xml:space="preserve"> (WinForms 2002 → WPF 2006 → UWP → WinUI 3 → MAUI) y las aplicaciones con la lógica metida en la ventana tuvieron que reescribirse, mientras que las que tenían un Core sobrevivieron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Fuera de las fuentes; es mi generalización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Lectura:</w:t>
      </w:r>
      <w:r>
        <w:t xml:space="preserve"> la fuente solo dice «reutilizas Core»; </w:t>
      </w:r>
      <w:r>
        <w:rPr>
          <w:b/>
          <w:bCs/>
        </w:rPr>
        <w:t xml:space="preserve">el patrón histórico detrás</w:t>
      </w:r>
      <w:r>
        <w:t xml:space="preserve"> (que la interfaz es lo que más rápido caduca) es mi inferencia apoyada en nombres que sí están en el diccionario.</w:t>
      </w:r>
    </w:p>
    <w:p>
      <w:pPr>
        <w:pStyle w:val="Heading2"/>
      </w:pPr>
      <w:r>
        <w:t xml:space="preserve">1.4 Nivel 3 · Estructuras, reglas e incentivos que producen esos patrones</w:t>
      </w:r>
    </w:p>
    <w:p>
      <w:pPr>
        <w:spacing w:after="120"/>
      </w:pPr>
      <w:r>
        <w:rPr>
          <w:i/>
          <w:iCs/>
        </w:rPr>
        <w:t xml:space="preserve">¿Qué obliga o empuja a que se repitan?</w:t>
      </w:r>
    </w:p>
    <w:p>
      <w:pPr>
        <w:spacing w:after="120"/>
      </w:pPr>
      <w:r>
        <w:rPr>
          <w:b/>
          <w:bCs/>
        </w:rPr>
        <w:t xml:space="preserve">Reglas y estructuras (lo que el sistema impone):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Estructura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produce el patrón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Etiqueta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ProjectReference</w:t>
            </w:r>
            <w:r>
              <w:rPr>
                <w:sz w:val="20"/>
                <w:szCs w:val="20"/>
              </w:rPr>
              <w:t xml:space="preserve"> solo </w:t>
            </w:r>
            <w:r>
              <w:rPr>
                <w:b/>
                <w:bCs/>
                <w:sz w:val="20"/>
                <w:szCs w:val="20"/>
              </w:rPr>
              <w:t xml:space="preserve">hacia</w:t>
            </w:r>
            <w:r>
              <w:rPr>
                <w:sz w:val="20"/>
                <w:szCs w:val="20"/>
              </w:rPr>
              <w:t xml:space="preserve"> Core; el Core no referencia ninguna interfaz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compilador </w:t>
            </w:r>
            <w:r>
              <w:rPr>
                <w:b/>
                <w:bCs/>
                <w:sz w:val="20"/>
                <w:szCs w:val="20"/>
              </w:rPr>
              <w:t xml:space="preserve">impide</w:t>
            </w:r>
            <w:r>
              <w:rPr>
                <w:sz w:val="20"/>
                <w:szCs w:val="20"/>
              </w:rPr>
              <w:t xml:space="preserve"> que el Core use una ventana 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HttpContext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csharp-datos §2,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.csproj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net10.0-windows</w:t>
            </w:r>
            <w:r>
              <w:rPr>
                <w:sz w:val="20"/>
                <w:szCs w:val="20"/>
              </w:rPr>
              <w:t xml:space="preserve">: «destino que solo existe en Windows»;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EnableWindowsTargeting</w:t>
            </w:r>
            <w:r>
              <w:rPr>
                <w:sz w:val="20"/>
                <w:szCs w:val="20"/>
              </w:rPr>
              <w:t xml:space="preserve"> «permite compilar, no ejecutar»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frontera </w:t>
            </w:r>
            <w:r>
              <w:rPr>
                <w:b/>
                <w:bCs/>
                <w:sz w:val="20"/>
                <w:szCs w:val="20"/>
              </w:rPr>
              <w:t xml:space="preserve">dura</w:t>
            </w:r>
            <w:r>
              <w:rPr>
                <w:sz w:val="20"/>
                <w:szCs w:val="20"/>
              </w:rPr>
              <w:t xml:space="preserve"> que empuja a dejar lo portable en un proyecto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net10.0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(el hecho) + </w:t>
            </w: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  <w:r>
              <w:rPr>
                <w:sz w:val="20"/>
                <w:szCs w:val="20"/>
              </w:rPr>
              <w:t xml:space="preserve"> (el efecto)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Inyección de dependencias: «en vez de que una clase cree lo que necesita, se lo entregan desde fuera. Facilita cambiar piezas y probar»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Hace que el servicio dependa de contratos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Diccionario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Entorno: tu equipo es una VM sin USB y sin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dotnet</w:t>
            </w:r>
            <w:r>
              <w:rPr>
                <w:sz w:val="20"/>
                <w:szCs w:val="20"/>
              </w:rPr>
              <w:t xml:space="preserve">; el hardware real está en el anfitrión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Dónde corre el código</w:t>
            </w:r>
            <w:r>
              <w:rPr>
                <w:sz w:val="20"/>
                <w:szCs w:val="20"/>
              </w:rPr>
              <w:t xml:space="preserve"> lo decide la máquina que ve el dispositivo, no el gusto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hardware, ruta, inventario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Incentivos (lo que empuja las decisiones):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Incentivo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Etiqueta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«El mantenimiento suele costar más que construir»; la deuda técnica «se paga con intereses» → ordenar hoy compensa mañana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Diccionario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Vendor lock-in</w:t>
            </w:r>
            <w:r>
              <w:rPr>
                <w:sz w:val="20"/>
                <w:szCs w:val="20"/>
              </w:rPr>
              <w:t xml:space="preserve">: «dependencia de un proveedor tan fuerte que cambiar de él cuesta muchísimo»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(la definición)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Probar sin interfaz es un incentivo inmediato</w:t>
            </w:r>
            <w:r>
              <w:rPr>
                <w:sz w:val="20"/>
                <w:szCs w:val="20"/>
              </w:rPr>
              <w:t xml:space="preserve"> a separar: no se puede probar un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MessageBox</w:t>
            </w:r>
            <w:r>
              <w:rPr>
                <w:sz w:val="20"/>
                <w:szCs w:val="20"/>
              </w:rPr>
              <w:t xml:space="preserve"> automáticamente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El coste de cambiar es asimétrico:</w:t>
            </w:r>
            <w:r>
              <w:rPr>
                <w:sz w:val="20"/>
                <w:szCs w:val="20"/>
              </w:rPr>
              <w:t xml:space="preserve"> la interfaz cambia por moda y plataforma; las reglas, por el negocio. Separarlas aísla el cambio frecuente del cambio caro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marcos de interfaz de Microsoft para escritorio (WinForms, WPF, WinUI) solo funcionan en Windows, lo que </w:t>
            </w:r>
            <w:r>
              <w:rPr>
                <w:b/>
                <w:bCs/>
                <w:sz w:val="20"/>
                <w:szCs w:val="20"/>
              </w:rPr>
              <w:t xml:space="preserve">ata</w:t>
            </w:r>
            <w:r>
              <w:rPr>
                <w:sz w:val="20"/>
                <w:szCs w:val="20"/>
              </w:rPr>
              <w:t xml:space="preserve"> al ecosistema a quien mete la lógica dentro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Contrapeso: «</w:t>
            </w:r>
            <w:r>
              <w:rPr>
                <w:b/>
                <w:bCs/>
                <w:sz w:val="20"/>
                <w:szCs w:val="20"/>
              </w:rPr>
              <w:t xml:space="preserve">YAGNI</w:t>
            </w:r>
            <w:r>
              <w:rPr>
                <w:sz w:val="20"/>
                <w:szCs w:val="20"/>
              </w:rPr>
              <w:t xml:space="preserve">» y «</w:t>
            </w:r>
            <w:r>
              <w:rPr>
                <w:b/>
                <w:bCs/>
                <w:sz w:val="20"/>
                <w:szCs w:val="20"/>
              </w:rPr>
              <w:t xml:space="preserve">over-engineering</w:t>
            </w:r>
            <w:r>
              <w:rPr>
                <w:sz w:val="20"/>
                <w:szCs w:val="20"/>
              </w:rPr>
              <w:t xml:space="preserve">» (hacer algo más complejo de lo necesario) → separar de más también cuesta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Diccionario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Nivel 4 · Modelos mentales que lo sostienen</w:t>
      </w:r>
    </w:p>
    <w:p>
      <w:pPr>
        <w:spacing w:after="120"/>
      </w:pPr>
      <w:r>
        <w:rPr>
          <w:i/>
          <w:iCs/>
        </w:rPr>
        <w:t xml:space="preserve">¿Qué creencias hacen que todo lo anterior parezca «lo normal»?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Modelo mental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se manifiesta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Etiqueta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«Comprobado ≠ supuesto»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módulo declara qué se ejecutó y qué no; el inventario distingue «instalado» de «funcionando»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inicio («Comprobado ≠ supuesto»), inventario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«Entender lo que automatizan las herramientas»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«Web antes que frameworks: para entender lo que React y Vue automatizan»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ruta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«Aprender escribiendo»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 mensaje: «la única forma de recordarlo es seguir escribiendo; si me pongo solo a leer se me volverá a olvidar»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(tú)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«La interfaz es un periférico, no el programa»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teclado, una ventana y una web son maneras de entrar a la misma lógica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«El contrato importa más que la implementación»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Interfaces, DTO, JSON y rutas idénticas entre backends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  <w:r>
              <w:rPr>
                <w:sz w:val="20"/>
                <w:szCs w:val="20"/>
              </w:rPr>
              <w:t xml:space="preserve"> (apoyada en csharp §10 y spring)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«El coste se paga en el futuro»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Deuda técnica, mantenimiento, </w:t>
            </w:r>
            <w:r>
              <w:rPr>
                <w:i/>
                <w:iCs/>
                <w:sz w:val="20"/>
                <w:szCs w:val="20"/>
              </w:rPr>
              <w:t xml:space="preserve">bit rot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  <w:r>
              <w:rPr>
                <w:sz w:val="20"/>
                <w:szCs w:val="20"/>
              </w:rPr>
              <w:t xml:space="preserve"> (apoyada en el Diccionario)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El modelo contrario (muy común al venir de Visual Studio o de Unity):</w:t>
            </w:r>
            <w:r>
              <w:rPr>
                <w:sz w:val="20"/>
                <w:szCs w:val="20"/>
              </w:rPr>
              <w:t xml:space="preserve"> «el formulario o el script </w:t>
            </w:r>
            <w:r>
              <w:rPr>
                <w:i/>
                <w:iCs/>
                <w:sz w:val="20"/>
                <w:szCs w:val="20"/>
              </w:rPr>
              <w:t xml:space="preserve">es</w:t>
            </w:r>
            <w:r>
              <w:rPr>
                <w:sz w:val="20"/>
                <w:szCs w:val="20"/>
              </w:rPr>
              <w:t xml:space="preserve"> el programa». Si lo tienes, tenderás a poner la lógica dentro del botón o del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MonoBehaviour</w:t>
            </w:r>
          </w:p>
        </w:tc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[INFERENCIA]</w:t>
            </w:r>
            <w:r>
              <w:rPr>
                <w:sz w:val="20"/>
                <w:szCs w:val="20"/>
              </w:rPr>
              <w:t xml:space="preserve"> sobre ti: es una hipótesis, no un dato</w:t>
            </w:r>
          </w:p>
        </w:tc>
        <w:tc>
          <w:tcPr>
            <w:tcW w:type="dxa" w:w="32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Cuándo el modelo se rompe:</w:t>
      </w:r>
      <w:r>
        <w:t xml:space="preserve"> para un script de una tarde o un prototipo, separar en cuatro proyectos es </w:t>
      </w:r>
      <w:r>
        <w:rPr>
          <w:b/>
          <w:bCs/>
        </w:rPr>
        <w:t xml:space="preserve">sobrediseño</w:t>
      </w:r>
      <w:r>
        <w:t xml:space="preserve">. La regla útil: separa cuando vayas a </w:t>
      </w:r>
      <w:r>
        <w:rPr>
          <w:b/>
          <w:bCs/>
        </w:rPr>
        <w:t xml:space="preserve">probar</w:t>
      </w:r>
      <w:r>
        <w:t xml:space="preserve">, a </w:t>
      </w:r>
      <w:r>
        <w:rPr>
          <w:b/>
          <w:bCs/>
        </w:rPr>
        <w:t xml:space="preserve">reutilizar</w:t>
      </w:r>
      <w:r>
        <w:t xml:space="preserve"> o a </w:t>
      </w:r>
      <w:r>
        <w:rPr>
          <w:b/>
          <w:bCs/>
        </w:rPr>
        <w:t xml:space="preserve">cambiar de interfaz</w:t>
      </w:r>
      <w:r>
        <w:t xml:space="preserve">; no antes.</w:t>
      </w:r>
    </w:p>
    <w:p>
      <w:pPr>
        <w:pStyle w:val="Heading2"/>
      </w:pPr>
      <w:r>
        <w:t xml:space="preserve">1.6 Resumen de los cuatro niveles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5140"/>
        <w:gridCol w:w="1928"/>
      </w:tblGrid>
      <w:tr>
        <w:trPr>
          <w:tblHeader/>
        </w:trPr>
        <w:tc>
          <w:tcPr>
            <w:tcW w:type="dxa" w:w="25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51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 una línea</w:t>
            </w:r>
          </w:p>
        </w:tc>
        <w:tc>
          <w:tcPr>
            <w:tcW w:type="dxa" w:w="19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Predominio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· Hecho</w:t>
            </w:r>
          </w:p>
        </w:tc>
        <w:tc>
          <w:tcPr>
            <w:tcW w:type="dxa" w:w="51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reutilizable por varios clientes; probado hoy con 4 más</w:t>
            </w:r>
          </w:p>
        </w:tc>
        <w:tc>
          <w:tcPr>
            <w:tcW w:type="dxa" w:w="19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Fuente + experimento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· Patrones</w:t>
            </w:r>
          </w:p>
        </w:tc>
        <w:tc>
          <w:tcPr>
            <w:tcW w:type="dxa" w:w="51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idea reaparece con nombres distintos (capas, MVC, hexagonal, Clean…)</w:t>
            </w:r>
          </w:p>
        </w:tc>
        <w:tc>
          <w:tcPr>
            <w:tcW w:type="dxa" w:w="19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Fuente + inferencia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· Estructuras e incentivos</w:t>
            </w:r>
          </w:p>
        </w:tc>
        <w:tc>
          <w:tcPr>
            <w:tcW w:type="dxa" w:w="51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compilador y el coste de cambiar empujan a separar</w:t>
            </w:r>
          </w:p>
        </w:tc>
        <w:tc>
          <w:tcPr>
            <w:tcW w:type="dxa" w:w="19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Mucha inferencia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· Modelos mentales</w:t>
            </w:r>
          </w:p>
        </w:tc>
        <w:tc>
          <w:tcPr>
            <w:tcW w:type="dxa" w:w="51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«La interfaz es un periférico»; «contrato antes que implementación»</w:t>
            </w:r>
          </w:p>
        </w:tc>
        <w:tc>
          <w:tcPr>
            <w:tcW w:type="dxa" w:w="19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Casi todo inferencia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Regla general:</w:t>
            </w:r>
            <w:r>
              <w:t xml:space="preserve"> cuanto más abajo en la pirámide, menos lo dice la fuente y más lo deduzco yo. Los niveles 3 y 4 son una lectura razonable, </w:t>
            </w:r>
            <w:r>
              <w:rPr>
                <w:b/>
                <w:bCs/>
              </w:rPr>
              <w:t xml:space="preserve">no un hecho documentado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Parte 2 · Bucles de retroalimentación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bucle de refuerzo</w:t>
      </w:r>
      <w:r>
        <w:t xml:space="preserve"> hace que un cambio </w:t>
      </w:r>
      <w:r>
        <w:rPr>
          <w:b/>
          <w:bCs/>
        </w:rPr>
        <w:t xml:space="preserve">se amplifique</w:t>
      </w:r>
      <w:r>
        <w:t xml:space="preserve"> (espiral: sube o baja cada vez más rápido). Un </w:t>
      </w:r>
      <w:r>
        <w:rPr>
          <w:b/>
          <w:bCs/>
        </w:rPr>
        <w:t xml:space="preserve">bucle de equilibrio</w:t>
      </w:r>
      <w:r>
        <w:t xml:space="preserve"> hace que un cambio </w:t>
      </w:r>
      <w:r>
        <w:rPr>
          <w:b/>
          <w:bCs/>
        </w:rPr>
        <w:t xml:space="preserve">active una respuesta que lo compensa</w:t>
      </w:r>
      <w:r>
        <w:t xml:space="preserve"> (estabiliza). Casi ninguna fuente nombra «bucles»: </w:t>
      </w:r>
      <w:r>
        <w:rPr>
          <w:b/>
          <w:bCs/>
        </w:rPr>
        <w:t xml:space="preserve">definen piezas</w:t>
      </w:r>
      <w:r>
        <w:t xml:space="preserve">; yo las cierro en círculo, y eso es inferencia.</w:t>
      </w:r>
    </w:p>
    <w:p>
      <w:pPr>
        <w:pStyle w:val="Heading2"/>
      </w:pPr>
      <w:r>
        <w:t xml:space="preserve">2.1 Bucles de refuerzo (espirales)</w:t>
      </w:r>
    </w:p>
    <w:p>
      <w:pPr>
        <w:pStyle w:val="Heading3"/>
      </w:pPr>
      <w:r>
        <w:t xml:space="preserve">R1 · La espiral de la deuda técnica (vicioso)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7523"/>
      </w:tblGrid>
      <w:tr>
        <w:trPr>
          <w:tblHeader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Hay prisa y se toma un </w:t>
            </w:r>
            <w:r>
              <w:rPr>
                <w:b/>
                <w:bCs/>
                <w:sz w:val="20"/>
                <w:szCs w:val="20"/>
              </w:rPr>
              <w:t xml:space="preserve">atajo</w:t>
            </w:r>
            <w:r>
              <w:rPr>
                <w:sz w:val="20"/>
                <w:szCs w:val="20"/>
              </w:rPr>
              <w:t xml:space="preserve"> (por ejemplo, la lógica dentro del botón de la ventana)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código queda enredado: «tirar de un hilo mueve todos»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Cambiar cualquier cosa cuesta más</w:t>
            </w:r>
            <w:r>
              <w:rPr>
                <w:sz w:val="20"/>
                <w:szCs w:val="20"/>
              </w:rPr>
              <w:t xml:space="preserve"> y se rompe más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Hay menos tiempo para ordenar → más prisa → </w:t>
            </w:r>
            <w:r>
              <w:rPr>
                <w:b/>
                <w:bCs/>
                <w:sz w:val="20"/>
                <w:szCs w:val="20"/>
              </w:rPr>
              <w:t xml:space="preserve">más atajos</w:t>
            </w:r>
            <w:r>
              <w:rPr>
                <w:sz w:val="20"/>
                <w:szCs w:val="20"/>
              </w:rPr>
              <w:t xml:space="preserve"> → vuelta al paso 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[FUENTE]</w:t>
      </w:r>
      <w:r>
        <w:t xml:space="preserve"> Diccionario: deuda técnica («atajos tomados hoy… se pagan con intereses mañana (más lentitud, más fallos)»), código espagueti, mantenimiento («suele costar más que construir»), </w:t>
      </w:r>
      <w:r>
        <w:rPr>
          <w:i/>
          <w:iCs/>
        </w:rPr>
        <w:t xml:space="preserve">bit rot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B26A00"/>
        </w:rPr>
        <w:t xml:space="preserve">[INFERENCIA]</w:t>
      </w:r>
      <w:r>
        <w:t xml:space="preserve"> El </w:t>
      </w:r>
      <w:r>
        <w:rPr>
          <w:b/>
          <w:bCs/>
        </w:rPr>
        <w:t xml:space="preserve">cierre del círculo</w:t>
      </w:r>
      <w:r>
        <w:t xml:space="preserve"> (más lentitud → más prisa → más atajos) no está escrito en ninguna fuente.</w:t>
      </w:r>
    </w:p>
    <w:p>
      <w:pPr>
        <w:pStyle w:val="Heading3"/>
      </w:pPr>
      <w:r>
        <w:t xml:space="preserve">R2 · La espiral de las pruebas (virtuoso)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7523"/>
      </w:tblGrid>
      <w:tr>
        <w:trPr>
          <w:tblHeader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Core está </w:t>
            </w:r>
            <w:r>
              <w:rPr>
                <w:b/>
                <w:bCs/>
                <w:sz w:val="20"/>
                <w:szCs w:val="20"/>
              </w:rPr>
              <w:t xml:space="preserve">separado</w:t>
            </w:r>
            <w:r>
              <w:rPr>
                <w:sz w:val="20"/>
                <w:szCs w:val="20"/>
              </w:rPr>
              <w:t xml:space="preserve"> de la interfaz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puede </w:t>
            </w:r>
            <w:r>
              <w:rPr>
                <w:b/>
                <w:bCs/>
                <w:sz w:val="20"/>
                <w:szCs w:val="20"/>
              </w:rPr>
              <w:t xml:space="preserve">probar sin pantalla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StringReader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StringWriter</w:t>
            </w:r>
            <w:r>
              <w:rPr>
                <w:sz w:val="20"/>
                <w:szCs w:val="20"/>
              </w:rPr>
              <w:t xml:space="preserve">; 13 pruebas en verde)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 pruebas, </w:t>
            </w:r>
            <w:r>
              <w:rPr>
                <w:b/>
                <w:bCs/>
                <w:sz w:val="20"/>
                <w:szCs w:val="20"/>
              </w:rPr>
              <w:t xml:space="preserve">refactorizar da menos miedo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mejora el diseño → el Core queda </w:t>
            </w:r>
            <w:r>
              <w:rPr>
                <w:b/>
                <w:bCs/>
                <w:sz w:val="20"/>
                <w:szCs w:val="20"/>
              </w:rPr>
              <w:t xml:space="preserve">aún más separable</w:t>
            </w:r>
            <w:r>
              <w:rPr>
                <w:sz w:val="20"/>
                <w:szCs w:val="20"/>
              </w:rPr>
              <w:t xml:space="preserve"> → vuelta al paso 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[FUENTE]</w:t>
      </w:r>
      <w:r>
        <w:t xml:space="preserve"> csharp-datos (probar sin teclear), Diccionario (refactorización «sin cambiar lo que hace, para que sea más fácil de entender y modificar», TDD, mocks).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B26A00"/>
        </w:rPr>
        <w:t xml:space="preserve">[INFERENCIA]</w:t>
      </w:r>
      <w:r>
        <w:t xml:space="preserve"> La cadena causal completa.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Relación con R1:</w:t>
      </w:r>
      <w:r>
        <w:t xml:space="preserve"> son la misma espiral con signo contrario. </w:t>
      </w:r>
      <w:r>
        <w:rPr>
          <w:b/>
          <w:bCs/>
          <w:color w:val="B26A00"/>
        </w:rPr>
        <w:t xml:space="preserve">[INFERENCIA]</w:t>
      </w:r>
      <w:r>
        <w:t xml:space="preserve"> </w:t>
      </w:r>
      <w:r>
        <w:rPr>
          <w:b/>
          <w:bCs/>
        </w:rPr>
        <w:t xml:space="preserve">Separar el Core es el punto de palanca que convierte R1 en R2.</w:t>
      </w:r>
    </w:p>
    <w:p>
      <w:pPr>
        <w:pStyle w:val="Heading3"/>
      </w:pPr>
      <w:r>
        <w:t xml:space="preserve">R3 · La espiral de aprender escribiendo (virtuoso)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7523"/>
      </w:tblGrid>
      <w:tr>
        <w:trPr>
          <w:tblHeader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Ejecutas</w:t>
            </w:r>
            <w:r>
              <w:rPr>
                <w:sz w:val="20"/>
                <w:szCs w:val="20"/>
              </w:rPr>
              <w:t xml:space="preserve"> código y anotas errores y mensajes exactos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 ese material </w:t>
            </w:r>
            <w:r>
              <w:rPr>
                <w:b/>
                <w:bCs/>
                <w:sz w:val="20"/>
                <w:szCs w:val="20"/>
              </w:rPr>
              <w:t xml:space="preserve">escribes</w:t>
            </w:r>
            <w:r>
              <w:rPr>
                <w:sz w:val="20"/>
                <w:szCs w:val="20"/>
              </w:rPr>
              <w:t xml:space="preserve"> el capítulo con tus palabras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 </w:t>
            </w:r>
            <w:r>
              <w:rPr>
                <w:b/>
                <w:bCs/>
                <w:sz w:val="20"/>
                <w:szCs w:val="20"/>
              </w:rPr>
              <w:t xml:space="preserve">releer y rehacer</w:t>
            </w:r>
            <w:r>
              <w:rPr>
                <w:sz w:val="20"/>
                <w:szCs w:val="20"/>
              </w:rPr>
              <w:t xml:space="preserve"> el ejercicio, lo recuerdas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Recordar te hace capaz de </w:t>
            </w:r>
            <w:r>
              <w:rPr>
                <w:b/>
                <w:bCs/>
                <w:sz w:val="20"/>
                <w:szCs w:val="20"/>
              </w:rPr>
              <w:t xml:space="preserve">ejecutar cosas más difíciles</w:t>
            </w:r>
            <w:r>
              <w:rPr>
                <w:sz w:val="20"/>
                <w:szCs w:val="20"/>
              </w:rPr>
              <w:t xml:space="preserve"> → vuelta al paso 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[FUENTE]</w:t>
      </w:r>
      <w:r>
        <w:t xml:space="preserve"> Tu mensaje («la única forma de recordarlo es seguir escribiendo»), la plantilla de libro del repositorio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libro/Plantilla_Libro_Universal.docx</w:t>
      </w:r>
      <w:r>
        <w:t xml:space="preserve">: «lo fija escribirlo… y ejecutarlo», «empieza cada sesión releyendo… eso es repaso espaciado gratis»).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B26A00"/>
        </w:rPr>
        <w:t xml:space="preserve">[INFERENCIA]</w:t>
      </w:r>
      <w:r>
        <w:t xml:space="preserve"> Que sea un bucle y no una lista de pasos: lo conecto yo.</w:t>
      </w:r>
    </w:p>
    <w:p>
      <w:pPr>
        <w:pStyle w:val="Heading3"/>
      </w:pPr>
      <w:r>
        <w:t xml:space="preserve">R4 · La espiral de dependencia de la IA (vicioso)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8"/>
        <w:gridCol w:w="7470"/>
      </w:tblGrid>
      <w:tr>
        <w:trPr>
          <w:tblHeader/>
        </w:trPr>
        <w:tc>
          <w:tcPr>
            <w:tcW w:type="dxa" w:w="2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7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Pides código a la IA y lo </w:t>
            </w:r>
            <w:r>
              <w:rPr>
                <w:b/>
                <w:bCs/>
                <w:sz w:val="20"/>
                <w:szCs w:val="20"/>
              </w:rPr>
              <w:t xml:space="preserve">aceptas sin entenderlo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Entiendes menos</w:t>
            </w:r>
            <w:r>
              <w:rPr>
                <w:sz w:val="20"/>
                <w:szCs w:val="20"/>
              </w:rPr>
              <w:t xml:space="preserve"> tu propio proyecto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Para cada cambio nuevo </w:t>
            </w:r>
            <w:r>
              <w:rPr>
                <w:b/>
                <w:bCs/>
                <w:sz w:val="20"/>
                <w:szCs w:val="20"/>
              </w:rPr>
              <w:t xml:space="preserve">necesitas pedir otra vez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Más dependencia → aún menos comprensión → vuelta al paso 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[FUENTE]</w:t>
      </w:r>
      <w:r>
        <w:t xml:space="preserve"> Diccionario: </w:t>
      </w:r>
      <w:r>
        <w:rPr>
          <w:i/>
          <w:iCs/>
        </w:rPr>
        <w:t xml:space="preserve">vibe coding</w:t>
      </w:r>
      <w:r>
        <w:t xml:space="preserve"> («rápido, pero arriesgado si no entiendes lo que sale»), «confía pero verifica»; plantilla de libro: «no pegues código de la IA que no sepas explicar».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B26A00"/>
        </w:rPr>
        <w:t xml:space="preserve">[INFERENCIA]</w:t>
      </w:r>
      <w:r>
        <w:t xml:space="preserve"> El bucle completo. </w:t>
      </w:r>
      <w:r>
        <w:rPr>
          <w:b/>
          <w:bCs/>
        </w:rPr>
        <w:t xml:space="preserve">Te afecta directamente</w:t>
      </w:r>
      <w:r>
        <w:t xml:space="preserve"> porque tu objetivo declarado es </w:t>
      </w:r>
      <w:r>
        <w:rPr>
          <w:b/>
          <w:bCs/>
        </w:rPr>
        <w:t xml:space="preserve">recuperar autonomía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Contrapeso (R3):</w:t>
      </w:r>
      <w:r>
        <w:t xml:space="preserve"> escribir y ejecutar tú mismo. Qué espiral gana depende de </w:t>
      </w:r>
      <w:r>
        <w:rPr>
          <w:b/>
          <w:bCs/>
        </w:rPr>
        <w:t xml:space="preserve">quién teclea primero</w:t>
      </w:r>
      <w:r>
        <w:t xml:space="preserve">.</w:t>
      </w:r>
    </w:p>
    <w:p>
      <w:pPr>
        <w:pStyle w:val="Heading2"/>
      </w:pPr>
      <w:r>
        <w:t xml:space="preserve">2.2 Bucles de equilibrio (estabilizadores)</w:t>
      </w:r>
    </w:p>
    <w:p>
      <w:pPr>
        <w:pStyle w:val="Heading3"/>
      </w:pPr>
      <w:r>
        <w:t xml:space="preserve">B1 · El pipeline que frena lo roto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Alguien </w:t>
            </w:r>
            <w:r>
              <w:rPr>
                <w:b/>
                <w:bCs/>
                <w:sz w:val="20"/>
                <w:szCs w:val="20"/>
              </w:rPr>
              <w:t xml:space="preserve">cambia</w:t>
            </w:r>
            <w:r>
              <w:rPr>
                <w:sz w:val="20"/>
                <w:szCs w:val="20"/>
              </w:rPr>
              <w:t xml:space="preserve"> el código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pipeline lo </w:t>
            </w:r>
            <w:r>
              <w:rPr>
                <w:b/>
                <w:bCs/>
                <w:sz w:val="20"/>
                <w:szCs w:val="20"/>
              </w:rPr>
              <w:t xml:space="preserve">compila y lo prueba</w:t>
            </w:r>
            <w:r>
              <w:rPr>
                <w:sz w:val="20"/>
                <w:szCs w:val="20"/>
              </w:rPr>
              <w:t xml:space="preserve"> automáticamente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 algo falla, </w:t>
            </w:r>
            <w:r>
              <w:rPr>
                <w:b/>
                <w:bCs/>
                <w:sz w:val="20"/>
                <w:szCs w:val="20"/>
              </w:rPr>
              <w:t xml:space="preserve">el pipeline se detiene</w:t>
            </w:r>
            <w:r>
              <w:rPr>
                <w:sz w:val="20"/>
                <w:szCs w:val="20"/>
              </w:rPr>
              <w:t xml:space="preserve"> y avisa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corrige hasta volver a verde; entonces se continúa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[FUENTE]</w:t>
      </w:r>
      <w:r>
        <w:t xml:space="preserve"> Diccionario: CI («cada cambio se integra y se prueba automáticamente»), pipeline («si un paso falla, se detiene»), </w:t>
      </w:r>
      <w:r>
        <w:rPr>
          <w:i/>
          <w:iCs/>
        </w:rPr>
        <w:t xml:space="preserve">quality gate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B26A00"/>
        </w:rPr>
        <w:t xml:space="preserve">[INFERENCIA]</w:t>
      </w:r>
      <w:r>
        <w:t xml:space="preserve"> Presentarlo como bucle con un «objetivo» (verde).</w:t>
      </w:r>
    </w:p>
    <w:p>
      <w:pPr>
        <w:pStyle w:val="Heading3"/>
      </w:pPr>
      <w:r>
        <w:t xml:space="preserve">B2 · El presupuesto de errores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mide la fiabilidad (SLO)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Mientras </w:t>
            </w:r>
            <w:r>
              <w:rPr>
                <w:b/>
                <w:bCs/>
                <w:sz w:val="20"/>
                <w:szCs w:val="20"/>
              </w:rPr>
              <w:t xml:space="preserve">sobra</w:t>
            </w:r>
            <w:r>
              <w:rPr>
                <w:sz w:val="20"/>
                <w:szCs w:val="20"/>
              </w:rPr>
              <w:t xml:space="preserve"> presupuesto de fallo, el equipo </w:t>
            </w:r>
            <w:r>
              <w:rPr>
                <w:b/>
                <w:bCs/>
                <w:sz w:val="20"/>
                <w:szCs w:val="20"/>
              </w:rPr>
              <w:t xml:space="preserve">innova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 </w:t>
            </w:r>
            <w:r>
              <w:rPr>
                <w:b/>
                <w:bCs/>
                <w:sz w:val="20"/>
                <w:szCs w:val="20"/>
              </w:rPr>
              <w:t xml:space="preserve">agotarse</w:t>
            </w:r>
            <w:r>
              <w:rPr>
                <w:sz w:val="20"/>
                <w:szCs w:val="20"/>
              </w:rPr>
              <w:t xml:space="preserve">, se </w:t>
            </w:r>
            <w:r>
              <w:rPr>
                <w:b/>
                <w:bCs/>
                <w:sz w:val="20"/>
                <w:szCs w:val="20"/>
              </w:rPr>
              <w:t xml:space="preserve">frena</w:t>
            </w:r>
            <w:r>
              <w:rPr>
                <w:sz w:val="20"/>
                <w:szCs w:val="20"/>
              </w:rPr>
              <w:t xml:space="preserve"> lo nuevo y se estabiliza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3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 el servicio estable, vuelve a sobrar presupuesto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[FUENTE]</w:t>
      </w:r>
      <w:r>
        <w:t xml:space="preserve"> Diccionario: «mientras sobra, se innova; si se agota, se estabiliza»; frase de reunión «hemos agotado el error budget». </w:t>
      </w:r>
      <w:r>
        <w:rPr>
          <w:b/>
          <w:bCs/>
        </w:rPr>
        <w:t xml:space="preserve">Es el caso más explícito de bucle de equilibrio en las fuentes.</w:t>
      </w:r>
    </w:p>
    <w:p>
      <w:pPr>
        <w:pStyle w:val="Heading3"/>
      </w:pPr>
      <w:r>
        <w:t xml:space="preserve">B3 · La validación con reintento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7523"/>
      </w:tblGrid>
      <w:tr>
        <w:trPr>
          <w:tblHeader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usuario escribe un dato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Core lo </w:t>
            </w:r>
            <w:r>
              <w:rPr>
                <w:b/>
                <w:bCs/>
                <w:sz w:val="20"/>
                <w:szCs w:val="20"/>
              </w:rPr>
              <w:t xml:space="preserve">rechaza</w:t>
            </w:r>
            <w:r>
              <w:rPr>
                <w:sz w:val="20"/>
                <w:szCs w:val="20"/>
              </w:rPr>
              <w:t xml:space="preserve"> si no cumple las reglas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ArgumentException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interfaz </w:t>
            </w:r>
            <w:r>
              <w:rPr>
                <w:b/>
                <w:bCs/>
                <w:sz w:val="20"/>
                <w:szCs w:val="20"/>
              </w:rPr>
              <w:t xml:space="preserve">muestra el mensaje</w:t>
            </w:r>
            <w:r>
              <w:rPr>
                <w:sz w:val="20"/>
                <w:szCs w:val="20"/>
              </w:rPr>
              <w:t xml:space="preserve"> y vuelve a preguntar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repite hasta que el dato es válido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[FUENTE]</w:t>
      </w:r>
      <w:r>
        <w:t xml:space="preserve"> csharp-datos, java-datos: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Input</w:t>
      </w:r>
      <w:r>
        <w:t xml:space="preserve"> «repite la pregunta si el dato es inválido»;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Product</w:t>
      </w:r>
      <w:r>
        <w:t xml:space="preserve"> valida en el constructor.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[EXPERIMENTO]</w:t>
      </w:r>
      <w:r>
        <w:t xml:space="preserve"> En la interfaz Vite, un precio negativo llega al Core de C#, que responde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400</w:t>
      </w:r>
      <w:r>
        <w:t xml:space="preserve"> con </w:t>
      </w:r>
      <w:r>
        <w:rPr>
          <w:i/>
          <w:iCs/>
        </w:rPr>
        <w:t xml:space="preserve">«El precio no puede ser negativo»</w:t>
      </w:r>
      <w:r>
        <w:t xml:space="preserve">, y ese </w:t>
      </w:r>
      <w:r>
        <w:rPr>
          <w:b/>
          <w:bCs/>
        </w:rPr>
        <w:t xml:space="preserve">mismo mensaje</w:t>
      </w:r>
      <w:r>
        <w:t xml:space="preserve"> aparece en pantalla. </w:t>
      </w:r>
      <w:r>
        <w:rPr>
          <w:b/>
          <w:bCs/>
        </w:rPr>
        <w:t xml:space="preserve">La regla vive en un único sitio; cada cliente solo la muestra.</w:t>
      </w:r>
    </w:p>
    <w:p>
      <w:pPr>
        <w:pStyle w:val="Heading3"/>
      </w:pPr>
      <w:r>
        <w:t xml:space="preserve">B4 · El cortacircuitos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7523"/>
      </w:tblGrid>
      <w:tr>
        <w:trPr>
          <w:tblHeader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servicio externo </w:t>
            </w:r>
            <w:r>
              <w:rPr>
                <w:b/>
                <w:bCs/>
                <w:sz w:val="20"/>
                <w:szCs w:val="20"/>
              </w:rPr>
              <w:t xml:space="preserve">falla</w:t>
            </w:r>
            <w:r>
              <w:rPr>
                <w:sz w:val="20"/>
                <w:szCs w:val="20"/>
              </w:rPr>
              <w:t xml:space="preserve"> repetidamente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Tras un umbral, el cortacircuitos </w:t>
            </w:r>
            <w:r>
              <w:rPr>
                <w:b/>
                <w:bCs/>
                <w:sz w:val="20"/>
                <w:szCs w:val="20"/>
              </w:rPr>
              <w:t xml:space="preserve">deja de llamarlo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servicio externo, sin carga, </w:t>
            </w:r>
            <w:r>
              <w:rPr>
                <w:b/>
                <w:bCs/>
                <w:sz w:val="20"/>
                <w:szCs w:val="20"/>
              </w:rPr>
              <w:t xml:space="preserve">se recupera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prueba con alguna llamada y, si responde, se </w:t>
            </w:r>
            <w:r>
              <w:rPr>
                <w:b/>
                <w:bCs/>
                <w:sz w:val="20"/>
                <w:szCs w:val="20"/>
              </w:rPr>
              <w:t xml:space="preserve">vuelve a llamar</w:t>
            </w:r>
            <w:r>
              <w:rPr>
                <w:sz w:val="20"/>
                <w:szCs w:val="20"/>
              </w:rPr>
              <w:t xml:space="preserve"> con normalidad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[FUENTE]</w:t>
      </w:r>
      <w:r>
        <w:t xml:space="preserve"> Diccionario: «Si un servicio falla repetidamente, se deja de llamarlo un tiempo para no empeorarlo»; reintentos con </w:t>
      </w:r>
      <w:r>
        <w:rPr>
          <w:i/>
          <w:iCs/>
        </w:rPr>
        <w:t xml:space="preserve">backoff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B26A00"/>
        </w:rPr>
        <w:t xml:space="preserve">[GENERAL]</w:t>
      </w:r>
      <w:r>
        <w:t xml:space="preserve"> El paso 4 («medio abierto») no está en las fuentes.</w:t>
      </w:r>
    </w:p>
    <w:p>
      <w:pPr>
        <w:pStyle w:val="Heading3"/>
      </w:pPr>
      <w:r>
        <w:t xml:space="preserve">B5 · El escalado automático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6595"/>
      </w:tblGrid>
      <w:tr>
        <w:trPr>
          <w:tblHeader/>
        </w:trPr>
        <w:tc>
          <w:tcPr>
            <w:tcW w:type="dxa" w:w="30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65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30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5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Sube la </w:t>
            </w:r>
            <w:r>
              <w:rPr>
                <w:b/>
                <w:bCs/>
                <w:sz w:val="20"/>
                <w:szCs w:val="20"/>
              </w:rPr>
              <w:t xml:space="preserve">carga</w:t>
            </w:r>
          </w:p>
        </w:tc>
      </w:tr>
      <w:tr>
        <w:trPr>
          <w:cantSplit/>
        </w:trPr>
        <w:tc>
          <w:tcPr>
            <w:tcW w:type="dxa" w:w="30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5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sistema </w:t>
            </w:r>
            <w:r>
              <w:rPr>
                <w:b/>
                <w:bCs/>
                <w:sz w:val="20"/>
                <w:szCs w:val="20"/>
              </w:rPr>
              <w:t xml:space="preserve">añade servidores</w:t>
            </w:r>
          </w:p>
        </w:tc>
      </w:tr>
      <w:tr>
        <w:trPr>
          <w:cantSplit/>
        </w:trPr>
        <w:tc>
          <w:tcPr>
            <w:tcW w:type="dxa" w:w="30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5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carga </w:t>
            </w:r>
            <w:r>
              <w:rPr>
                <w:b/>
                <w:bCs/>
                <w:sz w:val="20"/>
                <w:szCs w:val="20"/>
              </w:rPr>
              <w:t xml:space="preserve">por servidor baja</w:t>
            </w:r>
          </w:p>
        </w:tc>
      </w:tr>
      <w:tr>
        <w:trPr>
          <w:cantSplit/>
        </w:trPr>
        <w:tc>
          <w:tcPr>
            <w:tcW w:type="dxa" w:w="30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5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 baja demasiado, </w:t>
            </w:r>
            <w:r>
              <w:rPr>
                <w:b/>
                <w:bCs/>
                <w:sz w:val="20"/>
                <w:szCs w:val="20"/>
              </w:rPr>
              <w:t xml:space="preserve">quita servidores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D32"/>
        </w:rPr>
        <w:t xml:space="preserve">[FUENTE]</w:t>
      </w:r>
      <w:r>
        <w:t xml:space="preserve"> Diccionario: «Autoscaling: añadir o quitar servidores según la demanda».</w:t>
      </w:r>
    </w:p>
    <w:p>
      <w:pPr>
        <w:pStyle w:val="Heading2"/>
      </w:pPr>
      <w:r>
        <w:t xml:space="preserve">2.3 Cómo se conectan los bucles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Choque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pasa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 (deuda) contra B1 y B2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pipeline y el presupuesto de errores </w:t>
            </w:r>
            <w:r>
              <w:rPr>
                <w:b/>
                <w:bCs/>
                <w:sz w:val="20"/>
                <w:szCs w:val="20"/>
              </w:rPr>
              <w:t xml:space="preserve">frenan</w:t>
            </w:r>
            <w:r>
              <w:rPr>
                <w:sz w:val="20"/>
                <w:szCs w:val="20"/>
              </w:rPr>
              <w:t xml:space="preserve"> la espiral de la deuda, pero solo si alguien </w:t>
            </w:r>
            <w:r>
              <w:rPr>
                <w:b/>
                <w:bCs/>
                <w:sz w:val="20"/>
                <w:szCs w:val="20"/>
              </w:rPr>
              <w:t xml:space="preserve">hace caso</w:t>
            </w:r>
            <w:r>
              <w:rPr>
                <w:sz w:val="20"/>
                <w:szCs w:val="20"/>
              </w:rPr>
              <w:t xml:space="preserve"> a los avisos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 contra R2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Misma espiral con distinto signo; </w:t>
            </w:r>
            <w:r>
              <w:rPr>
                <w:b/>
                <w:bCs/>
                <w:sz w:val="20"/>
                <w:szCs w:val="20"/>
              </w:rPr>
              <w:t xml:space="preserve">decide el diseño inicial</w:t>
            </w:r>
            <w:r>
              <w:rPr>
                <w:sz w:val="20"/>
                <w:szCs w:val="20"/>
              </w:rPr>
              <w:t xml:space="preserve"> (¿hay Core?)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R4 (IA) contra R3 (escribir)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Compiten por tu tiempo de aprendizaje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B26A00"/>
        </w:rPr>
        <w:t xml:space="preserve">[INFERENCIA]</w:t>
      </w:r>
      <w:r>
        <w:t xml:space="preserve"> </w:t>
      </w:r>
      <w:r>
        <w:rPr>
          <w:b/>
          <w:bCs/>
        </w:rPr>
        <w:t xml:space="preserve">Idea de palanca:</w:t>
      </w:r>
      <w:r>
        <w:t xml:space="preserve"> de todos los puntos de intervención, el más barato es </w:t>
      </w:r>
      <w:r>
        <w:rPr>
          <w:b/>
          <w:bCs/>
        </w:rPr>
        <w:t xml:space="preserve">la primera decisión de diseño</w:t>
      </w:r>
      <w:r>
        <w:t xml:space="preserve"> (separar el Core). Después, los bucles hacen el trabajo.</w:t>
      </w:r>
    </w:p>
    <w:p>
      <w:pPr>
        <w:pStyle w:val="Heading1"/>
      </w:pPr>
      <w:r>
        <w:t xml:space="preserve">Parte 3 · Mapa de C# para sintetizar</w:t>
      </w:r>
    </w:p>
    <w:p>
      <w:pPr>
        <w:pStyle w:val="Heading2"/>
      </w:pPr>
      <w:r>
        <w:t xml:space="preserve">3.1 Cómo encajan las piezas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Código fuente (.cs / .fs / .vb)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│  compilador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Ensamblado (.dll o .exe) = código intermedio (IL) + metadatos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│  al ejecutar: runtime (CoreCLR) con compilador JIT → código máquina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Usa:  BCL (biblioteca base: System.*, ya incluida en el runtime)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+ frameworks (Microsoft.AspNetCore.App, Microsoft.WindowsDesktop.App…)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+ paquetes NuGet (otros .dll)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Proyecto (.csproj)  ──agrupa en──▶  Solución (.sln / .slnx)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8"/>
        <w:gridCol w:w="2868"/>
        <w:gridCol w:w="1165"/>
        <w:gridCol w:w="2737"/>
      </w:tblGrid>
      <w:tr>
        <w:trPr>
          <w:tblHeader/>
        </w:trPr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11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Dónde la ves</w:t>
            </w:r>
          </w:p>
        </w:tc>
        <w:tc>
          <w:tcPr>
            <w:tcW w:type="dxa" w:w="27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Etiqueta</w:t>
            </w:r>
          </w:p>
        </w:tc>
      </w:tr>
      <w:tr>
        <w:trPr>
          <w:cantSplit/>
        </w:trPr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SDK</w:t>
            </w:r>
          </w:p>
        </w:tc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Compila y trae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dotnet new/build/run/test</w:t>
            </w:r>
          </w:p>
        </w:tc>
        <w:tc>
          <w:tcPr>
            <w:tcW w:type="dxa" w:w="11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dotnet --list-sdks</w:t>
            </w:r>
          </w:p>
        </w:tc>
        <w:tc>
          <w:tcPr>
            <w:tcW w:type="dxa" w:w="27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csharp §2</w:t>
            </w:r>
          </w:p>
        </w:tc>
      </w:tr>
      <w:tr>
        <w:trPr>
          <w:cantSplit/>
        </w:trPr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Solo ejecuta (CoreCLR, JIT, recolector de basura)</w:t>
            </w:r>
          </w:p>
        </w:tc>
        <w:tc>
          <w:tcPr>
            <w:tcW w:type="dxa" w:w="11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dotnet --list-runtimes</w:t>
            </w:r>
          </w:p>
        </w:tc>
        <w:tc>
          <w:tcPr>
            <w:tcW w:type="dxa" w:w="27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(SDK frente a runtime)</w:t>
            </w:r>
          </w:p>
        </w:tc>
      </w:tr>
      <w:tr>
        <w:trPr>
          <w:cantSplit/>
        </w:trPr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`TargetFramework`</w:t>
            </w:r>
          </w:p>
        </w:tc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Versión y plataforma: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net10.0</w:t>
            </w:r>
            <w:r>
              <w:rPr>
                <w:sz w:val="20"/>
                <w:szCs w:val="20"/>
              </w:rPr>
              <w:t xml:space="preserve"> (portable) 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net10.0-windows</w:t>
            </w:r>
            <w:r>
              <w:rPr>
                <w:sz w:val="20"/>
                <w:szCs w:val="20"/>
              </w:rPr>
              <w:t xml:space="preserve"> (solo Windows)</w:t>
            </w:r>
          </w:p>
        </w:tc>
        <w:tc>
          <w:tcPr>
            <w:tcW w:type="dxa" w:w="11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.csproj</w:t>
            </w:r>
          </w:p>
        </w:tc>
        <w:tc>
          <w:tcPr>
            <w:tcW w:type="dxa" w:w="27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</w:p>
        </w:tc>
      </w:tr>
      <w:tr>
        <w:trPr>
          <w:cantSplit/>
        </w:trPr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Ensamblado</w:t>
            </w:r>
          </w:p>
        </w:tc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.dll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.exe</w:t>
            </w:r>
            <w:r>
              <w:rPr>
                <w:sz w:val="20"/>
                <w:szCs w:val="20"/>
              </w:rPr>
              <w:t xml:space="preserve"> resultante</w:t>
            </w:r>
          </w:p>
        </w:tc>
        <w:tc>
          <w:tcPr>
            <w:tcW w:type="dxa" w:w="11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bin/Debug/net10.0/</w:t>
            </w:r>
          </w:p>
        </w:tc>
        <w:tc>
          <w:tcPr>
            <w:tcW w:type="dxa" w:w="27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Espacio de nombres</w:t>
            </w:r>
          </w:p>
        </w:tc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Organiza tipos dentro del código</w:t>
            </w:r>
          </w:p>
        </w:tc>
        <w:tc>
          <w:tcPr>
            <w:tcW w:type="dxa" w:w="11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namespace Inventory;</w:t>
            </w:r>
          </w:p>
        </w:tc>
        <w:tc>
          <w:tcPr>
            <w:tcW w:type="dxa" w:w="27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</w:p>
        </w:tc>
      </w:tr>
      <w:tr>
        <w:trPr>
          <w:cantSplit/>
        </w:trPr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Proyecto → solución</w:t>
            </w:r>
          </w:p>
        </w:tc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.csproj</w:t>
            </w:r>
            <w:r>
              <w:rPr>
                <w:sz w:val="20"/>
                <w:szCs w:val="20"/>
              </w:rPr>
              <w:t xml:space="preserve"> agrupado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.sln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.slnx</w:t>
            </w:r>
          </w:p>
        </w:tc>
        <w:tc>
          <w:tcPr>
            <w:tcW w:type="dxa" w:w="11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dotnet sln add</w:t>
            </w:r>
          </w:p>
        </w:tc>
        <w:tc>
          <w:tcPr>
            <w:tcW w:type="dxa" w:w="27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</w:p>
        </w:tc>
      </w:tr>
      <w:tr>
        <w:trPr>
          <w:cantSplit/>
        </w:trPr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`ProjectReference` / `PackageReference`</w:t>
            </w:r>
          </w:p>
        </w:tc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Dependencia de otro proyecto / de un paquete NuGet</w:t>
            </w:r>
          </w:p>
        </w:tc>
        <w:tc>
          <w:tcPr>
            <w:tcW w:type="dxa" w:w="11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.csproj</w:t>
            </w:r>
          </w:p>
        </w:tc>
        <w:tc>
          <w:tcPr>
            <w:tcW w:type="dxa" w:w="27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</w:p>
        </w:tc>
      </w:tr>
      <w:tr>
        <w:trPr>
          <w:cantSplit/>
        </w:trPr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Framework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Sdk="Microsoft.NET.Sdk.Web"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UseWPF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UseWindowsForms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28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Bibliotecas grandes para web o ventanas</w:t>
            </w:r>
          </w:p>
        </w:tc>
        <w:tc>
          <w:tcPr>
            <w:tcW w:type="dxa" w:w="11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.csproj</w:t>
            </w:r>
          </w:p>
        </w:tc>
        <w:tc>
          <w:tcPr>
            <w:tcW w:type="dxa" w:w="27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[FUENTE]</w:t>
            </w:r>
            <w:r>
              <w:rPr>
                <w:sz w:val="20"/>
                <w:szCs w:val="20"/>
              </w:rPr>
              <w:t xml:space="preserve"> (el atributo)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2E7D32"/>
        </w:rPr>
        <w:t xml:space="preserve">[EXPERIMENTO]</w:t>
      </w:r>
      <w:r>
        <w:t xml:space="preserve"> En este entorno Linux,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dotnet --list-runtimes</w:t>
      </w:r>
      <w:r>
        <w:t xml:space="preserve"> muestra solo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Microsoft.NETCore.App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Microsoft.AspNetCore.App</w:t>
      </w:r>
      <w:r>
        <w:t xml:space="preserve">; </w:t>
      </w:r>
      <w:r>
        <w:rPr>
          <w:b/>
          <w:bCs/>
        </w:rPr>
        <w:t xml:space="preserve">no hay `Microsoft.WindowsDesktop.App`</w:t>
      </w:r>
      <w:r>
        <w:t xml:space="preserve">. Eso explica, con un hecho observable, por qué WinForms y WPF compilan pero </w:t>
      </w:r>
      <w:r>
        <w:rPr>
          <w:b/>
          <w:bCs/>
        </w:rPr>
        <w:t xml:space="preserve">no se ejecutan</w:t>
      </w:r>
      <w:r>
        <w:t xml:space="preserve"> aquí.</w:t>
      </w:r>
    </w:p>
    <w:p>
      <w:pPr>
        <w:pStyle w:val="Heading2"/>
      </w:pPr>
      <w:r>
        <w:t xml:space="preserve">3.2 «Cómo lo uso con otros»: seis puertas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3378"/>
        <w:gridCol w:w="3546"/>
      </w:tblGrid>
      <w:tr>
        <w:trPr>
          <w:tblHeader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Puerta</w:t>
            </w:r>
          </w:p>
        </w:tc>
        <w:tc>
          <w:tcPr>
            <w:tcW w:type="dxa" w:w="33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</w:t>
            </w:r>
          </w:p>
        </w:tc>
        <w:tc>
          <w:tcPr>
            <w:tcW w:type="dxa" w:w="35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Comprobado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 · Mismo lenguaje</w:t>
            </w:r>
          </w:p>
        </w:tc>
        <w:tc>
          <w:tcPr>
            <w:tcW w:type="dxa" w:w="33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ProjectReference</w:t>
            </w:r>
            <w:r>
              <w:rPr>
                <w:sz w:val="20"/>
                <w:szCs w:val="20"/>
              </w:rPr>
              <w:t xml:space="preserve"> entre proyectos;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dotnet add package</w:t>
            </w:r>
          </w:p>
        </w:tc>
        <w:tc>
          <w:tcPr>
            <w:tcW w:type="dxa" w:w="35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  <w:r>
              <w:rPr>
                <w:sz w:val="20"/>
                <w:szCs w:val="20"/>
              </w:rPr>
              <w:t xml:space="preserve"> (Core usado por 7 proyectos)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 · Otros lenguajes de .NET</w:t>
            </w:r>
          </w:p>
        </w:tc>
        <w:tc>
          <w:tcPr>
            <w:tcW w:type="dxa" w:w="33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F# y Visual Basic referencian el mismo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.dll</w:t>
            </w:r>
            <w:r>
              <w:rPr>
                <w:sz w:val="20"/>
                <w:szCs w:val="20"/>
              </w:rPr>
              <w:t xml:space="preserve"> (§3.3 y §3.4)</w:t>
            </w:r>
          </w:p>
        </w:tc>
        <w:tc>
          <w:tcPr>
            <w:tcW w:type="dxa" w:w="35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 · Código nativo</w:t>
            </w:r>
          </w:p>
        </w:tc>
        <w:tc>
          <w:tcPr>
            <w:tcW w:type="dxa" w:w="33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P/Invoke 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user32.dll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libc</w:t>
            </w:r>
            <w:r>
              <w:rPr>
                <w:sz w:val="20"/>
                <w:szCs w:val="20"/>
              </w:rPr>
              <w:t xml:space="preserve">, etc. (§3.5)</w:t>
            </w:r>
          </w:p>
        </w:tc>
        <w:tc>
          <w:tcPr>
            <w:tcW w:type="dxa" w:w="35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  <w:r>
              <w:rPr>
                <w:sz w:val="20"/>
                <w:szCs w:val="20"/>
              </w:rPr>
              <w:t xml:space="preserve"> (Linux)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 · Otros procesos o lenguajes</w:t>
            </w:r>
          </w:p>
        </w:tc>
        <w:tc>
          <w:tcPr>
            <w:tcW w:type="dxa" w:w="33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 + JSON (REST), gRPC, colas</w:t>
            </w:r>
          </w:p>
        </w:tc>
        <w:tc>
          <w:tcPr>
            <w:tcW w:type="dxa" w:w="35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  <w:r>
              <w:rPr>
                <w:sz w:val="20"/>
                <w:szCs w:val="20"/>
              </w:rPr>
              <w:t xml:space="preserve"> (API + Vite, §3.7)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 · Incrustar una interfaz web en una ventana</w:t>
            </w:r>
          </w:p>
        </w:tc>
        <w:tc>
          <w:tcPr>
            <w:tcW w:type="dxa" w:w="33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WebView2 dentro de WinForms/WPF, o Blazor Hybrid en MAUI</w:t>
            </w:r>
          </w:p>
        </w:tc>
        <w:tc>
          <w:tcPr>
            <w:tcW w:type="dxa" w:w="35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sin probar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 · Motor de juegos</w:t>
            </w:r>
          </w:p>
        </w:tc>
        <w:tc>
          <w:tcPr>
            <w:tcW w:type="dxa" w:w="33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Unity ejecuta scripts en C# con </w:t>
            </w:r>
            <w:r>
              <w:rPr>
                <w:b/>
                <w:bCs/>
                <w:sz w:val="20"/>
                <w:szCs w:val="20"/>
              </w:rPr>
              <w:t xml:space="preserve">su propio</w:t>
            </w:r>
            <w:r>
              <w:rPr>
                <w:sz w:val="20"/>
                <w:szCs w:val="20"/>
              </w:rPr>
              <w:t xml:space="preserve"> runtime (§3.8)</w:t>
            </w:r>
          </w:p>
        </w:tc>
        <w:tc>
          <w:tcPr>
            <w:tcW w:type="dxa" w:w="35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sin probar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F#: qué es y para qué se usa</w:t>
      </w:r>
    </w:p>
    <w:p>
      <w:pPr>
        <w:spacing w:after="120"/>
      </w:pPr>
      <w:r>
        <w:rPr>
          <w:b/>
          <w:bCs/>
          <w:color w:val="B26A00"/>
        </w:rPr>
        <w:t xml:space="preserve">[GENERAL]</w:t>
      </w:r>
      <w:r>
        <w:t xml:space="preserve"> </w:t>
      </w:r>
      <w:r>
        <w:rPr>
          <w:b/>
          <w:bCs/>
        </w:rPr>
        <w:t xml:space="preserve">F#</w:t>
      </w:r>
      <w:r>
        <w:t xml:space="preserve"> es un lenguaje </w:t>
      </w:r>
      <w:r>
        <w:rPr>
          <w:b/>
          <w:bCs/>
        </w:rPr>
        <w:t xml:space="preserve">funcional primero</w:t>
      </w:r>
      <w:r>
        <w:t xml:space="preserve"> de la misma plataforma .NET: infiere tipos casi siempre, las cosas son </w:t>
      </w:r>
      <w:r>
        <w:rPr>
          <w:b/>
          <w:bCs/>
        </w:rPr>
        <w:t xml:space="preserve">inmutables por defecto</w:t>
      </w:r>
      <w:r>
        <w:t xml:space="preserve">, tiene </w:t>
      </w:r>
      <w:r>
        <w:rPr>
          <w:b/>
          <w:bCs/>
        </w:rPr>
        <w:t xml:space="preserve">uniones discriminadas</w:t>
      </w:r>
      <w:r>
        <w:t xml:space="preserve"> y </w:t>
      </w:r>
      <w:r>
        <w:rPr>
          <w:i/>
          <w:iCs/>
        </w:rPr>
        <w:t xml:space="preserve">pattern matching</w:t>
      </w:r>
      <w:r>
        <w:t xml:space="preserve">, y expresa los fallos como valores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Result</w:t>
      </w:r>
      <w:r>
        <w:t xml:space="preserve">) en lugar de excepciones. Se usa sobre todo en </w:t>
      </w:r>
      <w:r>
        <w:rPr>
          <w:b/>
          <w:bCs/>
        </w:rPr>
        <w:t xml:space="preserve">modelado de dominio complejo, finanzas, análisis de datos, compiladores/parsers y scripting</w:t>
      </w:r>
      <w:r>
        <w:t xml:space="preserve">; es un </w:t>
      </w:r>
      <w:r>
        <w:rPr>
          <w:b/>
          <w:bCs/>
        </w:rPr>
        <w:t xml:space="preserve">nicho</w:t>
      </w:r>
      <w:r>
        <w:t xml:space="preserve"> frente a C#, con menos empleo y menos recursos, pero sigue incluido en el SDK de .NET.</w:t>
      </w:r>
    </w:p>
    <w:p>
      <w:pPr>
        <w:spacing w:after="120"/>
      </w:pPr>
      <w:r>
        <w:t xml:space="preserve">Ejemplo </w:t>
      </w:r>
      <w:r>
        <w:rPr>
          <w:b/>
          <w:bCs/>
        </w:rPr>
        <w:t xml:space="preserve">ejecutado</w:t>
      </w:r>
      <w:r>
        <w:t xml:space="preserve"> que consume tu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Inventory.Core</w:t>
      </w:r>
      <w:r>
        <w:t xml:space="preserve"> (escrito en C#) sin cambiarlo: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F#: lenguaje "funcional primero" que compila a la MISMA plataforma .NET que C#.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Aquí consume el Core escrito en C#, sin cambiar una sola línea de él.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open System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open Inventory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let repo = ProductRepository()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[ "Teclado mecánico", "Periféricos", 59.90m, 25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"Ratón inalámbrico", "Periféricos", 24.50m, 60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"Monitor 24\"", "Monitores", 139.00m, 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"Alfombrilla XL", "Periféricos", 14.00m, 0 ]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|&gt; List.iter (fun (name, category, price, stock) -&gt; repo.Add(name, category, price, stock) |&gt; ignore)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Unión discriminada: un tipo que es "una de varias formas"; el compilador avisa si olvidas un caso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type StockLevel =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| OutOfStock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| LowStock of int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| InStock of int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let level (p: Product) =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match p.Stock with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| 0 -&gt; OutOfStock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| s when s &lt; 10 -&gt; LowStock 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| s -&gt; InStock 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Tubería (|&gt;): el resultado de la izquierda pasa como último argumento a la derecha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repo.FindAll()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|&gt; Seq.filter (fun p -&gt; p.Price &gt; 20m)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|&gt; Seq.sortByDescending (fun p -&gt; p.Price)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|&gt; Seq.iter (fun p -&gt; printfn "%-20s %7.2f  %A" p.Name p.Price (level p))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Result en lugar de excepciones: el fallo es un valor, no un salto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let tryProduct id name category price stock =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try Ok(Product(id, name, category, price, stock))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with :? ArgumentException as e -&gt; Error e.Message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match tryProduct 99 "Cable" "Cables" -5m 3 with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Ok p -&gt; printfn "creado %s" p.Name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Error message -&gt; printfn "rechazado: %s" message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printfn "%s" (Report.Summary(repo.FindAll()))</w:t>
      </w:r>
    </w:p>
    <w:p>
      <w:pPr>
        <w:spacing w:after="120"/>
      </w:pPr>
    </w:p>
    <w:p>
      <w:pPr>
        <w:spacing w:after="120"/>
      </w:pPr>
      <w:r>
        <w:t xml:space="preserve">Resultado: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Monitor 24"           139.00  InStock 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Teclado mecánico       59.90  InStock 25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Ratón inalámbrico      24.50  InStock 60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rechazado: El precio no puede ser negativo (Parameter 'price')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Productos: 4 | Unidades: 95 | Valor total: 4.357,50 €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Monitores         1.390,00 €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Periféricos       2.967,50 €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3342"/>
        <w:gridCol w:w="3576"/>
      </w:tblGrid>
      <w:tr>
        <w:trPr>
          <w:tblHeader/>
        </w:trPr>
        <w:tc>
          <w:tcPr>
            <w:tcW w:type="dxa" w:w="27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33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C#</w:t>
            </w:r>
          </w:p>
        </w:tc>
        <w:tc>
          <w:tcPr>
            <w:tcW w:type="dxa" w:w="35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F#</w:t>
            </w:r>
          </w:p>
        </w:tc>
      </w:tr>
      <w:tr>
        <w:trPr>
          <w:cantSplit/>
        </w:trPr>
        <w:tc>
          <w:tcPr>
            <w:tcW w:type="dxa" w:w="27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Valor</w:t>
            </w:r>
          </w:p>
        </w:tc>
        <w:tc>
          <w:tcPr>
            <w:tcW w:type="dxa" w:w="33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var x = 5;</w:t>
            </w:r>
            <w:r>
              <w:rPr>
                <w:sz w:val="20"/>
                <w:szCs w:val="20"/>
              </w:rPr>
              <w:t xml:space="preserve"> (mutable)</w:t>
            </w:r>
          </w:p>
        </w:tc>
        <w:tc>
          <w:tcPr>
            <w:tcW w:type="dxa" w:w="35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let x = 5</w:t>
            </w:r>
            <w:r>
              <w:rPr>
                <w:sz w:val="20"/>
                <w:szCs w:val="20"/>
              </w:rPr>
              <w:t xml:space="preserve"> (inmutable)</w:t>
            </w:r>
          </w:p>
        </w:tc>
      </w:tr>
      <w:tr>
        <w:trPr>
          <w:cantSplit/>
        </w:trPr>
        <w:tc>
          <w:tcPr>
            <w:tcW w:type="dxa" w:w="27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Condicional por tipos o valores</w:t>
            </w:r>
          </w:p>
        </w:tc>
        <w:tc>
          <w:tcPr>
            <w:tcW w:type="dxa" w:w="33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switch</w:t>
            </w:r>
            <w:r>
              <w:rPr>
                <w:sz w:val="20"/>
                <w:szCs w:val="20"/>
              </w:rPr>
              <w:t xml:space="preserve"> con patrones</w:t>
            </w:r>
          </w:p>
        </w:tc>
        <w:tc>
          <w:tcPr>
            <w:tcW w:type="dxa" w:w="35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match … with</w:t>
            </w:r>
            <w:r>
              <w:rPr>
                <w:sz w:val="20"/>
                <w:szCs w:val="20"/>
              </w:rPr>
              <w:t xml:space="preserve"> (más central en el lenguaje)</w:t>
            </w:r>
          </w:p>
        </w:tc>
      </w:tr>
      <w:tr>
        <w:trPr>
          <w:cantSplit/>
        </w:trPr>
        <w:tc>
          <w:tcPr>
            <w:tcW w:type="dxa" w:w="27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«Una de varias formas»</w:t>
            </w:r>
          </w:p>
        </w:tc>
        <w:tc>
          <w:tcPr>
            <w:tcW w:type="dxa" w:w="33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jerarquía de clases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record</w:t>
            </w:r>
            <w:r>
              <w:rPr>
                <w:sz w:val="20"/>
                <w:szCs w:val="20"/>
              </w:rPr>
              <w:t xml:space="preserve"> + interfaz</w:t>
            </w:r>
          </w:p>
        </w:tc>
        <w:tc>
          <w:tcPr>
            <w:tcW w:type="dxa" w:w="35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unión discriminada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type X = A | B of int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Fallo esperado</w:t>
            </w:r>
          </w:p>
        </w:tc>
        <w:tc>
          <w:tcPr>
            <w:tcW w:type="dxa" w:w="33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excepciones</w:t>
            </w:r>
          </w:p>
        </w:tc>
        <w:tc>
          <w:tcPr>
            <w:tcW w:type="dxa" w:w="35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Result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Option</w:t>
            </w:r>
            <w:r>
              <w:rPr>
                <w:sz w:val="20"/>
                <w:szCs w:val="20"/>
              </w:rPr>
              <w:t xml:space="preserve"> como valores</w:t>
            </w:r>
          </w:p>
        </w:tc>
      </w:tr>
      <w:tr>
        <w:trPr>
          <w:cantSplit/>
        </w:trPr>
        <w:tc>
          <w:tcPr>
            <w:tcW w:type="dxa" w:w="27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Encadenar</w:t>
            </w:r>
          </w:p>
        </w:tc>
        <w:tc>
          <w:tcPr>
            <w:tcW w:type="dxa" w:w="33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LINQ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.Where().Select()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5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tubería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|&gt;</w:t>
            </w:r>
          </w:p>
        </w:tc>
      </w:tr>
      <w:tr>
        <w:trPr>
          <w:cantSplit/>
        </w:trPr>
        <w:tc>
          <w:tcPr>
            <w:tcW w:type="dxa" w:w="27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 típico</w:t>
            </w:r>
          </w:p>
        </w:tc>
        <w:tc>
          <w:tcPr>
            <w:tcW w:type="dxa" w:w="33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casi todo</w:t>
            </w:r>
          </w:p>
        </w:tc>
        <w:tc>
          <w:tcPr>
            <w:tcW w:type="dxa" w:w="35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dominio, datos, cálculo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Conclusión práctica:</w:t>
      </w:r>
      <w:r>
        <w:t xml:space="preserve"> no lo necesitas para tus metas (API, escritorio, Unity). Vale la pena </w:t>
      </w:r>
      <w:r>
        <w:rPr>
          <w:b/>
          <w:bCs/>
        </w:rPr>
        <w:t xml:space="preserve">leer un poco de F#</w:t>
      </w:r>
      <w:r>
        <w:t xml:space="preserve"> porque enseña a pensar con datos inmutables, y todo eso ya existe hoy en C#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record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switch</w:t>
      </w:r>
      <w:r>
        <w:t xml:space="preserve"> con patrones,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with</w:t>
      </w:r>
      <w:r>
        <w:t xml:space="preserve">).</w:t>
      </w:r>
    </w:p>
    <w:p>
      <w:pPr>
        <w:pStyle w:val="Heading2"/>
      </w:pPr>
      <w:r>
        <w:t xml:space="preserve">3.4 Visual Basic .NET y «.NET»: no son rivales</w:t>
      </w:r>
    </w:p>
    <w:p>
      <w:pPr>
        <w:spacing w:after="120"/>
      </w:pPr>
      <w:r>
        <w:rPr>
          <w:b/>
          <w:bCs/>
          <w:color w:val="2E7D32"/>
        </w:rPr>
        <w:t xml:space="preserve">[EXPERIMENTO]</w:t>
      </w:r>
      <w:r>
        <w:t xml:space="preserve"> </w:t>
      </w:r>
      <w:r>
        <w:rPr>
          <w:b/>
          <w:bCs/>
        </w:rPr>
        <w:t xml:space="preserve">.NET es la plataforma; C#, F# y Visual Basic .NET son lenguajes sobre ella.</w:t>
      </w:r>
      <w:r>
        <w:t xml:space="preserve"> Los tres compilan a </w:t>
      </w:r>
      <w:r>
        <w:rPr>
          <w:b/>
          <w:bCs/>
        </w:rPr>
        <w:t xml:space="preserve">el mismo tipo de ensamblado</w:t>
      </w:r>
      <w:r>
        <w:t xml:space="preserve"> y usan las mismas bibliotecas. Prueba: listé de qué dependen los ensamblados compilados de los tres.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Lista los ensamblados (.dll) de los que depende cada proyecto compilado, sea cual sea su lenguaje.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System.Reflection;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var root = args[0];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foreach (var (label, path) in new[]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("C#  (Inventory.Core)",   "src/Inventory.Core/bin/Debug/net10.0/Inventory.Core.dll"),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("F#  (Inventory.FSharp)", "src/Inventory.FSharp/bin/Debug/net10.0/Inventory.FSharp.dll"),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("VB  (Inventory.VB)",     "src/Inventory.VB/bin/Debug/net10.0/Inventory.VB.dll"),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var assembly = Assembly.LoadFrom(Path.Combine(root, path));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var names = assembly.GetReferencedAssemblies().Select(a =&gt; a.Name).Order().ToList();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Console.WriteLine($"{label}: {string.Join(", ", names)}");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/tmp/claude-0/-home-user-claude/ddd43a70-8f87-5490-9d3f-755ecbba3013/scratchpad/t/synth/refs.cs(12,20): warning IL2026: Using member 'System.Reflection.Assembly.LoadFrom(String)' which has 'RequiresUnreferencedCodeAttribute' can break functionality when trimming application code. Types and members the loaded assembly depends on might be removed.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/tmp/claude-0/-home-user-claude/ddd43a70-8f87-5490-9d3f-755ecbba3013/scratchpad/t/synth/refs.cs(13,17): warning IL2026: Using member 'System.Reflection.Assembly.GetReferencedAssemblies()' which has 'RequiresUnreferencedCodeAttribute' can break functionality when trimming application code. Assembly references might be removed.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C#  (Inventory.Core): System.Collections, System.Linq, System.Runtime, System.Text.Encoding.Extensions, System.Text.Encodings.Web, System.Text.Json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F#  (Inventory.FSharp): FSharp.Core, Inventory.Core, netstandard, System.Runtime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VB  (Inventory.VB): Inventory.Core, Microsoft.VisualBasic.Core, System.Console, System.Linq, System.Runtime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Cómo se lee:</w:t>
      </w:r>
      <w:r>
        <w:t xml:space="preserve"> los tres dependen 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System.Runtime</w:t>
      </w:r>
      <w:r>
        <w:t xml:space="preserve"> (la base de .NET). </w:t>
      </w:r>
      <w:r>
        <w:rPr>
          <w:b/>
          <w:bCs/>
        </w:rPr>
        <w:t xml:space="preserve">F# añade `FSharp.Core`</w:t>
      </w:r>
      <w:r>
        <w:t xml:space="preserve"> (su biblioteca propia) y </w:t>
      </w:r>
      <w:r>
        <w:rPr>
          <w:b/>
          <w:bCs/>
        </w:rPr>
        <w:t xml:space="preserve">VB añade `Microsoft.VisualBasic.Core`</w:t>
      </w:r>
      <w:r>
        <w:t xml:space="preserve"> (la suya). Nada más: el resto es la misma plataforma.</w:t>
      </w:r>
    </w:p>
    <w:p>
      <w:pPr>
        <w:spacing w:after="120"/>
      </w:pPr>
      <w:r>
        <w:t xml:space="preserve">Visual Basic consumiendo tu Core, también </w:t>
      </w:r>
      <w:r>
        <w:rPr>
          <w:b/>
          <w:bCs/>
        </w:rPr>
        <w:t xml:space="preserve">ejecutado</w:t>
      </w:r>
      <w:r>
        <w:t xml:space="preserve">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' Visual Basic .NET: otra sintaxis sobre la MISMA plataforma .NET.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' Consume el Core escrito en C# sin cambiarlo.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Imports Inventory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Module Program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Sub Main()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Dim repo As New ProductRepository()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repo.Add("Teclado mecánico", "Periféricos", 59.9D, 25)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repo.Add("Ratón inalámbrico", "Periféricos", 24.5D, 60)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repo.Add("Monitor 24""", "Monitores", 139D, 10)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' LINQ funciona igual que en C#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Dim expensive = repo.FindAll().Where(Function(p) p.Price &gt; 20D).OrderByDescending(Function(p) p.Price)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 Each p In expensive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Console.WriteLine($"{p.Name,-20} {p.Price,7:F2}")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Next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Try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Dim invalid As New Product(99, "Cable", "Cables", -5D, 3)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Catch ex As ArgumentException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Console.WriteLine("rechazado: " &amp; ex.Message)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End Try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Console.WriteLine(Report.Summary(repo.FindAll()))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End Sub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End Module</w:t>
      </w:r>
    </w:p>
    <w:p>
      <w:pPr>
        <w:spacing w:after="120"/>
      </w:pP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Monitor 24"           139.00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Teclado mecánico       59.90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Ratón inalámbrico      24.50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rechazado: El precio no puede ser negativo (Parameter 'price')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Productos: 3 | Unidades: 95 | Valor total: 4.357,50 €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Monitores         1.390,00 €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Periféricos       2.967,50 €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1270"/>
        <w:gridCol w:w="3389"/>
        <w:gridCol w:w="3391"/>
      </w:tblGrid>
      <w:tr>
        <w:trPr>
          <w:tblHeader/>
        </w:trPr>
        <w:tc>
          <w:tcPr>
            <w:tcW w:type="dxa" w:w="15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C#</w:t>
            </w:r>
          </w:p>
        </w:tc>
        <w:tc>
          <w:tcPr>
            <w:tcW w:type="dxa" w:w="338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VB.NET</w:t>
            </w:r>
          </w:p>
        </w:tc>
        <w:tc>
          <w:tcPr>
            <w:tcW w:type="dxa" w:w="33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Visual Basic clásico (VB6)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Plataforma</w:t>
            </w:r>
          </w:p>
        </w:tc>
        <w:tc>
          <w:tcPr>
            <w:tcW w:type="dxa" w:w="12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.NET</w:t>
            </w:r>
          </w:p>
        </w:tc>
        <w:tc>
          <w:tcPr>
            <w:tcW w:type="dxa" w:w="338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.NET</w:t>
            </w:r>
          </w:p>
        </w:tc>
        <w:tc>
          <w:tcPr>
            <w:tcW w:type="dxa" w:w="33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Distinta</w:t>
            </w:r>
            <w:r>
              <w:rPr>
                <w:sz w:val="20"/>
                <w:szCs w:val="20"/>
              </w:rPr>
              <w:t xml:space="preserve">: runtime propio y COM, sin .NET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Acceso a la API de Windows</w:t>
            </w:r>
          </w:p>
        </w:tc>
        <w:tc>
          <w:tcPr>
            <w:tcW w:type="dxa" w:w="12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P/Invoke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DllImport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38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P/Invoke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Declare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DllImport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3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Declare</w:t>
            </w:r>
            <w:r>
              <w:rPr>
                <w:sz w:val="20"/>
                <w:szCs w:val="20"/>
              </w:rPr>
              <w:t xml:space="preserve"> a DLL; sin BCL de .NET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12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Evoluciona cada año</w:t>
            </w:r>
          </w:p>
        </w:tc>
        <w:tc>
          <w:tcPr>
            <w:tcW w:type="dxa" w:w="338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Microsoft indicó que sigue </w:t>
            </w:r>
            <w:r>
              <w:rPr>
                <w:b/>
                <w:bCs/>
                <w:sz w:val="20"/>
                <w:szCs w:val="20"/>
              </w:rPr>
              <w:t xml:space="preserve">soportado</w:t>
            </w:r>
            <w:r>
              <w:rPr>
                <w:sz w:val="20"/>
                <w:szCs w:val="20"/>
              </w:rPr>
              <w:t xml:space="preserve"> pero </w:t>
            </w:r>
            <w:r>
              <w:rPr>
                <w:b/>
                <w:bCs/>
                <w:sz w:val="20"/>
                <w:szCs w:val="20"/>
              </w:rPr>
              <w:t xml:space="preserve">sin nuevas funciones de lenguaje</w:t>
            </w:r>
            <w:r>
              <w:rPr>
                <w:sz w:val="20"/>
                <w:szCs w:val="20"/>
              </w:rPr>
              <w:t xml:space="preserve">; comprueba la situación actual</w:t>
            </w:r>
          </w:p>
        </w:tc>
        <w:tc>
          <w:tcPr>
            <w:tcW w:type="dxa" w:w="33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El entorno de desarrollo dejó de tener soporte en 2008; el </w:t>
            </w:r>
            <w:r>
              <w:rPr>
                <w:i/>
                <w:iCs/>
                <w:sz w:val="20"/>
                <w:szCs w:val="20"/>
              </w:rPr>
              <w:t xml:space="preserve">runtime</w:t>
            </w:r>
            <w:r>
              <w:rPr>
                <w:sz w:val="20"/>
                <w:szCs w:val="20"/>
              </w:rPr>
              <w:t xml:space="preserve"> de VB6 ha seguido acompañando a Windows. Comprueba el estado actual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Respuesta a «¿qué diferencia hay en el acceso a la API de Windows?»:</w:t>
      </w:r>
      <w:r>
        <w:t xml:space="preserve"> </w:t>
      </w:r>
      <w:r>
        <w:rPr>
          <w:b/>
          <w:bCs/>
          <w:color w:val="2E7D32"/>
        </w:rPr>
        <w:t xml:space="preserve">[EXPERIMENTO]</w:t>
      </w:r>
      <w:r>
        <w:t xml:space="preserve"> </w:t>
      </w:r>
      <w:r>
        <w:rPr>
          <w:b/>
          <w:bCs/>
        </w:rPr>
        <w:t xml:space="preserve">ninguna de fondo</w:t>
      </w:r>
      <w:r>
        <w:t xml:space="preserve"> entre C# y VB.NET: ambos usan el mismo mecanismo (§3.5) y, como se ve arriba, el mismo ensamblado. Las diferencias son de sintaxis (por ejemplo, la palabra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Declare</w:t>
      </w:r>
      <w:r>
        <w:t xml:space="preserve">) y de tradición (VB se usó mucho para automatizar Office y COM). La diferencia real es con </w:t>
      </w:r>
      <w:r>
        <w:rPr>
          <w:b/>
          <w:bCs/>
        </w:rPr>
        <w:t xml:space="preserve">VB6</w:t>
      </w:r>
      <w:r>
        <w:t xml:space="preserve">, que no es .NET.</w:t>
      </w:r>
    </w:p>
    <w:p>
      <w:pPr>
        <w:pStyle w:val="Heading2"/>
      </w:pPr>
      <w:r>
        <w:t xml:space="preserve">3.5 La API de Windows desde C#: seis capas</w:t>
      </w:r>
    </w:p>
    <w:p>
      <w:pPr>
        <w:spacing w:after="120"/>
      </w:pPr>
      <w:r>
        <w:t xml:space="preserve">De la más cómoda a la más directa: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5"/>
        <w:gridCol w:w="3008"/>
        <w:gridCol w:w="1974"/>
        <w:gridCol w:w="3011"/>
      </w:tblGrid>
      <w:tr>
        <w:trPr>
          <w:tblHeader/>
        </w:trPr>
        <w:tc>
          <w:tcPr>
            <w:tcW w:type="dxa" w:w="16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30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19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Ejemplo</w:t>
            </w:r>
          </w:p>
        </w:tc>
        <w:tc>
          <w:tcPr>
            <w:tcW w:type="dxa" w:w="301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· </w:t>
            </w:r>
            <w:r>
              <w:rPr>
                <w:b/>
                <w:bCs/>
                <w:sz w:val="20"/>
                <w:szCs w:val="20"/>
              </w:rPr>
              <w:t xml:space="preserve">Biblioteca base (BCL)</w:t>
            </w:r>
          </w:p>
        </w:tc>
        <w:tc>
          <w:tcPr>
            <w:tcW w:type="dxa" w:w="30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.NET ya envuelve lo habitual</w:t>
            </w:r>
          </w:p>
        </w:tc>
        <w:tc>
          <w:tcPr>
            <w:tcW w:type="dxa" w:w="19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File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Process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Environment.TickCount64</w:t>
            </w:r>
          </w:p>
        </w:tc>
        <w:tc>
          <w:tcPr>
            <w:tcW w:type="dxa" w:w="301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Siempre primero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· </w:t>
            </w:r>
            <w:r>
              <w:rPr>
                <w:b/>
                <w:bCs/>
                <w:sz w:val="20"/>
                <w:szCs w:val="20"/>
              </w:rPr>
              <w:t xml:space="preserve">Marcos de interfaz</w:t>
            </w:r>
          </w:p>
        </w:tc>
        <w:tc>
          <w:tcPr>
            <w:tcW w:type="dxa" w:w="30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WinForms/WPF/WinUI envuelven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user32</w:t>
            </w:r>
            <w:r>
              <w:rPr>
                <w:sz w:val="20"/>
                <w:szCs w:val="20"/>
              </w:rPr>
              <w:t xml:space="preserve">, GDI, DirectX</w:t>
            </w:r>
          </w:p>
        </w:tc>
        <w:tc>
          <w:tcPr>
            <w:tcW w:type="dxa" w:w="19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new Form()</w:t>
            </w:r>
          </w:p>
        </w:tc>
        <w:tc>
          <w:tcPr>
            <w:tcW w:type="dxa" w:w="301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Ventanas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· </w:t>
            </w:r>
            <w:r>
              <w:rPr>
                <w:b/>
                <w:bCs/>
                <w:sz w:val="20"/>
                <w:szCs w:val="20"/>
              </w:rPr>
              <w:t xml:space="preserve">APIs de Windows proyectadas</w:t>
            </w:r>
          </w:p>
        </w:tc>
        <w:tc>
          <w:tcPr>
            <w:tcW w:type="dxa" w:w="30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Acceso a APIs modernas de Windows 10/11 mediante un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TargetFramework</w:t>
            </w:r>
            <w:r>
              <w:rPr>
                <w:sz w:val="20"/>
                <w:szCs w:val="20"/>
              </w:rPr>
              <w:t xml:space="preserve"> con versión de Windows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net10.0-windows10.0.19041.0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19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notificaciones, Bluetooth, etc.</w:t>
            </w:r>
          </w:p>
        </w:tc>
        <w:tc>
          <w:tcPr>
            <w:tcW w:type="dxa" w:w="301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APIs nuevas de Windows </w:t>
            </w: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· </w:t>
            </w:r>
            <w:r>
              <w:rPr>
                <w:b/>
                <w:bCs/>
                <w:sz w:val="20"/>
                <w:szCs w:val="20"/>
              </w:rPr>
              <w:t xml:space="preserve">COM interop</w:t>
            </w:r>
          </w:p>
        </w:tc>
        <w:tc>
          <w:tcPr>
            <w:tcW w:type="dxa" w:w="30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Hablar con componentes COM (Office, WMI antiguo)</w:t>
            </w:r>
          </w:p>
        </w:tc>
        <w:tc>
          <w:tcPr>
            <w:tcW w:type="dxa" w:w="19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Excel.Application</w:t>
            </w:r>
          </w:p>
        </w:tc>
        <w:tc>
          <w:tcPr>
            <w:tcW w:type="dxa" w:w="301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Automatizar Office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· </w:t>
            </w:r>
            <w:r>
              <w:rPr>
                <w:b/>
                <w:bCs/>
                <w:sz w:val="20"/>
                <w:szCs w:val="20"/>
              </w:rPr>
              <w:t xml:space="preserve">P/Invoke</w:t>
            </w:r>
          </w:p>
        </w:tc>
        <w:tc>
          <w:tcPr>
            <w:tcW w:type="dxa" w:w="30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Llamar </w:t>
            </w:r>
            <w:r>
              <w:rPr>
                <w:b/>
                <w:bCs/>
                <w:sz w:val="20"/>
                <w:szCs w:val="20"/>
              </w:rPr>
              <w:t xml:space="preserve">directamente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user32.dll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kernel32.dll</w:t>
            </w: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19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MessageBoxW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GetSystemMetrics</w:t>
            </w:r>
          </w:p>
        </w:tc>
        <w:tc>
          <w:tcPr>
            <w:tcW w:type="dxa" w:w="301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 que la BCL no cubre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 · </w:t>
            </w:r>
            <w:r>
              <w:rPr>
                <w:b/>
                <w:bCs/>
                <w:sz w:val="20"/>
                <w:szCs w:val="20"/>
              </w:rPr>
              <w:t xml:space="preserve">C++/CLI</w:t>
            </w:r>
          </w:p>
        </w:tc>
        <w:tc>
          <w:tcPr>
            <w:tcW w:type="dxa" w:w="30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Puente en C++ para casos extremos</w:t>
            </w:r>
          </w:p>
        </w:tc>
        <w:tc>
          <w:tcPr>
            <w:tcW w:type="dxa" w:w="19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1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Raro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B26A00"/>
        </w:rPr>
        <w:t xml:space="preserve">[GENERAL]</w:t>
      </w:r>
      <w:r>
        <w:t xml:space="preserve"> Las capas 3, 4 y 6 no se probaron aquí. La </w:t>
      </w:r>
      <w:r>
        <w:rPr>
          <w:b/>
          <w:bCs/>
        </w:rPr>
        <w:t xml:space="preserve">capa 5</w:t>
      </w:r>
      <w:r>
        <w:t xml:space="preserve"> sí, en su parte portable: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System.Runtime.InteropServices;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P/Invoke (Platform Invoke): llamar a una función de una biblioteca NATIVA (no .NET) desde C#.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Es la puerta a "la API de Windows" (Win32) y también a cualquier .so/.dylib/.dll.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Console.WriteLine($"Sistema: {RuntimeInformation.OSDescription}");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if (OperatingSystem.IsWindows())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Estas llamadas SOLO se ejecutan en Windows (user32.dll y kernel32.dll no existen en Linux)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Console.WriteLine($"GetTickCount64 (kernel32) = {Win32.GetTickCount64()} ms");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Console.WriteLine($"Environment.TickCount64   = {Environment.TickCount64} ms   &lt;- la biblioteca base ya lo envuelve");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Console.WriteLine($"Ancho de pantalla (user32 GetSystemMetrics) = {Win32.GetSystemMetrics(0)} px");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Win32.MessageBox(IntPtr.Zero, "Hola desde la API de Windows", "P/Invoke", 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else if (OperatingSystem.IsLinux())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El MISMO mecanismo, apuntando a la biblioteca de C de Linux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Console.WriteLine($"getpid() de libc (P/Invoke) = {Libc.getpid()}");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Console.WriteLine($"Environment.ProcessId       = {Environment.ProcessId}   &lt;- la biblioteca base ya lo envuelve");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Console.WriteLine($"getpid() estilo clásico (DllImport) = {LibcClassic.getpid()}");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Estilo moderno (.NET 7+): LibraryImport. Un generador de código escribe el "pegamento" al compilar (más rápido, compatible con AOT).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static partial class Win32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[LibraryImport("kernel32.dll")]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internal static partial ulong GetTickCount64();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[LibraryImport("user32.dll")]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internal static partial int GetSystemMetrics(int index);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StringMarshalling.Utf16: cómo se convierte el string de .NET al texto que espera Windows ("W" = wide, UTF-16)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[LibraryImport("user32.dll", EntryPoint = "MessageBoxW", StringMarshalling = StringMarshalling.Utf16, SetLastError = true)]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internal static partial int MessageBox(IntPtr hWnd, string text, string caption, uint type);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static partial class Libc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[LibraryImport("libc", EntryPoint = "getpid")]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internal static partial int getpid();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Estilo clásico (desde .NET Framework 1.0): DllImport con "extern". El "pegamento" se genera al ejecutar, por reflexión.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static class LibcClassic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[DllImport("libc", EntryPoint = "getpid")]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internal static extern int getpid();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E7D32"/>
        </w:rPr>
        <w:t xml:space="preserve">[EXPERIMENTO]</w:t>
      </w:r>
      <w:r>
        <w:t xml:space="preserve"> Ejecutado en Linux (rama 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libc</w:t>
      </w:r>
      <w:r>
        <w:t xml:space="preserve">; la rama de Windows </w:t>
      </w:r>
      <w:r>
        <w:rPr>
          <w:b/>
          <w:bCs/>
        </w:rPr>
        <w:t xml:space="preserve">compila pero no se ejecutó</w:t>
      </w:r>
      <w:r>
        <w:t xml:space="preserve">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Sistema: Ubuntu 24.04.5 LTS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getpid() de libc (P/Invoke) = 1462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Environment.ProcessId       = 1462   &lt;- la biblioteca base ya lo envuelve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getpid() estilo clásico (DllImport) = 1462</w:t>
      </w:r>
    </w:p>
    <w:p>
      <w:pPr>
        <w:spacing w:after="120"/>
      </w:pPr>
    </w:p>
    <w:p>
      <w:pPr>
        <w:spacing w:after="120"/>
      </w:pPr>
      <w:r>
        <w:t xml:space="preserve">El </w:t>
      </w:r>
      <w:r>
        <w:rPr>
          <w:b/>
          <w:bCs/>
        </w:rPr>
        <w:t xml:space="preserve">mismo mecanismo</w:t>
      </w:r>
      <w:r>
        <w:t xml:space="preserve"> que llamaría a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MessageBoxW</w:t>
      </w:r>
      <w:r>
        <w:t xml:space="preserve"> en Windows llama a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getpid</w:t>
      </w:r>
      <w:r>
        <w:t xml:space="preserve"> en Linux, y el resultado coincide con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Environment.ProcessId</w:t>
      </w:r>
      <w:r>
        <w:t xml:space="preserve">: </w:t>
      </w:r>
      <w:r>
        <w:rPr>
          <w:b/>
          <w:bCs/>
        </w:rPr>
        <w:t xml:space="preserve">la biblioteca base ya hace ese trabajo por ti</w:t>
      </w:r>
      <w:r>
        <w:t xml:space="preserve">; P/Invoke es para lo que no hace.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7"/>
        <w:gridCol w:w="6231"/>
      </w:tblGrid>
      <w:tr>
        <w:trPr>
          <w:tblHeader/>
        </w:trPr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2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[LibraryImport("kernel32.dll")]</w:t>
            </w:r>
          </w:p>
        </w:tc>
        <w:tc>
          <w:tcPr>
            <w:tcW w:type="dxa" w:w="62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Estilo moderno (.NET 7+): declara una función nativa; un </w:t>
            </w:r>
            <w:r>
              <w:rPr>
                <w:b/>
                <w:bCs/>
                <w:sz w:val="20"/>
                <w:szCs w:val="20"/>
              </w:rPr>
              <w:t xml:space="preserve">generador de código</w:t>
            </w:r>
            <w:r>
              <w:rPr>
                <w:sz w:val="20"/>
                <w:szCs w:val="20"/>
              </w:rPr>
              <w:t xml:space="preserve"> escribe el «pegamento» al compilar. Exige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partial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AllowUnsafeBlocks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[DllImport("libc")]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extern</w:t>
            </w:r>
          </w:p>
        </w:tc>
        <w:tc>
          <w:tcPr>
            <w:tcW w:type="dxa" w:w="62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Estilo clásico: el «pegamento» se genera al ejecutar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EntryPoint = "MessageBoxW"</w:t>
            </w:r>
          </w:p>
        </w:tc>
        <w:tc>
          <w:tcPr>
            <w:tcW w:type="dxa" w:w="62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Nombre real de la función en la biblioteca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StringMarshalling.Utf16</w:t>
            </w:r>
          </w:p>
        </w:tc>
        <w:tc>
          <w:tcPr>
            <w:tcW w:type="dxa" w:w="62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Cómo se convierten los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string</w:t>
            </w:r>
            <w:r>
              <w:rPr>
                <w:sz w:val="20"/>
                <w:szCs w:val="20"/>
              </w:rPr>
              <w:t xml:space="preserve"> de .NET al texto que espera Windows (la «W»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MessageBoxW</w:t>
            </w:r>
            <w:r>
              <w:rPr>
                <w:sz w:val="20"/>
                <w:szCs w:val="20"/>
              </w:rPr>
              <w:t xml:space="preserve"> es </w:t>
            </w:r>
            <w:r>
              <w:rPr>
                <w:i/>
                <w:iCs/>
                <w:sz w:val="20"/>
                <w:szCs w:val="20"/>
              </w:rPr>
              <w:t xml:space="preserve">wide</w:t>
            </w:r>
            <w:r>
              <w:rPr>
                <w:sz w:val="20"/>
                <w:szCs w:val="20"/>
              </w:rPr>
              <w:t xml:space="preserve">, UTF-16)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SetLastError = true</w:t>
            </w:r>
          </w:p>
        </w:tc>
        <w:tc>
          <w:tcPr>
            <w:tcW w:type="dxa" w:w="62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 el código de error de Windows para leerlo con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Marshal.GetLastPInvokeError()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OperatingSystem.IsWindows()</w:t>
            </w:r>
          </w:p>
        </w:tc>
        <w:tc>
          <w:tcPr>
            <w:tcW w:type="dxa" w:w="62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Evita ejecutar llamadas de Windows en otro sistema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Trampas típicas (</w:t>
      </w:r>
      <w:r>
        <w:rPr>
          <w:b/>
          <w:bCs/>
          <w:color w:val="B26A00"/>
        </w:rPr>
        <w:t xml:space="preserve">[GENERAL]</w:t>
      </w:r>
      <w:r>
        <w:t xml:space="preserve">): tamaño de punteros (32/64 bits), cadenas ANSI frente a Unicode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A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W</w:t>
      </w:r>
      <w:r>
        <w:t xml:space="preserve">), disposición de estructuras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StructLayout</w:t>
      </w:r>
      <w:r>
        <w:t xml:space="preserve">), liberar recursos con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SafeHandle</w:t>
      </w:r>
      <w:r>
        <w:t xml:space="preserve">. Existe un generador (</w:t>
      </w:r>
      <w:r>
        <w:rPr>
          <w:b/>
          <w:bCs/>
        </w:rPr>
        <w:t xml:space="preserve">CsWin32</w:t>
      </w:r>
      <w:r>
        <w:t xml:space="preserve">, paquete NuGet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Microsoft.Windows.CsWin32</w:t>
      </w:r>
      <w:r>
        <w:t xml:space="preserve">) que escribe las firmas de la API de Windows por ti; </w:t>
      </w:r>
      <w:r>
        <w:rPr>
          <w:b/>
          <w:bCs/>
        </w:rPr>
        <w:t xml:space="preserve">no lo probé</w:t>
      </w:r>
      <w:r>
        <w:t xml:space="preserve">.</w:t>
      </w:r>
    </w:p>
    <w:p>
      <w:pPr>
        <w:spacing w:after="120"/>
      </w:pPr>
      <w:r>
        <w:t xml:space="preserve">Versión de Visual Basic del mismo mecanismo, también ejecutada en Linux: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Imports System.Runtime.InteropServices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Module Program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' Visual Basic .NET: la misma P/Invoke, con la palabra "Declare" (o con &lt;DllImport&gt;, igual que en C#)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Declare Auto Function MessageBox Lib "user32.dll" Alias "MessageBoxW" (hWnd As IntPtr, text As String, caption As String, type As UInteger) As Integer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&lt;DllImport("libc", EntryPoint:="getpid")&gt;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Function GetPid() As Integer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End Function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Sub Main()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If OperatingSystem.IsWindows() Then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MessageBox(IntPtr.Zero, "Hola desde VB.NET", "P/Invoke", 0UI)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ElseIf OperatingSystem.IsLinux() Then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Console.WriteLine($"getpid() desde VB.NET = {GetPid()}   (Environment.ProcessId = {Environment.ProcessId})")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End If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End Sub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End Module</w:t>
      </w:r>
    </w:p>
    <w:p>
      <w:pPr>
        <w:spacing w:after="120"/>
      </w:pP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getpid() desde VB.NET = 1491   (Environment.ProcessId = 1491)</w:t>
      </w:r>
    </w:p>
    <w:p>
      <w:pPr>
        <w:spacing w:after="120"/>
      </w:pPr>
    </w:p>
    <w:p>
      <w:pPr>
        <w:pStyle w:val="Heading2"/>
      </w:pPr>
      <w:r>
        <w:t xml:space="preserve">3.6 Interfaces de escritorio: cuál elegir para practicar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1"/>
        <w:gridCol w:w="2381"/>
        <w:gridCol w:w="1972"/>
        <w:gridCol w:w="1860"/>
        <w:gridCol w:w="2384"/>
      </w:tblGrid>
      <w:tr>
        <w:trPr>
          <w:tblHeader/>
        </w:trPr>
        <w:tc>
          <w:tcPr>
            <w:tcW w:type="dxa" w:w="10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23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Plataformas</w:t>
            </w:r>
          </w:p>
        </w:tc>
        <w:tc>
          <w:tcPr>
            <w:tcW w:type="dxa" w:w="197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se dibuja</w:t>
            </w:r>
          </w:p>
        </w:tc>
        <w:tc>
          <w:tcPr>
            <w:tcW w:type="dxa" w:w="1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«Bonita»</w:t>
            </w:r>
          </w:p>
        </w:tc>
        <w:tc>
          <w:tcPr>
            <w:tcW w:type="dxa" w:w="23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Etiqueta</w:t>
            </w:r>
          </w:p>
        </w:tc>
      </w:tr>
      <w:tr>
        <w:trPr>
          <w:cantSplit/>
        </w:trPr>
        <w:tc>
          <w:tcPr>
            <w:tcW w:type="dxa" w:w="10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WinForms</w:t>
            </w:r>
          </w:p>
        </w:tc>
        <w:tc>
          <w:tcPr>
            <w:tcW w:type="dxa" w:w="23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Solo Windows</w:t>
            </w:r>
          </w:p>
        </w:tc>
        <w:tc>
          <w:tcPr>
            <w:tcW w:type="dxa" w:w="197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Controles clásicos de Windows, arrastrar y soltar</w:t>
            </w:r>
          </w:p>
        </w:tc>
        <w:tc>
          <w:tcPr>
            <w:tcW w:type="dxa" w:w="1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Aspecto clásico; sencillo</w:t>
            </w:r>
          </w:p>
        </w:tc>
        <w:tc>
          <w:tcPr>
            <w:tcW w:type="dxa" w:w="23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  <w:r>
              <w:rPr>
                <w:sz w:val="20"/>
                <w:szCs w:val="20"/>
              </w:rPr>
              <w:t xml:space="preserve"> compila (ya en tu módulo)</w:t>
            </w:r>
          </w:p>
        </w:tc>
      </w:tr>
      <w:tr>
        <w:trPr>
          <w:cantSplit/>
        </w:trPr>
        <w:tc>
          <w:tcPr>
            <w:tcW w:type="dxa" w:w="10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WPF</w:t>
            </w:r>
          </w:p>
        </w:tc>
        <w:tc>
          <w:tcPr>
            <w:tcW w:type="dxa" w:w="23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Solo Windows</w:t>
            </w:r>
          </w:p>
        </w:tc>
        <w:tc>
          <w:tcPr>
            <w:tcW w:type="dxa" w:w="197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XAML + enlace de datos (MVVM); dibujo vectorial</w:t>
            </w:r>
          </w:p>
        </w:tc>
        <w:tc>
          <w:tcPr>
            <w:tcW w:type="dxa" w:w="1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Muy flexible</w:t>
            </w:r>
            <w:r>
              <w:rPr>
                <w:sz w:val="20"/>
                <w:szCs w:val="20"/>
              </w:rPr>
              <w:t xml:space="preserve">: estilos, plantillas, animaciones</w:t>
            </w:r>
          </w:p>
        </w:tc>
        <w:tc>
          <w:tcPr>
            <w:tcW w:type="dxa" w:w="23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  <w:r>
              <w:rPr>
                <w:sz w:val="20"/>
                <w:szCs w:val="20"/>
              </w:rPr>
              <w:t xml:space="preserve"> compila (§siguiente)</w:t>
            </w:r>
          </w:p>
        </w:tc>
      </w:tr>
      <w:tr>
        <w:trPr>
          <w:cantSplit/>
        </w:trPr>
        <w:tc>
          <w:tcPr>
            <w:tcW w:type="dxa" w:w="10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WinUI 3</w:t>
            </w:r>
          </w:p>
        </w:tc>
        <w:tc>
          <w:tcPr>
            <w:tcW w:type="dxa" w:w="23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197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XAML moderno (Fluent)</w:t>
            </w:r>
          </w:p>
        </w:tc>
        <w:tc>
          <w:tcPr>
            <w:tcW w:type="dxa" w:w="1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Aspecto actual de Windows</w:t>
            </w:r>
          </w:p>
        </w:tc>
        <w:tc>
          <w:tcPr>
            <w:tcW w:type="dxa" w:w="23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sin probar</w:t>
            </w:r>
          </w:p>
        </w:tc>
      </w:tr>
      <w:tr>
        <w:trPr>
          <w:cantSplit/>
        </w:trPr>
        <w:tc>
          <w:tcPr>
            <w:tcW w:type="dxa" w:w="10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.NET MAUI</w:t>
            </w:r>
          </w:p>
        </w:tc>
        <w:tc>
          <w:tcPr>
            <w:tcW w:type="dxa" w:w="23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Android, iOS, macOS, Windows; </w:t>
            </w: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no Linux</w:t>
            </w:r>
            <w:r>
              <w:rPr>
                <w:sz w:val="20"/>
                <w:szCs w:val="20"/>
              </w:rPr>
              <w:t xml:space="preserve"> de forma oficial</w:t>
            </w:r>
          </w:p>
        </w:tc>
        <w:tc>
          <w:tcPr>
            <w:tcW w:type="dxa" w:w="197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XAML, un solo código para móvil y escritorio</w:t>
            </w:r>
          </w:p>
        </w:tc>
        <w:tc>
          <w:tcPr>
            <w:tcW w:type="dxa" w:w="1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Nativa en cada sistema</w:t>
            </w:r>
          </w:p>
        </w:tc>
        <w:tc>
          <w:tcPr>
            <w:tcW w:type="dxa" w:w="23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sin probar (requiere cargas de trabajo y SDK móviles)</w:t>
            </w:r>
          </w:p>
        </w:tc>
      </w:tr>
      <w:tr>
        <w:trPr>
          <w:cantSplit/>
        </w:trPr>
        <w:tc>
          <w:tcPr>
            <w:tcW w:type="dxa" w:w="10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Avalonia / Uno</w:t>
            </w:r>
          </w:p>
        </w:tc>
        <w:tc>
          <w:tcPr>
            <w:tcW w:type="dxa" w:w="23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Windows, macOS, </w:t>
            </w:r>
            <w:r>
              <w:rPr>
                <w:b/>
                <w:bCs/>
                <w:sz w:val="20"/>
                <w:szCs w:val="20"/>
              </w:rPr>
              <w:t xml:space="preserve">Linux</w:t>
            </w:r>
            <w:r>
              <w:rPr>
                <w:sz w:val="20"/>
                <w:szCs w:val="20"/>
              </w:rPr>
              <w:t xml:space="preserve">, web, móvil</w:t>
            </w:r>
          </w:p>
        </w:tc>
        <w:tc>
          <w:tcPr>
            <w:tcW w:type="dxa" w:w="197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XAML parecido a WPF</w:t>
            </w:r>
          </w:p>
        </w:tc>
        <w:tc>
          <w:tcPr>
            <w:tcW w:type="dxa" w:w="1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Muy configurable</w:t>
            </w:r>
          </w:p>
        </w:tc>
        <w:tc>
          <w:tcPr>
            <w:tcW w:type="dxa" w:w="23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sin probar</w:t>
            </w:r>
          </w:p>
        </w:tc>
      </w:tr>
      <w:tr>
        <w:trPr>
          <w:cantSplit/>
        </w:trPr>
        <w:tc>
          <w:tcPr>
            <w:tcW w:type="dxa" w:w="10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Web con Vite (React/Vue)</w:t>
            </w:r>
          </w:p>
        </w:tc>
        <w:tc>
          <w:tcPr>
            <w:tcW w:type="dxa" w:w="23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Cualquiera</w:t>
            </w:r>
          </w:p>
        </w:tc>
        <w:tc>
          <w:tcPr>
            <w:tcW w:type="dxa" w:w="197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HTML/CSS/JS contra una API de C#</w:t>
            </w:r>
          </w:p>
        </w:tc>
        <w:tc>
          <w:tcPr>
            <w:tcW w:type="dxa" w:w="1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La que más opciones visuales ofrece</w:t>
            </w:r>
          </w:p>
        </w:tc>
        <w:tc>
          <w:tcPr>
            <w:tcW w:type="dxa" w:w="23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[EXPERIMENTO]</w:t>
            </w:r>
            <w:r>
              <w:rPr>
                <w:sz w:val="20"/>
                <w:szCs w:val="20"/>
              </w:rPr>
              <w:t xml:space="preserve"> (§3.7)</w:t>
            </w:r>
          </w:p>
        </w:tc>
      </w:tr>
      <w:tr>
        <w:trPr>
          <w:cantSplit/>
        </w:trPr>
        <w:tc>
          <w:tcPr>
            <w:tcW w:type="dxa" w:w="10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Blazor</w:t>
            </w:r>
          </w:p>
        </w:tc>
        <w:tc>
          <w:tcPr>
            <w:tcW w:type="dxa" w:w="23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Cualquiera (web)</w:t>
            </w:r>
          </w:p>
        </w:tc>
        <w:tc>
          <w:tcPr>
            <w:tcW w:type="dxa" w:w="197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C# en lugar de JavaScript para la interfaz</w:t>
            </w:r>
          </w:p>
        </w:tc>
        <w:tc>
          <w:tcPr>
            <w:tcW w:type="dxa" w:w="1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</w:t>
            </w:r>
          </w:p>
        </w:tc>
        <w:tc>
          <w:tcPr>
            <w:tcW w:type="dxa" w:w="23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sin probar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Ruta de práctica con tu mismo `Core`:</w:t>
      </w:r>
      <w:r>
        <w:t xml:space="preserve"> consola (hecho) → </w:t>
      </w:r>
      <w:r>
        <w:rPr>
          <w:b/>
          <w:bCs/>
        </w:rPr>
        <w:t xml:space="preserve">WinForms</w:t>
      </w:r>
      <w:r>
        <w:t xml:space="preserve"> (hecho) → </w:t>
      </w:r>
      <w:r>
        <w:rPr>
          <w:b/>
          <w:bCs/>
        </w:rPr>
        <w:t xml:space="preserve">WPF con MVVM</w:t>
      </w:r>
      <w:r>
        <w:t xml:space="preserve"> (esqueleto abajo) → </w:t>
      </w:r>
      <w:r>
        <w:rPr>
          <w:b/>
          <w:bCs/>
        </w:rPr>
        <w:t xml:space="preserve">web con Vite</w:t>
      </w:r>
      <w:r>
        <w:t xml:space="preserve"> (comprobada) → MAUI solo si necesitas móvil.</w:t>
      </w:r>
    </w:p>
    <w:p>
      <w:pPr>
        <w:pStyle w:val="Heading3"/>
      </w:pPr>
      <w:r>
        <w:t xml:space="preserve">WPF + MVVM: lo mínimo que hay que entender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ViewModel</w:t>
      </w:r>
      <w:r>
        <w:t xml:space="preserve"> es lo que la ventana </w:t>
      </w:r>
      <w:r>
        <w:rPr>
          <w:i/>
          <w:iCs/>
        </w:rPr>
        <w:t xml:space="preserve">muestra y puede hacer</w:t>
      </w:r>
      <w:r>
        <w:t xml:space="preserve">, sin conocer ningún control; la </w:t>
      </w:r>
      <w:r>
        <w:rPr>
          <w:b/>
          <w:bCs/>
        </w:rPr>
        <w:t xml:space="preserve">Vista</w:t>
      </w:r>
      <w:r>
        <w:t xml:space="preserve"> (XAML) se </w:t>
      </w:r>
      <w:r>
        <w:rPr>
          <w:b/>
          <w:bCs/>
        </w:rPr>
        <w:t xml:space="preserve">enlaza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{Binding …}</w:t>
      </w:r>
      <w:r>
        <w:t xml:space="preserve">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System.Runtime.CompilerServices;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namespace Inventory.Wpf;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/// ViewModel (patrón MVVM): lo que la ventana MUESTRA y puede hacer, sin conocer ningún control.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/// La vista (XAML) se enlaza a estas propiedades con {Binding ...}.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sealed class ProductsViewModel : INotifyPropertyChanged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readonly ProductRepository _repository = new();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string _query = "";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ProductsViewModel()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_repository.Add("Teclado mecánico", "Periféricos", 59.90m, 25);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_repository.Add("Ratón inalámbrico", "Periféricos", 24.50m, 60);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_repository.Add("Monitor 24\"", "Monitores", 139.00m, 10);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Refresh();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ObservableCollection avisa a la tabla cuando cambia: no hay que redibujar a mano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ObservableCollection&lt;Product&gt; Products { get; } = [];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Query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get =&gt; _query;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set { _query = value; OnPropertyChanged(); Refresh();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SummaryText =&gt; $"{Products.Count} productos";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void Refresh()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Products.Clear();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(var p in string.IsNullOrWhiteSpace(_query) ? _repository.FindAll() : _repository.Search(_query))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Products.Add(p);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OnPropertyChanged(nameof(SummaryText));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event PropertyChangedEventHandler? PropertyChanged;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void OnPropertyChanged([CallerMemberName] string? name = null) =&gt; PropertyChanged?.Invoke(this, new PropertyChangedEventArgs(name));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&lt;Window x:Class="Inventory.Wpf.MainWindow"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xmlns:local="clr-namespace:Inventory.Wpf"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Title="Inventario (WPF)" Height="360" Width="620"&gt;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&lt;Window.DataContext&gt;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&lt;local:ProductsViewModel /&gt;   &lt;!-- la vista se conecta con su ViewModel --&gt;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&lt;/Window.DataContext&gt;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&lt;DockPanel Margin="12"&gt;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&lt;StackPanel DockPanel.Dock="Top" Orientation="Horizontal" Margin="0,0,0,8"&gt;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Text="Buscar:" VerticalAlignment="Center" Margin="0,0,6,0" /&gt;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Width="200" Text="{Binding Query, UpdateSourceTrigger=PropertyChanged}" /&gt;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Margin="16,0,0,0" VerticalAlignment="Center" Text="{Binding SummaryText}" /&gt;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&lt;DataGrid ItemsSource="{Binding Products}" AutoGenerateColumns="False" IsReadOnly="True"&gt;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&lt;DataGrid.Columns&gt;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&lt;DataGridTextColumn Header="Nombre"    Binding="{Binding Name}" Width="*" /&gt;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&lt;DataGridTextColumn Header="Categoría" Binding="{Binding Category}" Width="130" /&gt;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&lt;DataGridTextColumn Header="Precio"    Binding="{Binding Price, StringFormat=N2}" Width="80" /&gt;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&lt;DataGridTextColumn Header="Stock"     Binding="{Binding Stock}" Width="60" /&gt;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&lt;/DataGrid.Columns&gt;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&lt;/DataGrid&gt;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&lt;/DockPanel&gt;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E7D32"/>
        </w:rPr>
        <w:t xml:space="preserve">[EXPERIMENTO]</w:t>
      </w:r>
      <w:r>
        <w:t xml:space="preserve"> Este proyecto </w:t>
      </w:r>
      <w:r>
        <w:rPr>
          <w:b/>
          <w:bCs/>
        </w:rPr>
        <w:t xml:space="preserve">compila</w:t>
      </w:r>
      <w:r>
        <w:t xml:space="preserve"> en Linux con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EnableWindowsTargeting</w:t>
      </w:r>
      <w:r>
        <w:t xml:space="preserve">; </w:t>
      </w:r>
      <w:r>
        <w:rPr>
          <w:b/>
          <w:bCs/>
        </w:rPr>
        <w:t xml:space="preserve">no se ejecutó</w:t>
      </w:r>
      <w:r>
        <w:t xml:space="preserve"> (WPF solo corre en Windows). Pruébalo en Visual Studio: abre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Inventory.slnx</w:t>
      </w:r>
      <w:r>
        <w:t xml:space="preserve"> y pon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Inventory.Wpf</w:t>
      </w:r>
      <w:r>
        <w:t xml:space="preserve"> como proyecto de inicio.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7"/>
        <w:gridCol w:w="5141"/>
      </w:tblGrid>
      <w:tr>
        <w:trPr>
          <w:tblHeader/>
        </w:trPr>
        <w:tc>
          <w:tcPr>
            <w:tcW w:type="dxa" w:w="449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449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INotifyPropertyChanged</w:t>
            </w:r>
          </w:p>
        </w:tc>
        <w:tc>
          <w:tcPr>
            <w:tcW w:type="dxa" w:w="5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Avisa a la vista de que una propiedad cambió</w:t>
            </w:r>
          </w:p>
        </w:tc>
      </w:tr>
      <w:tr>
        <w:trPr>
          <w:cantSplit/>
        </w:trPr>
        <w:tc>
          <w:tcPr>
            <w:tcW w:type="dxa" w:w="449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ObservableCollection&lt;T&gt;</w:t>
            </w:r>
          </w:p>
        </w:tc>
        <w:tc>
          <w:tcPr>
            <w:tcW w:type="dxa" w:w="5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 que avisa cuando se añade o quita algo</w:t>
            </w:r>
          </w:p>
        </w:tc>
      </w:tr>
      <w:tr>
        <w:trPr>
          <w:cantSplit/>
        </w:trPr>
        <w:tc>
          <w:tcPr>
            <w:tcW w:type="dxa" w:w="449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{Binding Query, UpdateSourceTrigger=PropertyChanged}</w:t>
            </w:r>
          </w:p>
        </w:tc>
        <w:tc>
          <w:tcPr>
            <w:tcW w:type="dxa" w:w="5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Enlaza el cuadro de texto a la propiedad y actualiza al teclear</w:t>
            </w:r>
          </w:p>
        </w:tc>
      </w:tr>
      <w:tr>
        <w:trPr>
          <w:cantSplit/>
        </w:trPr>
        <w:tc>
          <w:tcPr>
            <w:tcW w:type="dxa" w:w="449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DataContext</w:t>
            </w:r>
          </w:p>
        </w:tc>
        <w:tc>
          <w:tcPr>
            <w:tcW w:type="dxa" w:w="5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objeto al que apuntan los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{Binding}</w:t>
            </w:r>
            <w:r>
              <w:rPr>
                <w:sz w:val="20"/>
                <w:szCs w:val="20"/>
              </w:rPr>
              <w:t xml:space="preserve"> de la ventana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C# como backend y Vite como interfaz (comprobado)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Navegador ──(HTML/JS de Vite)──▶ pide /api/products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 HTTP + JSON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▼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ASP.NET Core (Inventory.Api)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 referencia de proyecto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▼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Inventory.Core (el mismo de la consola)</w:t>
      </w:r>
    </w:p>
    <w:p>
      <w:pPr>
        <w:spacing w:after="120"/>
      </w:pPr>
    </w:p>
    <w:p>
      <w:pPr>
        <w:spacing w:after="120"/>
      </w:pPr>
      <w:r>
        <w:t xml:space="preserve">El backend envuelve el Core (con un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lock</w:t>
      </w:r>
      <w:r>
        <w:t xml:space="preserve">, porque el Core no es seguro para hilos):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Inventory;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var builder = WebApplication.CreateBuilder(args);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El Core NO es seguro para hilos (usa List&lt;T&gt; sin cerrojo, porque se pensó para una ventana de un solo hilo).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Una API atiende peticiones a la vez, así que lo envolvemos con un cerrojo sin tocar el Core.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builder.Services.AddSingleton&lt;SafeInventory&gt;();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var app = builder.Build();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app.UseDefaultFiles();   // sirve wwwroot/index.html en "/"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app.UseStaticFiles();    // sirve el resultado de "vite build" (HTML, JS, CSS)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var products = app.MapGroup("/api/products");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products.MapGet("/", (string? q, SafeInventory inventory) =&gt;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inventory.Read(repo =&gt; (string.IsNullOrWhiteSpace(q) ? repo.FindAll() : repo.Search(q)).Select(ProductDto.From)));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products.MapPost("/", (CreateProduct request, SafeInventory inventory) =&gt;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try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var created = inventory.Write(repo =&gt; repo.Add(request.Name, request.Category, request.Price, request.Stock));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Results.Created($"/api/products/{created.Id}", ProductDto.From(created));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catch (ArgumentException e)   // las reglas de validación viven en el Core (Product); aquí solo se traducen a HTTP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Results.BadRequest(new { error = e.Message });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products.MapDelete("/{id:int}", (int id, SafeInventory inventory) =&gt;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inventory.Write(repo =&gt; repo.Delete(id)) ? Results.NoContent() : Results.NotFound());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app.MapGet("/api/summary", (SafeInventory inventory) =&gt; Results.Text(inventory.Read(repo =&gt; Report.Summary(repo.FindAll())), "text/plain; charset=utf-8"));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app.Run();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record CreateProduct(string Name, string Category, decimal Price, int Stock);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record ProductDto(int Id, string Name, string Category, decimal Price, int Stock, decimal TotalValue)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static ProductDto From(Product p) =&gt; new(p.Id, p.Name, p.Category, p.Price, p.Stock, p.TotalValue);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/// &lt;summary&gt;Envuelve el repositorio del Core con un cerrojo (lock).&lt;/summary&gt;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sealed class SafeInventory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readonly ProductRepository _repo = new();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readonly object _gate = new();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SafeInventory()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_repo.Add("Teclado mecánico", "Periféricos", 59.90m, 25);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_repo.Add("Ratón inalámbrico", "Periféricos", 24.50m, 60);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_repo.Add("Monitor 24\"", "Monitores", 139.00m, 10);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_repo.Add("SSD 1 TB", "Almacenamiento", 79.90m, 30);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T Read&lt;T&gt;(Func&lt;ProductRepository, T&gt; action) { lock (_gate) return action(_repo);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T Write&lt;T&gt;(Func&lt;ProductRepository, T&gt; action) { lock (_gate) return action(_repo);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La interfaz solo habla HTTP + JSON; en desarrollo, Vite reenvía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/api</w:t>
      </w:r>
      <w:r>
        <w:t xml:space="preserve"> al backend, y al construir deja los archivos dentro 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wwwroot</w:t>
      </w:r>
      <w:r>
        <w:t xml:space="preserve">, que ASP.NET sirve: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{ defineConfig } from 'vite';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export default defineConfig({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server: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port: 5173,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En desarrollo, Vite reenvía las peticiones /api al backend de C#.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Así el navegador cree que todo viene del mismo sitio y no hace falta CORS.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proxy: { '/api': 'http://localhost:5080' },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build: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"vite build" deja el resultado dentro de wwwroot, que ASP.NET Core sirve como archivos estáticos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outDir: '../src/Inventory.Api/wwwroot',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emptyOutDir: true,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/>
      </w:pPr>
    </w:p>
    <w:p>
      <w:pPr>
        <w:spacing w:after="120"/>
      </w:pPr>
      <w:r>
        <w:t xml:space="preserve">Dos formas de trabajar: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Desarrollo: dos procesos, recarga instantánea de la interfaz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run --project src/Inventory.Api --urls http://localhost:5080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web &amp;&amp; npx vite            # abre http://localhost:5173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Producción: un solo proceso que sirve la API y la interfaz ya construida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web &amp;&amp; npx vite build      # escribe src/Inventory.Api/wwwroot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run --project src/Inventory.Api --urls http://localhost:5080   # abre http://localhost:5080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6"/>
        <w:gridCol w:w="5712"/>
      </w:tblGrid>
      <w:tr>
        <w:trPr>
          <w:tblHeader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server.proxy: { '/api': '…' }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Vite reenvía las peticiones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/api</w:t>
            </w:r>
            <w:r>
              <w:rPr>
                <w:sz w:val="20"/>
                <w:szCs w:val="20"/>
              </w:rPr>
              <w:t xml:space="preserve"> al backend; el navegador cree que todo viene del mismo sitio, </w:t>
            </w:r>
            <w:r>
              <w:rPr>
                <w:b/>
                <w:bCs/>
                <w:sz w:val="20"/>
                <w:szCs w:val="20"/>
              </w:rPr>
              <w:t xml:space="preserve">no hace falta CORS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build.outDir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emptyOutDir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Dónde deja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vite build</w:t>
            </w:r>
            <w:r>
              <w:rPr>
                <w:sz w:val="20"/>
                <w:szCs w:val="20"/>
              </w:rPr>
              <w:t xml:space="preserve"> el resultado y que lo vacíe antes de escribir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app.UseDefaultFiles()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UseStaticFiles()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ASP.NET sirve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wwwroot/index.html</w:t>
            </w:r>
            <w:r>
              <w:rPr>
                <w:sz w:val="20"/>
                <w:szCs w:val="20"/>
              </w:rPr>
              <w:t xml:space="preserve"> y los archivos estáticos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MapGroup("/api/products")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Agrupa rutas bajo un prefijo (Minimal API)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catch (ArgumentException)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400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</w:t>
            </w:r>
            <w:r>
              <w:rPr>
                <w:b/>
                <w:bCs/>
                <w:sz w:val="20"/>
                <w:szCs w:val="20"/>
              </w:rPr>
              <w:t xml:space="preserve">reglas viven en el Core</w:t>
            </w:r>
            <w:r>
              <w:rPr>
                <w:sz w:val="20"/>
                <w:szCs w:val="20"/>
              </w:rPr>
              <w:t xml:space="preserve">; la API solo las traduce a HTTP</w:t>
            </w:r>
          </w:p>
        </w:tc>
      </w:tr>
      <w:tr>
        <w:trPr>
          <w:cantSplit/>
        </w:trPr>
        <w:tc>
          <w:tcPr>
            <w:tcW w:type="dxa" w:w="39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--urls</w:t>
            </w:r>
          </w:p>
        </w:tc>
        <w:tc>
          <w:tcPr>
            <w:tcW w:type="dxa" w:w="57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Dirección y puerto en que escucha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2E7D32"/>
        </w:rPr>
        <w:t xml:space="preserve">[EXPERIMENTO]</w:t>
      </w:r>
      <w:r>
        <w:t xml:space="preserve"> </w:t>
      </w:r>
      <w:r>
        <w:rPr>
          <w:b/>
          <w:bCs/>
        </w:rPr>
        <w:t xml:space="preserve">Prueba de extremo a extremo con un navegador real (Playwright), en los dos modos: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0"/>
        <w:gridCol w:w="1289"/>
        <w:gridCol w:w="1357"/>
        <w:gridCol w:w="1221"/>
        <w:gridCol w:w="2581"/>
      </w:tblGrid>
      <w:tr>
        <w:trPr>
          <w:tblHeader/>
        </w:trPr>
        <w:tc>
          <w:tcPr>
            <w:tcW w:type="dxa" w:w="31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Modo</w:t>
            </w:r>
          </w:p>
        </w:tc>
        <w:tc>
          <w:tcPr>
            <w:tcW w:type="dxa" w:w="128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Filas iniciales</w:t>
            </w:r>
          </w:p>
        </w:tc>
        <w:tc>
          <w:tcPr>
            <w:tcW w:type="dxa" w:w="13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Filtro «monitor»</w:t>
            </w:r>
          </w:p>
        </w:tc>
        <w:tc>
          <w:tcPr>
            <w:tcW w:type="dxa" w:w="122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Tras añadir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Precio negativo</w:t>
            </w:r>
          </w:p>
        </w:tc>
      </w:tr>
      <w:tr>
        <w:trPr>
          <w:cantSplit/>
        </w:trPr>
        <w:tc>
          <w:tcPr>
            <w:tcW w:type="dxa" w:w="31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Producción (ASP.NET sirve el build de Vite)</w:t>
            </w:r>
          </w:p>
        </w:tc>
        <w:tc>
          <w:tcPr>
            <w:tcW w:type="dxa" w:w="128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2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 y mensaje del Core en pantalla</w:t>
            </w:r>
          </w:p>
        </w:tc>
      </w:tr>
      <w:tr>
        <w:trPr>
          <w:cantSplit/>
        </w:trPr>
        <w:tc>
          <w:tcPr>
            <w:tcW w:type="dxa" w:w="31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Desarrollo (Vite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:5173</w:t>
            </w:r>
            <w:r>
              <w:rPr>
                <w:sz w:val="20"/>
                <w:szCs w:val="20"/>
              </w:rPr>
              <w:t xml:space="preserve"> → proxy → C#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:5080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128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2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 y mismo mensaje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(En desarrollo había 5 filas porque ya se había añadido una en la prueba anterior: el repositorio vive en memoria mientras el servidor corre.) El único «error» de consola fue el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400</w:t>
      </w:r>
      <w:r>
        <w:t xml:space="preserve"> esperado.</w:t>
      </w:r>
    </w:p>
    <w:p>
      <w:pPr>
        <w:spacing w:after="120"/>
      </w:pPr>
      <w:r>
        <w:rPr>
          <w:b/>
          <w:bCs/>
        </w:rPr>
        <w:t xml:space="preserve">Esto conecta con las fuentes:</w:t>
      </w:r>
      <w:r>
        <w:t xml:space="preserve"> spring ya afirma que «la interfaz de React o Vue funciona con cualquiera de las dos [APIs] sin cambios». Aquí se comprueba con </w:t>
      </w:r>
      <w:r>
        <w:rPr>
          <w:b/>
          <w:bCs/>
        </w:rPr>
        <w:t xml:space="preserve">C#</w:t>
      </w:r>
      <w:r>
        <w:t xml:space="preserve"> y con el </w:t>
      </w:r>
      <w:r>
        <w:rPr>
          <w:b/>
          <w:bCs/>
        </w:rPr>
        <w:t xml:space="preserve">Core de consola</w:t>
      </w:r>
      <w:r>
        <w:t xml:space="preserve">, y esa es la prueba más fuerte de la afirmación central: </w:t>
      </w:r>
      <w:r>
        <w:rPr>
          <w:b/>
          <w:bCs/>
        </w:rPr>
        <w:t xml:space="preserve">un cuarto cliente (la web) sin modificar el Core</w:t>
      </w:r>
      <w:r>
        <w:t xml:space="preserve">.</w:t>
      </w:r>
    </w:p>
    <w:p>
      <w:pPr>
        <w:spacing w:after="120"/>
      </w:pPr>
      <w:r>
        <w:rPr>
          <w:b/>
          <w:bCs/>
          <w:color w:val="B26A00"/>
        </w:rPr>
        <w:t xml:space="preserve">[GENERAL]</w:t>
      </w:r>
      <w:r>
        <w:t xml:space="preserve"> Visual Studio ofrece integración con proyectos de JavaScript (un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.esproj</w:t>
      </w:r>
      <w:r>
        <w:t xml:space="preserve"> junto al proyecto de C#); no la probé.</w:t>
      </w:r>
    </w:p>
    <w:p>
      <w:pPr>
        <w:pStyle w:val="Heading2"/>
      </w:pPr>
      <w:r>
        <w:t xml:space="preserve">3.8 Unity: lo que hay que comprobar al volver</w:t>
      </w:r>
    </w:p>
    <w:p>
      <w:pPr>
        <w:spacing w:after="120"/>
      </w:pPr>
      <w:r>
        <w:t xml:space="preserve">Las fuentes solo mencionan Unity como «videojuegos» en una tabla. Todo lo siguiente es </w:t>
      </w:r>
      <w:r>
        <w:rPr>
          <w:b/>
          <w:bCs/>
          <w:color w:val="B26A00"/>
        </w:rPr>
        <w:t xml:space="preserve">[GENERAL]</w:t>
      </w:r>
      <w:r>
        <w:t xml:space="preserve">; </w:t>
      </w:r>
      <w:r>
        <w:rPr>
          <w:b/>
          <w:bCs/>
        </w:rPr>
        <w:t xml:space="preserve">compruébalo en la documentación de tu versión de Unity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70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suele ocurrir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Lenguaje</w:t>
            </w:r>
          </w:p>
        </w:tc>
        <w:tc>
          <w:tcPr>
            <w:tcW w:type="dxa" w:w="70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scripts son C#, pero con una </w:t>
            </w:r>
            <w:r>
              <w:rPr>
                <w:b/>
                <w:bCs/>
                <w:sz w:val="20"/>
                <w:szCs w:val="20"/>
              </w:rPr>
              <w:t xml:space="preserve">versión de lenguaje y un runtime propios de Unity</w:t>
            </w:r>
            <w:r>
              <w:rPr>
                <w:sz w:val="20"/>
                <w:szCs w:val="20"/>
              </w:rPr>
              <w:t xml:space="preserve"> (no el .NET 10 de tu SDK); algunas novedades recientes de C# pueden no estar disponibles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70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Unity usa su propio runtime (Mono o IL2CPP); ha anunciado intención de acercarse al .NET moderno. </w:t>
            </w:r>
            <w:r>
              <w:rPr>
                <w:b/>
                <w:bCs/>
                <w:sz w:val="20"/>
                <w:szCs w:val="20"/>
              </w:rPr>
              <w:t xml:space="preserve">Mira el estado en tu versión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Paquetes</w:t>
            </w:r>
          </w:p>
        </w:tc>
        <w:tc>
          <w:tcPr>
            <w:tcW w:type="dxa" w:w="70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NuGet </w:t>
            </w:r>
            <w:r>
              <w:rPr>
                <w:b/>
                <w:bCs/>
                <w:sz w:val="20"/>
                <w:szCs w:val="20"/>
              </w:rPr>
              <w:t xml:space="preserve">no funciona directamente</w:t>
            </w:r>
            <w:r>
              <w:rPr>
                <w:sz w:val="20"/>
                <w:szCs w:val="20"/>
              </w:rPr>
              <w:t xml:space="preserve">; se usan paquetes de Unity 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.dll</w:t>
            </w:r>
            <w:r>
              <w:rPr>
                <w:sz w:val="20"/>
                <w:szCs w:val="20"/>
              </w:rPr>
              <w:t xml:space="preserve"> incluidos a mano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Estructura</w:t>
            </w:r>
          </w:p>
        </w:tc>
        <w:tc>
          <w:tcPr>
            <w:tcW w:type="dxa" w:w="70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scripts heredan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MonoBehaviour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Awake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Start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Update</w:t>
            </w:r>
            <w:r>
              <w:rPr>
                <w:sz w:val="20"/>
                <w:szCs w:val="20"/>
              </w:rPr>
              <w:t xml:space="preserve">…) y se </w:t>
            </w:r>
            <w:r>
              <w:rPr>
                <w:b/>
                <w:bCs/>
                <w:sz w:val="20"/>
                <w:szCs w:val="20"/>
              </w:rPr>
              <w:t xml:space="preserve">añaden a objetos</w:t>
            </w:r>
            <w:r>
              <w:rPr>
                <w:sz w:val="20"/>
                <w:szCs w:val="20"/>
              </w:rPr>
              <w:t xml:space="preserve"> de la escena (modelo de componentes)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Cómo aplicar el Core</w:t>
            </w:r>
          </w:p>
        </w:tc>
        <w:tc>
          <w:tcPr>
            <w:tcW w:type="dxa" w:w="70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Pon la lógica en </w:t>
            </w:r>
            <w:r>
              <w:rPr>
                <w:b/>
                <w:bCs/>
                <w:sz w:val="20"/>
                <w:szCs w:val="20"/>
              </w:rPr>
              <w:t xml:space="preserve">clases C# normales sin `UnityEngine`</w:t>
            </w:r>
            <w:r>
              <w:rPr>
                <w:sz w:val="20"/>
                <w:szCs w:val="20"/>
              </w:rPr>
              <w:t xml:space="preserve">, en su propio </w:t>
            </w:r>
            <w:r>
              <w:rPr>
                <w:i/>
                <w:iCs/>
                <w:sz w:val="20"/>
                <w:szCs w:val="20"/>
              </w:rPr>
              <w:t xml:space="preserve">assembly definition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.asmdef</w:t>
            </w:r>
            <w:r>
              <w:rPr>
                <w:sz w:val="20"/>
                <w:szCs w:val="20"/>
              </w:rPr>
              <w:t xml:space="preserve">), y deja los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MonoBehaviour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finos</w:t>
            </w:r>
            <w:r>
              <w:rPr>
                <w:sz w:val="20"/>
                <w:szCs w:val="20"/>
              </w:rPr>
              <w:t xml:space="preserve"> (como la «ventana»). Así la lógica se puede probar sin abrir el motor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B26A00"/>
        </w:rPr>
        <w:t xml:space="preserve">[INFERENCIA]</w:t>
      </w:r>
      <w:r>
        <w:t xml:space="preserve"> Es la afirmación central aplicada a Unity: </w:t>
      </w:r>
      <w:r>
        <w:rPr>
          <w:b/>
          <w:bCs/>
        </w:rPr>
        <w:t xml:space="preserve">el `MonoBehaviour` es la interfaz; la lógica del juego es el Core</w:t>
      </w:r>
      <w:r>
        <w:t xml:space="preserve">. Si metes todo en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Update</w:t>
      </w:r>
      <w:r>
        <w:t xml:space="preserve">, vuelves a R1 (espiral de la deuda).</w:t>
      </w:r>
    </w:p>
    <w:p>
      <w:pPr>
        <w:pStyle w:val="Heading1"/>
      </w:pPr>
      <w:r>
        <w:t xml:space="preserve">Parte 4 · Síntesis</w:t>
      </w:r>
    </w:p>
    <w:p>
      <w:pPr>
        <w:pStyle w:val="Heading2"/>
      </w:pPr>
      <w:r>
        <w:t xml:space="preserve">4.1 Tabla de una página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4343"/>
        <w:gridCol w:w="2581"/>
      </w:tblGrid>
      <w:tr>
        <w:trPr>
          <w:tblHeader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43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corta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Dónde se comprobó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¿Cómo conecta cada pieza?</w:t>
            </w:r>
          </w:p>
        </w:tc>
        <w:tc>
          <w:tcPr>
            <w:tcW w:type="dxa" w:w="43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Código → ensamblado (IL) → runtime con JIT; proyectos en soluciones; BCL + frameworks + NuGet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§3.1, experimento de runtimes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¿Cómo lo uso con otros?</w:t>
            </w:r>
          </w:p>
        </w:tc>
        <w:tc>
          <w:tcPr>
            <w:tcW w:type="dxa" w:w="43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Seis puertas: mismo lenguaje, otros lenguajes .NET, nativo, HTTP, interfaz web incrustada, Unity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§3.2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¿Qué es F# y para qué sirve?</w:t>
            </w:r>
          </w:p>
        </w:tc>
        <w:tc>
          <w:tcPr>
            <w:tcW w:type="dxa" w:w="43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Lenguaje funcional de .NET; nicho (dominio, finanzas, datos, parsers)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§3.3 (código ejecutado)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¿Diferencia con .NET y Visual Basic?</w:t>
            </w:r>
          </w:p>
        </w:tc>
        <w:tc>
          <w:tcPr>
            <w:tcW w:type="dxa" w:w="43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.NET es la plataforma; C#, F#, VB.NET son lenguajes sobre ella; mismo acceso a Windows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§3.4 (ensamblados comparados)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¿Cómo accedo a la API de Windows?</w:t>
            </w:r>
          </w:p>
        </w:tc>
        <w:tc>
          <w:tcPr>
            <w:tcW w:type="dxa" w:w="43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Primero la BCL; si no, P/Invoke (o COM/WinRT)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§3.5 (P/Invoke ejecutado en Linux)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¿WinForms, WPF, MAUI…?</w:t>
            </w:r>
          </w:p>
        </w:tc>
        <w:tc>
          <w:tcPr>
            <w:tcW w:type="dxa" w:w="43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WinForms simple, WPF flexible (MVVM), MAUI móvil+escritorio sin Linux, Avalonia multiplataforma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§3.6 (WinForms y WPF compilan)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¿Otra interfaz con C# de backend?</w:t>
            </w:r>
          </w:p>
        </w:tc>
        <w:tc>
          <w:tcPr>
            <w:tcW w:type="dxa" w:w="43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Sí: ASP.NET Core + Vite, por proxy en desarrollo o servido desde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wwwroot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§3.7 (probado con navegador)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¿Y Unity?</w:t>
            </w:r>
          </w:p>
        </w:tc>
        <w:tc>
          <w:tcPr>
            <w:tcW w:type="dxa" w:w="43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Mismo lenguaje, otro runtime; aplica el Core con clases sin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UnityEngine</w:t>
            </w:r>
          </w:p>
        </w:tc>
        <w:tc>
          <w:tcPr>
            <w:tcW w:type="dxa" w:w="258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§3.8 (sin probar)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La idea que lo une todo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 lógica es el activo; la interfaz es un periférico.</w:t>
            </w:r>
            <w:r>
              <w:t xml:space="preserve"> C#, F# y VB comparten plataforma; WinForms, WPF, MAUI, una web con Vite o Unity son </w:t>
            </w:r>
            <w:r>
              <w:rPr>
                <w:i/>
                <w:iCs/>
              </w:rPr>
              <w:t xml:space="preserve">periféricos</w:t>
            </w:r>
            <w:r>
              <w:t xml:space="preserve"> distintos. Si el Core está separado, </w:t>
            </w:r>
            <w:r>
              <w:rPr>
                <w:b/>
                <w:bCs/>
              </w:rPr>
              <w:t xml:space="preserve">cambiar de interfaz cuesta una tarde</w:t>
            </w:r>
            <w:r>
              <w:t xml:space="preserve">; si no lo está, cuesta una reescritura.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Lo que NO se comprobó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62828"/>
        </w:rPr>
        <w:t xml:space="preserve">[no comprobado]</w:t>
      </w:r>
      <w:r>
        <w:t xml:space="preserve"> Ejecución de </w:t>
      </w:r>
      <w:r>
        <w:rPr>
          <w:b/>
          <w:bCs/>
        </w:rPr>
        <w:t xml:space="preserve">WinForms y WPF</w:t>
      </w:r>
      <w:r>
        <w:t xml:space="preserve"> (solo compilan en Linux).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62828"/>
        </w:rPr>
        <w:t xml:space="preserve">[no comprobado]</w:t>
      </w:r>
      <w:r>
        <w:t xml:space="preserve"> La </w:t>
      </w:r>
      <w:r>
        <w:rPr>
          <w:b/>
          <w:bCs/>
        </w:rPr>
        <w:t xml:space="preserve">rama Windows</w:t>
      </w:r>
      <w:r>
        <w:t xml:space="preserve"> de P/Invoke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MessageBoxW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GetSystemMetrics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62828"/>
        </w:rPr>
        <w:t xml:space="preserve">[no comprobado]</w:t>
      </w:r>
      <w:r>
        <w:t xml:space="preserve"> </w:t>
      </w:r>
      <w:r>
        <w:rPr>
          <w:b/>
          <w:bCs/>
        </w:rPr>
        <w:t xml:space="preserve">MAUI, WinUI 3, Avalonia, Uno, Blazor, WebView2, CsWin32, COM, WinRT</w:t>
      </w:r>
      <w:r>
        <w:t xml:space="preserve"> y </w:t>
      </w:r>
      <w:r>
        <w:rPr>
          <w:b/>
          <w:bCs/>
        </w:rPr>
        <w:t xml:space="preserve">Unity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62828"/>
        </w:rPr>
        <w:t xml:space="preserve">[no comprobado]</w:t>
      </w:r>
      <w:r>
        <w:t xml:space="preserve"> Las cronologías y los estados de soporte (VB, Xamarin, versiones de Unity): son conocimiento general y cambian.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Limitación de las fuentes:</w:t>
      </w:r>
      <w:r>
        <w:t xml:space="preserve"> son material de referencia escrito para este proyecto, no estudios independientes. Los niveles 3 y 4 y los bucles son </w:t>
      </w:r>
      <w:r>
        <w:rPr>
          <w:b/>
          <w:bCs/>
        </w:rPr>
        <w:t xml:space="preserve">lectura mía</w:t>
      </w:r>
      <w:r>
        <w:t xml:space="preserve">.</w:t>
      </w:r>
    </w:p>
    <w:p>
      <w:pPr>
        <w:pStyle w:val="Heading2"/>
      </w:pPr>
      <w:r>
        <w:t xml:space="preserve">4.4 Ejercicios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1:</w:t>
            </w:r>
            <w:r>
              <w:t xml:space="preserve"> abre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Inventory.slnx</w:t>
            </w:r>
            <w:r>
              <w:t xml:space="preserve"> en Visual Studio (tu anfitrión), pon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Inventory.Wpf</w:t>
            </w:r>
            <w:r>
              <w:t xml:space="preserve"> como proyecto de inicio y ejecútalo. Añade un botón «Añadir» con un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ICommand</w:t>
            </w:r>
            <w:r>
              <w:t xml:space="preserve"> (te hará falta una clase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RelayCommand</w:t>
            </w:r>
            <w:r>
              <w:t xml:space="preserve">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2:</w:t>
            </w:r>
            <w:r>
              <w:t xml:space="preserve"> añade a la API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PATCH /api/products/{id}</w:t>
            </w:r>
            <w:r>
              <w:t xml:space="preserve"> para cambiar el stock. Pon la validación </w:t>
            </w:r>
            <w:r>
              <w:rPr>
                <w:b/>
                <w:bCs/>
              </w:rPr>
              <w:t xml:space="preserve">en el Core</w:t>
            </w:r>
            <w:r>
              <w:t xml:space="preserve">, no en la API, y comprueba que la interfaz Vite muestra el mensaje sin tocar el JavaScript.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3:</w:t>
            </w:r>
            <w:r>
              <w:t xml:space="preserve"> el Core no es seguro para hilos. Escribe una prueba xUnit que lance 100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Add</w:t>
            </w:r>
            <w:r>
              <w:t xml:space="preserve"> en paralelo sobre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ProductRepository</w:t>
            </w:r>
            <w:r>
              <w:t xml:space="preserve"> y observa qué falla. Decide: ¿cerrojo en el Core o en el cliente? Justifica con R1/R2.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4:</w:t>
            </w:r>
            <w:r>
              <w:t xml:space="preserve"> lleva el mismo Core a una </w:t>
            </w:r>
            <w:r>
              <w:rPr>
                <w:b/>
                <w:bCs/>
              </w:rPr>
              <w:t xml:space="preserve">segunda interfaz de escritorio</w:t>
            </w:r>
            <w:r>
              <w:t xml:space="preserve"> que se ejecute en Linux (Avalonia) y compara el esfuerzo con WPF.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5 (Unity):</w:t>
            </w:r>
            <w:r>
              <w:t xml:space="preserve"> crea una clase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Inventory</w:t>
            </w:r>
            <w:r>
              <w:t xml:space="preserve"> sin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UnityEngine</w:t>
            </w:r>
            <w:r>
              <w:t xml:space="preserve">, en su propio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.asmdef</w:t>
            </w:r>
            <w:r>
              <w:t xml:space="preserve">, con pruebas, y llámala desde un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MonoBehaviour</w:t>
            </w:r>
            <w:r>
              <w:t xml:space="preserve"> de una sola línea por método.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6:</w:t>
            </w:r>
            <w:r>
              <w:t xml:space="preserve"> elige otra afirmación central de las fuentes (por ejemplo, «el contrato importa más que la implementación») y analízala tú en los cuatro niveles. Marca cada frase como FUENTE o INFERENCIA.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C#: análisis en cuatro niveles, bucles y mapa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C#: análisis en cuatro niveles, bucles y mapa</dc:title>
  <dc:creator>Autor</dc:creator>
  <cp:lastModifiedBy>Un-named</cp:lastModifiedBy>
  <cp:revision>1</cp:revision>
  <dcterms:created xsi:type="dcterms:W3CDTF">2026-10-29T10:26:03.348Z</dcterms:created>
  <dcterms:modified xsi:type="dcterms:W3CDTF">2026-10-29T10:26:03.348Z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