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B3EA" w14:textId="77777777" w:rsidR="00CC2228" w:rsidRPr="00F55A01" w:rsidRDefault="00000000">
      <w:pPr>
        <w:pStyle w:val="Titre1"/>
        <w:rPr>
          <w:lang w:val="fr-FR"/>
        </w:rPr>
      </w:pPr>
      <w:bookmarkStart w:id="0" w:name="_Toc199101398"/>
      <w:r w:rsidRPr="00F55A01">
        <w:rPr>
          <w:lang w:val="fr-FR"/>
        </w:rPr>
        <w:t>Rapport de Projet – ATL-Datamart Version Python</w:t>
      </w:r>
      <w:bookmarkEnd w:id="0"/>
    </w:p>
    <w:p w14:paraId="123C4EE0" w14:textId="2EAAAF15" w:rsidR="00F55A01" w:rsidRDefault="00000000">
      <w:pPr>
        <w:rPr>
          <w:lang w:val="fr-FR"/>
        </w:rPr>
      </w:pPr>
      <w:r w:rsidRPr="00F55A01">
        <w:rPr>
          <w:lang w:val="fr-FR"/>
        </w:rPr>
        <w:t>EPSI Paris &amp; Arras – I1 EISI, IA Big Data et Cybersécurité</w:t>
      </w:r>
    </w:p>
    <w:p w14:paraId="07C90BF2" w14:textId="516B0FA8" w:rsidR="006B44ED" w:rsidRDefault="006B44ED">
      <w:pPr>
        <w:rPr>
          <w:lang w:val="fr-FR"/>
        </w:rPr>
      </w:pPr>
      <w:r>
        <w:rPr>
          <w:lang w:val="fr-FR"/>
        </w:rPr>
        <w:t>Benjamin AMAND,</w:t>
      </w:r>
      <w:r w:rsidRPr="006B44ED">
        <w:rPr>
          <w:lang w:val="fr-FR"/>
        </w:rPr>
        <w:t xml:space="preserve"> </w:t>
      </w:r>
      <w:r>
        <w:rPr>
          <w:lang w:val="fr-FR"/>
        </w:rPr>
        <w:t>Augustin DUFETELLE</w:t>
      </w:r>
      <w:r>
        <w:rPr>
          <w:lang w:val="fr-FR"/>
        </w:rPr>
        <w:t>, Guillaume MARECHAL, Toni PIRA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7213725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DAC9A1E" w14:textId="0B734E9F" w:rsidR="00F55A01" w:rsidRDefault="00F55A0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FBA16F8" w14:textId="049D33F5" w:rsidR="00F55A01" w:rsidRDefault="00F55A01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01398" w:history="1">
            <w:r w:rsidRPr="00CA5906">
              <w:rPr>
                <w:rStyle w:val="Lienhypertexte"/>
                <w:noProof/>
                <w:lang w:val="fr-FR"/>
              </w:rPr>
              <w:t>Rapport de Projet – ATL-Datamart Version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19B0" w14:textId="09553695" w:rsidR="00F55A01" w:rsidRDefault="00F55A0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99101399" w:history="1">
            <w:r w:rsidRPr="00CA5906">
              <w:rPr>
                <w:rStyle w:val="Lienhypertexte"/>
                <w:noProof/>
                <w:lang w:val="fr-FR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367F" w14:textId="11056328" w:rsidR="00F55A01" w:rsidRDefault="00F55A0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99101400" w:history="1">
            <w:r w:rsidRPr="00CA5906">
              <w:rPr>
                <w:rStyle w:val="Lienhypertexte"/>
                <w:noProof/>
                <w:lang w:val="fr-FR"/>
              </w:rPr>
              <w:t>2. TP1 – Collecte des données vers un Datalake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A3DF" w14:textId="1D1D7F49" w:rsidR="00F55A01" w:rsidRDefault="00F55A0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99101401" w:history="1">
            <w:r w:rsidRPr="00CA5906">
              <w:rPr>
                <w:rStyle w:val="Lienhypertexte"/>
                <w:noProof/>
                <w:lang w:val="fr-FR"/>
              </w:rPr>
              <w:t>3. TP2 – Du Datalake vers le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5902" w14:textId="2CC35E47" w:rsidR="00F55A01" w:rsidRDefault="00F55A0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99101402" w:history="1">
            <w:r w:rsidRPr="00CA5906">
              <w:rPr>
                <w:rStyle w:val="Lienhypertexte"/>
                <w:noProof/>
                <w:lang w:val="fr-FR"/>
              </w:rPr>
              <w:t>4. TP3 – Création du Datamart et modélisation multidimensionnelle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8801" w14:textId="4E70F4E1" w:rsidR="00F55A01" w:rsidRDefault="00F55A0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99101403" w:history="1">
            <w:r w:rsidRPr="00CA5906">
              <w:rPr>
                <w:rStyle w:val="Lienhypertexte"/>
                <w:noProof/>
                <w:lang w:val="fr-FR"/>
              </w:rPr>
              <w:t>5. TP4 – Visualisation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65E2" w14:textId="0D1099FB" w:rsidR="00F55A01" w:rsidRDefault="00F55A0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99101404" w:history="1">
            <w:r w:rsidRPr="00CA5906">
              <w:rPr>
                <w:rStyle w:val="Lienhypertexte"/>
                <w:noProof/>
                <w:lang w:val="fr-FR"/>
              </w:rPr>
              <w:t>6. TP5 – Orchestration avec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4893" w14:textId="7B8DAE0B" w:rsidR="00F55A01" w:rsidRDefault="00F55A01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99101405" w:history="1">
            <w:r w:rsidRPr="00CA5906">
              <w:rPr>
                <w:rStyle w:val="Lienhypertexte"/>
                <w:noProof/>
                <w:lang w:val="fr-FR"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C285" w14:textId="69C90967" w:rsidR="00F55A01" w:rsidRPr="00F55A01" w:rsidRDefault="00F55A01">
          <w:r>
            <w:rPr>
              <w:b/>
              <w:bCs/>
            </w:rPr>
            <w:fldChar w:fldCharType="end"/>
          </w:r>
        </w:p>
      </w:sdtContent>
    </w:sdt>
    <w:p w14:paraId="48FC20AC" w14:textId="1E0D9ED2" w:rsidR="00CC2228" w:rsidRPr="00F55A01" w:rsidRDefault="00000000">
      <w:pPr>
        <w:pStyle w:val="Titre2"/>
        <w:rPr>
          <w:lang w:val="fr-FR"/>
        </w:rPr>
      </w:pPr>
      <w:bookmarkStart w:id="1" w:name="_Toc199101399"/>
      <w:r w:rsidRPr="00F55A01">
        <w:rPr>
          <w:lang w:val="fr-FR"/>
        </w:rPr>
        <w:t>1. Introduction</w:t>
      </w:r>
      <w:bookmarkEnd w:id="1"/>
    </w:p>
    <w:p w14:paraId="0B7E3DDB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Ce rapport présente les étapes réalisées dans le cadre du projet ATL-Datamart, dont l’objectif est de mettre en œuvre une architecture décisionnelle complète, de la collecte de données brutes jusqu’à leur visualisation, en passant par un pipeline de transformation et d’intégration.</w:t>
      </w:r>
    </w:p>
    <w:p w14:paraId="0517A619" w14:textId="77777777" w:rsidR="00CC2228" w:rsidRPr="00F55A01" w:rsidRDefault="00000000">
      <w:pPr>
        <w:pStyle w:val="Titre2"/>
        <w:rPr>
          <w:lang w:val="fr-FR"/>
        </w:rPr>
      </w:pPr>
      <w:bookmarkStart w:id="2" w:name="_Toc199101400"/>
      <w:r w:rsidRPr="00F55A01">
        <w:rPr>
          <w:lang w:val="fr-FR"/>
        </w:rPr>
        <w:t xml:space="preserve">2. TP1 – Collecte des données vers un </w:t>
      </w:r>
      <w:proofErr w:type="spellStart"/>
      <w:r w:rsidRPr="00F55A01">
        <w:rPr>
          <w:lang w:val="fr-FR"/>
        </w:rPr>
        <w:t>Datalake</w:t>
      </w:r>
      <w:bookmarkEnd w:id="2"/>
      <w:proofErr w:type="spellEnd"/>
    </w:p>
    <w:p w14:paraId="774BAEA6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Objectif :</w:t>
      </w:r>
    </w:p>
    <w:p w14:paraId="2D77FE88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 xml:space="preserve">Télécharger un fichier parquet mensuel des taxis jaunes de New York et l’envoyer vers un </w:t>
      </w:r>
      <w:proofErr w:type="spellStart"/>
      <w:r w:rsidRPr="00F55A01">
        <w:rPr>
          <w:lang w:val="fr-FR"/>
        </w:rPr>
        <w:t>Datalake</w:t>
      </w:r>
      <w:proofErr w:type="spellEnd"/>
      <w:r w:rsidRPr="00F55A01">
        <w:rPr>
          <w:lang w:val="fr-FR"/>
        </w:rPr>
        <w:t xml:space="preserve"> simulé par </w:t>
      </w:r>
      <w:proofErr w:type="spellStart"/>
      <w:r w:rsidRPr="00F55A01">
        <w:rPr>
          <w:lang w:val="fr-FR"/>
        </w:rPr>
        <w:t>Minio</w:t>
      </w:r>
      <w:proofErr w:type="spellEnd"/>
      <w:r w:rsidRPr="00F55A01">
        <w:rPr>
          <w:lang w:val="fr-FR"/>
        </w:rPr>
        <w:t>.</w:t>
      </w:r>
    </w:p>
    <w:p w14:paraId="6F6C745B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Étapes réalisées :</w:t>
      </w:r>
    </w:p>
    <w:p w14:paraId="2EB8B5CE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- Téléchargement du fichier parquet depuis le site officiel de l’État de New York.</w:t>
      </w:r>
    </w:p>
    <w:p w14:paraId="7F23654A" w14:textId="77777777" w:rsidR="00CC2228" w:rsidRDefault="00000000">
      <w:r>
        <w:t>- Stockage local dans data/raw/.</w:t>
      </w:r>
    </w:p>
    <w:p w14:paraId="0BF1D6B3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 xml:space="preserve">- Utilisation du script src/data/grab_parquet.py pour uploader vers le </w:t>
      </w:r>
      <w:proofErr w:type="spellStart"/>
      <w:r w:rsidRPr="00F55A01">
        <w:rPr>
          <w:lang w:val="fr-FR"/>
        </w:rPr>
        <w:t>bucket</w:t>
      </w:r>
      <w:proofErr w:type="spellEnd"/>
      <w:r w:rsidRPr="00F55A01">
        <w:rPr>
          <w:lang w:val="fr-FR"/>
        </w:rPr>
        <w:t xml:space="preserve"> </w:t>
      </w:r>
      <w:proofErr w:type="spellStart"/>
      <w:r w:rsidRPr="00F55A01">
        <w:rPr>
          <w:lang w:val="fr-FR"/>
        </w:rPr>
        <w:t>Minio</w:t>
      </w:r>
      <w:proofErr w:type="spellEnd"/>
      <w:r w:rsidRPr="00F55A01">
        <w:rPr>
          <w:lang w:val="fr-FR"/>
        </w:rPr>
        <w:t>.</w:t>
      </w:r>
    </w:p>
    <w:p w14:paraId="57C64C98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Fichiers modifiés/utilisés :</w:t>
      </w:r>
    </w:p>
    <w:p w14:paraId="6D754C91" w14:textId="2DC39DD1" w:rsidR="00CC2228" w:rsidRPr="006B44ED" w:rsidRDefault="00000000">
      <w:pPr>
        <w:rPr>
          <w:lang w:val="fr-FR"/>
        </w:rPr>
      </w:pPr>
      <w:r w:rsidRPr="006B44ED">
        <w:rPr>
          <w:lang w:val="fr-FR"/>
        </w:rPr>
        <w:t>- grab_parquet.py</w:t>
      </w:r>
      <w:r w:rsidRPr="006B44ED">
        <w:rPr>
          <w:lang w:val="fr-FR"/>
        </w:rPr>
        <w:br/>
        <w:t xml:space="preserve">- </w:t>
      </w:r>
      <w:proofErr w:type="spellStart"/>
      <w:r w:rsidRPr="006B44ED">
        <w:rPr>
          <w:lang w:val="fr-FR"/>
        </w:rPr>
        <w:t>Minio</w:t>
      </w:r>
      <w:proofErr w:type="spellEnd"/>
      <w:r w:rsidRPr="006B44ED">
        <w:rPr>
          <w:lang w:val="fr-FR"/>
        </w:rPr>
        <w:t xml:space="preserve"> </w:t>
      </w:r>
      <w:proofErr w:type="spellStart"/>
      <w:r w:rsidRPr="006B44ED">
        <w:rPr>
          <w:lang w:val="fr-FR"/>
        </w:rPr>
        <w:t>bucket</w:t>
      </w:r>
      <w:proofErr w:type="spellEnd"/>
    </w:p>
    <w:p w14:paraId="59163018" w14:textId="226EE281" w:rsidR="00CC2228" w:rsidRPr="00F55A01" w:rsidRDefault="006C1A69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50F7D25" wp14:editId="1E2B3879">
            <wp:extent cx="5486400" cy="2322195"/>
            <wp:effectExtent l="0" t="0" r="0" b="1905"/>
            <wp:docPr id="1447566852" name="Image 9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66852" name="Image 9" descr="Une image contenant texte, capture d’écran, nombre, logiciel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A01">
        <w:rPr>
          <w:lang w:val="fr-FR"/>
        </w:rPr>
        <w:br/>
      </w:r>
      <w:r w:rsidR="0054525C" w:rsidRPr="0054525C">
        <w:rPr>
          <w:noProof/>
        </w:rPr>
        <w:drawing>
          <wp:inline distT="0" distB="0" distL="0" distR="0" wp14:anchorId="36A0F482" wp14:editId="7955BF07">
            <wp:extent cx="5486400" cy="4726940"/>
            <wp:effectExtent l="0" t="0" r="0" b="0"/>
            <wp:docPr id="1396493393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93393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DEBD" w14:textId="77777777" w:rsidR="00CC2228" w:rsidRPr="00F55A01" w:rsidRDefault="00000000">
      <w:pPr>
        <w:pStyle w:val="Titre2"/>
        <w:rPr>
          <w:lang w:val="fr-FR"/>
        </w:rPr>
      </w:pPr>
      <w:bookmarkStart w:id="3" w:name="_Toc199101401"/>
      <w:r w:rsidRPr="00F55A01">
        <w:rPr>
          <w:lang w:val="fr-FR"/>
        </w:rPr>
        <w:t xml:space="preserve">3. TP2 – Du </w:t>
      </w:r>
      <w:proofErr w:type="spellStart"/>
      <w:r w:rsidRPr="00F55A01">
        <w:rPr>
          <w:lang w:val="fr-FR"/>
        </w:rPr>
        <w:t>Datalake</w:t>
      </w:r>
      <w:proofErr w:type="spellEnd"/>
      <w:r w:rsidRPr="00F55A01">
        <w:rPr>
          <w:lang w:val="fr-FR"/>
        </w:rPr>
        <w:t xml:space="preserve"> vers le Data Warehouse</w:t>
      </w:r>
      <w:bookmarkEnd w:id="3"/>
    </w:p>
    <w:p w14:paraId="0450C038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Objectif :</w:t>
      </w:r>
    </w:p>
    <w:p w14:paraId="28EAE9BB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 xml:space="preserve">Intégrer les fichiers parquet depuis </w:t>
      </w:r>
      <w:proofErr w:type="spellStart"/>
      <w:r w:rsidRPr="00F55A01">
        <w:rPr>
          <w:lang w:val="fr-FR"/>
        </w:rPr>
        <w:t>Minio</w:t>
      </w:r>
      <w:proofErr w:type="spellEnd"/>
      <w:r w:rsidRPr="00F55A01">
        <w:rPr>
          <w:lang w:val="fr-FR"/>
        </w:rPr>
        <w:t xml:space="preserve"> vers une base de données PostgreSQL servant de Data Warehouse.</w:t>
      </w:r>
    </w:p>
    <w:p w14:paraId="5715660D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lastRenderedPageBreak/>
        <w:t>Étapes réalisées :</w:t>
      </w:r>
    </w:p>
    <w:p w14:paraId="6AF8E69F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 xml:space="preserve">- Modification du script dump_to_sql.py pour se connecter à </w:t>
      </w:r>
      <w:proofErr w:type="spellStart"/>
      <w:r w:rsidRPr="00F55A01">
        <w:rPr>
          <w:lang w:val="fr-FR"/>
        </w:rPr>
        <w:t>Minio</w:t>
      </w:r>
      <w:proofErr w:type="spellEnd"/>
      <w:r w:rsidRPr="00F55A01">
        <w:rPr>
          <w:lang w:val="fr-FR"/>
        </w:rPr>
        <w:t xml:space="preserve"> et charger les fichiers.</w:t>
      </w:r>
    </w:p>
    <w:p w14:paraId="69B46329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- Ingestion des données dans PostgreSQL avec les bons schémas.</w:t>
      </w:r>
    </w:p>
    <w:p w14:paraId="484D1068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Fichiers modifiés/utilisés :</w:t>
      </w:r>
    </w:p>
    <w:p w14:paraId="4F7B50EE" w14:textId="1BD6BD79" w:rsidR="00CC2228" w:rsidRDefault="00000000">
      <w:r w:rsidRPr="0054525C">
        <w:t>- src/data/dump_to_sql.py</w:t>
      </w:r>
      <w:r w:rsidRPr="0054525C">
        <w:br/>
        <w:t>- Configuration PostgreSQL via Docker</w:t>
      </w:r>
    </w:p>
    <w:p w14:paraId="696C6A89" w14:textId="06F2DC11" w:rsidR="006C1A69" w:rsidRPr="0054525C" w:rsidRDefault="006C1A69">
      <w:r>
        <w:rPr>
          <w:noProof/>
        </w:rPr>
        <w:drawing>
          <wp:inline distT="0" distB="0" distL="0" distR="0" wp14:anchorId="4B2D45D5" wp14:editId="2D487B8A">
            <wp:extent cx="5486400" cy="1591310"/>
            <wp:effectExtent l="0" t="0" r="0" b="8890"/>
            <wp:docPr id="1655683688" name="Image 10" descr="Une image contenant texte, logiciel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83688" name="Image 10" descr="Une image contenant texte, logiciel, nombr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108C" w14:textId="1BD6BD79" w:rsidR="00CC2228" w:rsidRPr="00F55A01" w:rsidRDefault="00000000">
      <w:pPr>
        <w:pStyle w:val="Titre2"/>
        <w:rPr>
          <w:lang w:val="fr-FR"/>
        </w:rPr>
      </w:pPr>
      <w:bookmarkStart w:id="4" w:name="_Toc199101402"/>
      <w:r w:rsidRPr="00F55A01">
        <w:rPr>
          <w:lang w:val="fr-FR"/>
        </w:rPr>
        <w:t>4. TP3 – Création du Datamart et modélisation multidimensionnelle</w:t>
      </w:r>
      <w:bookmarkEnd w:id="4"/>
    </w:p>
    <w:p w14:paraId="410E8EBF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Objectif :</w:t>
      </w:r>
    </w:p>
    <w:p w14:paraId="6686FE97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Transformer la structure des données en modèle flocon (ou étoile) et alimenter un Datamart indépendant.</w:t>
      </w:r>
    </w:p>
    <w:p w14:paraId="63E1D273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Étapes réalisées :</w:t>
      </w:r>
    </w:p>
    <w:p w14:paraId="69537FAF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- Choix du modèle en flocon justifié dans le rapport.</w:t>
      </w:r>
    </w:p>
    <w:p w14:paraId="43564AB8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 xml:space="preserve">- Création des tables avec </w:t>
      </w:r>
      <w:proofErr w:type="spellStart"/>
      <w:r w:rsidRPr="00F55A01">
        <w:rPr>
          <w:lang w:val="fr-FR"/>
        </w:rPr>
        <w:t>creation.sql</w:t>
      </w:r>
      <w:proofErr w:type="spellEnd"/>
      <w:r w:rsidRPr="00F55A01">
        <w:rPr>
          <w:lang w:val="fr-FR"/>
        </w:rPr>
        <w:t>.</w:t>
      </w:r>
    </w:p>
    <w:p w14:paraId="607D4F21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 xml:space="preserve">- Insertion des données avec </w:t>
      </w:r>
      <w:proofErr w:type="spellStart"/>
      <w:r w:rsidRPr="00F55A01">
        <w:rPr>
          <w:lang w:val="fr-FR"/>
        </w:rPr>
        <w:t>insertion.sql</w:t>
      </w:r>
      <w:proofErr w:type="spellEnd"/>
      <w:r w:rsidRPr="00F55A01">
        <w:rPr>
          <w:lang w:val="fr-FR"/>
        </w:rPr>
        <w:t>.</w:t>
      </w:r>
    </w:p>
    <w:p w14:paraId="4251A078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Contraintes respectées :</w:t>
      </w:r>
    </w:p>
    <w:p w14:paraId="5086029F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- Deux serveurs SGBD distincts (pas deux bases dans un seul serveur)</w:t>
      </w:r>
    </w:p>
    <w:p w14:paraId="401F5E3C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Fichiers livrés :</w:t>
      </w:r>
    </w:p>
    <w:p w14:paraId="537DE274" w14:textId="41AB6877" w:rsidR="00CC2228" w:rsidRPr="00F55A01" w:rsidRDefault="00000000" w:rsidP="00F55A01">
      <w:pPr>
        <w:rPr>
          <w:lang w:val="fr-FR"/>
        </w:rPr>
      </w:pPr>
      <w:r w:rsidRPr="00F55A01">
        <w:rPr>
          <w:lang w:val="fr-FR"/>
        </w:rPr>
        <w:t xml:space="preserve">- </w:t>
      </w:r>
      <w:proofErr w:type="spellStart"/>
      <w:r w:rsidRPr="00F55A01">
        <w:rPr>
          <w:lang w:val="fr-FR"/>
        </w:rPr>
        <w:t>creation.sql</w:t>
      </w:r>
      <w:proofErr w:type="spellEnd"/>
      <w:r w:rsidRPr="00F55A01">
        <w:rPr>
          <w:lang w:val="fr-FR"/>
        </w:rPr>
        <w:br/>
        <w:t xml:space="preserve">- </w:t>
      </w:r>
      <w:proofErr w:type="spellStart"/>
      <w:r w:rsidRPr="00F55A01">
        <w:rPr>
          <w:lang w:val="fr-FR"/>
        </w:rPr>
        <w:t>insertion.sql</w:t>
      </w:r>
      <w:proofErr w:type="spellEnd"/>
    </w:p>
    <w:p w14:paraId="5130CA0A" w14:textId="6E95AAA9" w:rsidR="00F55A01" w:rsidRDefault="00000000">
      <w:pPr>
        <w:rPr>
          <w:lang w:val="fr-FR"/>
        </w:rPr>
      </w:pPr>
      <w:r w:rsidRPr="00F55A01">
        <w:rPr>
          <w:lang w:val="fr-FR"/>
        </w:rPr>
        <w:lastRenderedPageBreak/>
        <w:t>Code SQL des scripts</w:t>
      </w:r>
      <w:r w:rsidR="00F55A01" w:rsidRPr="00F55A01">
        <w:rPr>
          <w:noProof/>
          <w:lang w:val="fr-FR"/>
        </w:rPr>
        <w:drawing>
          <wp:inline distT="0" distB="0" distL="0" distR="0" wp14:anchorId="7EC11345" wp14:editId="47E185C1">
            <wp:extent cx="5486400" cy="3016250"/>
            <wp:effectExtent l="0" t="0" r="0" b="0"/>
            <wp:docPr id="183482798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798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6844" w14:textId="627D1259" w:rsidR="00CC2228" w:rsidRDefault="00000000">
      <w:pPr>
        <w:rPr>
          <w:lang w:val="fr-FR"/>
        </w:rPr>
      </w:pPr>
      <w:r w:rsidRPr="00F55A01">
        <w:rPr>
          <w:lang w:val="fr-FR"/>
        </w:rPr>
        <w:lastRenderedPageBreak/>
        <w:br/>
      </w:r>
      <w:r w:rsidR="00F55A01" w:rsidRPr="00F55A01">
        <w:rPr>
          <w:noProof/>
          <w:lang w:val="fr-FR"/>
        </w:rPr>
        <w:drawing>
          <wp:inline distT="0" distB="0" distL="0" distR="0" wp14:anchorId="1BAFEF57" wp14:editId="3387A0A7">
            <wp:extent cx="5486400" cy="6908800"/>
            <wp:effectExtent l="0" t="0" r="0" b="6350"/>
            <wp:docPr id="196609219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219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26AD" w14:textId="6F243C28" w:rsidR="00F55A01" w:rsidRPr="00F55A01" w:rsidRDefault="00F55A01">
      <w:pPr>
        <w:rPr>
          <w:lang w:val="fr-FR"/>
        </w:rPr>
      </w:pPr>
    </w:p>
    <w:p w14:paraId="105DB04E" w14:textId="77777777" w:rsidR="00CC2228" w:rsidRPr="00F55A01" w:rsidRDefault="00000000">
      <w:pPr>
        <w:pStyle w:val="Titre2"/>
        <w:rPr>
          <w:lang w:val="fr-FR"/>
        </w:rPr>
      </w:pPr>
      <w:bookmarkStart w:id="5" w:name="_Toc199101403"/>
      <w:r w:rsidRPr="00F55A01">
        <w:rPr>
          <w:lang w:val="fr-FR"/>
        </w:rPr>
        <w:t>5. TP4 – Visualisation des données</w:t>
      </w:r>
      <w:bookmarkEnd w:id="5"/>
    </w:p>
    <w:p w14:paraId="75414B44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Objectif :</w:t>
      </w:r>
    </w:p>
    <w:p w14:paraId="64F172FA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lastRenderedPageBreak/>
        <w:t>Réaliser une analyse exploratoire ou une visualisation avec un outil connecté au Datamart.</w:t>
      </w:r>
    </w:p>
    <w:p w14:paraId="1DD4C3A7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Étapes réalisées :</w:t>
      </w:r>
    </w:p>
    <w:p w14:paraId="0662A78D" w14:textId="479F13AE" w:rsidR="00CC2228" w:rsidRPr="00F55A01" w:rsidRDefault="00000000">
      <w:pPr>
        <w:rPr>
          <w:lang w:val="fr-FR"/>
        </w:rPr>
      </w:pPr>
      <w:r w:rsidRPr="00F55A01">
        <w:rPr>
          <w:lang w:val="fr-FR"/>
        </w:rPr>
        <w:t xml:space="preserve">- Création d’un tableau de bord avec </w:t>
      </w:r>
      <w:proofErr w:type="spellStart"/>
      <w:r w:rsidRPr="00F55A01">
        <w:rPr>
          <w:lang w:val="fr-FR"/>
        </w:rPr>
        <w:t>Streamlit</w:t>
      </w:r>
      <w:proofErr w:type="spellEnd"/>
      <w:r w:rsidRPr="00F55A01">
        <w:rPr>
          <w:lang w:val="fr-FR"/>
        </w:rPr>
        <w:t>/</w:t>
      </w:r>
      <w:proofErr w:type="spellStart"/>
      <w:r w:rsidRPr="00F55A01">
        <w:rPr>
          <w:lang w:val="fr-FR"/>
        </w:rPr>
        <w:t>PowerBI</w:t>
      </w:r>
      <w:proofErr w:type="spellEnd"/>
      <w:r w:rsidRPr="00F55A01">
        <w:rPr>
          <w:lang w:val="fr-FR"/>
        </w:rPr>
        <w:t>/Tableau.</w:t>
      </w:r>
    </w:p>
    <w:p w14:paraId="11C28373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- Connexion au Datamart.</w:t>
      </w:r>
    </w:p>
    <w:p w14:paraId="22915AC7" w14:textId="11BD932C" w:rsidR="00F55A01" w:rsidRDefault="00F55A01">
      <w:pPr>
        <w:rPr>
          <w:lang w:val="fr-FR"/>
        </w:rPr>
      </w:pPr>
      <w:r>
        <w:rPr>
          <w:noProof/>
        </w:rPr>
        <w:drawing>
          <wp:inline distT="0" distB="0" distL="0" distR="0" wp14:anchorId="3D16BA57" wp14:editId="058C7E89">
            <wp:extent cx="5486400" cy="3164840"/>
            <wp:effectExtent l="0" t="0" r="0" b="0"/>
            <wp:docPr id="438361095" name="Image 8" descr="Une image contenant capture d’écran, diagramme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61095" name="Image 8" descr="Une image contenant capture d’écran, diagramme, text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2DA5" w14:textId="3F633F2F" w:rsidR="00F55A01" w:rsidRDefault="00F55A01">
      <w:pPr>
        <w:rPr>
          <w:lang w:val="fr-FR"/>
        </w:rPr>
      </w:pPr>
      <w:r>
        <w:rPr>
          <w:noProof/>
        </w:rPr>
        <w:drawing>
          <wp:inline distT="0" distB="0" distL="0" distR="0" wp14:anchorId="10197274" wp14:editId="2D930BBD">
            <wp:extent cx="5486400" cy="3524885"/>
            <wp:effectExtent l="0" t="0" r="0" b="0"/>
            <wp:docPr id="814632062" name="Image 7" descr="Une image contenant texte,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32062" name="Image 7" descr="Une image contenant texte, capture d’écran, diagram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C9B2" w14:textId="306434C4" w:rsidR="00F55A01" w:rsidRDefault="00F55A0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F87A245" wp14:editId="06EC3B62">
            <wp:extent cx="5486400" cy="2803525"/>
            <wp:effectExtent l="0" t="0" r="0" b="0"/>
            <wp:docPr id="1723223580" name="Image 6" descr="Une image contenant capture d’écran, Logiciel multimédia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3580" name="Image 6" descr="Une image contenant capture d’écran, Logiciel multimédia, Logiciel de graphis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9557" w14:textId="0C04EF59" w:rsidR="00F55A01" w:rsidRDefault="00F55A01">
      <w:pPr>
        <w:rPr>
          <w:lang w:val="fr-FR"/>
        </w:rPr>
      </w:pPr>
      <w:r>
        <w:rPr>
          <w:noProof/>
        </w:rPr>
        <w:drawing>
          <wp:inline distT="0" distB="0" distL="0" distR="0" wp14:anchorId="756AFB55" wp14:editId="2B0497A6">
            <wp:extent cx="5486400" cy="3035935"/>
            <wp:effectExtent l="0" t="0" r="0" b="0"/>
            <wp:docPr id="1656641392" name="Image 5" descr="Une image contenant texte, capture d’écran, logiciel, Caractère color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1392" name="Image 5" descr="Une image contenant texte, capture d’écran, logiciel, Caractère color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8BB4" w14:textId="7349605B" w:rsidR="00F55A01" w:rsidRDefault="00F55A0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688A525" wp14:editId="1E8CDA44">
            <wp:extent cx="5486400" cy="3530600"/>
            <wp:effectExtent l="0" t="0" r="0" b="0"/>
            <wp:docPr id="1942929312" name="Image 4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29312" name="Image 4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D43D" w14:textId="55E28E00" w:rsidR="00F55A01" w:rsidRDefault="00F55A01">
      <w:pPr>
        <w:rPr>
          <w:lang w:val="fr-FR"/>
        </w:rPr>
      </w:pPr>
      <w:r>
        <w:rPr>
          <w:noProof/>
        </w:rPr>
        <w:drawing>
          <wp:inline distT="0" distB="0" distL="0" distR="0" wp14:anchorId="6454AA78" wp14:editId="494AEB4B">
            <wp:extent cx="5486400" cy="3582035"/>
            <wp:effectExtent l="0" t="0" r="0" b="0"/>
            <wp:docPr id="1862463453" name="Image 3" descr="Une image contenant capture d’écran, Caractère coloré, text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63453" name="Image 3" descr="Une image contenant capture d’écran, Caractère coloré, texte, Graph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454F" w14:textId="6A9F64C5" w:rsidR="00F55A01" w:rsidRPr="00F55A01" w:rsidRDefault="00F55A0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F787621" wp14:editId="5CDEAFF3">
            <wp:extent cx="5486400" cy="3529965"/>
            <wp:effectExtent l="0" t="0" r="0" b="0"/>
            <wp:docPr id="172006287" name="Image 2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6287" name="Image 2" descr="Une image contenant texte, capture d’écran, diagramme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1D14" w14:textId="77777777" w:rsidR="00CC2228" w:rsidRPr="00F55A01" w:rsidRDefault="00000000">
      <w:pPr>
        <w:pStyle w:val="Titre2"/>
        <w:rPr>
          <w:lang w:val="fr-FR"/>
        </w:rPr>
      </w:pPr>
      <w:bookmarkStart w:id="6" w:name="_Toc199101404"/>
      <w:r w:rsidRPr="00F55A01">
        <w:rPr>
          <w:lang w:val="fr-FR"/>
        </w:rPr>
        <w:t xml:space="preserve">6. TP5 – Orchestration avec </w:t>
      </w:r>
      <w:proofErr w:type="spellStart"/>
      <w:r w:rsidRPr="00F55A01">
        <w:rPr>
          <w:lang w:val="fr-FR"/>
        </w:rPr>
        <w:t>Airflow</w:t>
      </w:r>
      <w:bookmarkEnd w:id="6"/>
      <w:proofErr w:type="spellEnd"/>
    </w:p>
    <w:p w14:paraId="78F18864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Objectif :</w:t>
      </w:r>
    </w:p>
    <w:p w14:paraId="650A558B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 xml:space="preserve">Automatiser les tâches de collecte et de traitement des données avec Apache </w:t>
      </w:r>
      <w:proofErr w:type="spellStart"/>
      <w:r w:rsidRPr="00F55A01">
        <w:rPr>
          <w:lang w:val="fr-FR"/>
        </w:rPr>
        <w:t>Airflow</w:t>
      </w:r>
      <w:proofErr w:type="spellEnd"/>
      <w:r w:rsidRPr="00F55A01">
        <w:rPr>
          <w:lang w:val="fr-FR"/>
        </w:rPr>
        <w:t>.</w:t>
      </w:r>
    </w:p>
    <w:p w14:paraId="5880A104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Étapes réalisées :</w:t>
      </w:r>
    </w:p>
    <w:p w14:paraId="59AE0964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>- Complétion du fichier airflow/dags/minio.py pour télécharger et uploader automatiquement.</w:t>
      </w:r>
    </w:p>
    <w:p w14:paraId="04AB3399" w14:textId="740CF11A" w:rsidR="00CC2228" w:rsidRDefault="00000000">
      <w:pPr>
        <w:rPr>
          <w:lang w:val="fr-FR"/>
        </w:rPr>
      </w:pPr>
      <w:r w:rsidRPr="00F55A01">
        <w:rPr>
          <w:lang w:val="fr-FR"/>
        </w:rPr>
        <w:t xml:space="preserve">- Automatisation complète des TP2 et TP3 dans d'autres </w:t>
      </w:r>
      <w:proofErr w:type="spellStart"/>
      <w:r w:rsidRPr="00F55A01">
        <w:rPr>
          <w:lang w:val="fr-FR"/>
        </w:rPr>
        <w:t>dags</w:t>
      </w:r>
      <w:proofErr w:type="spellEnd"/>
      <w:r w:rsidRPr="00F55A01">
        <w:rPr>
          <w:lang w:val="fr-FR"/>
        </w:rPr>
        <w:t>.</w:t>
      </w:r>
    </w:p>
    <w:p w14:paraId="6B46741B" w14:textId="766256FA" w:rsidR="00F55A01" w:rsidRPr="00F55A01" w:rsidRDefault="00F55A01">
      <w:pPr>
        <w:rPr>
          <w:lang w:val="fr-FR"/>
        </w:rPr>
      </w:pPr>
      <w:r>
        <w:rPr>
          <w:noProof/>
        </w:rPr>
        <w:drawing>
          <wp:inline distT="0" distB="0" distL="0" distR="0" wp14:anchorId="03174092" wp14:editId="15227E1E">
            <wp:extent cx="5486400" cy="728980"/>
            <wp:effectExtent l="0" t="0" r="0" b="0"/>
            <wp:docPr id="102958966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89667" name="Image 1" descr="Une image contenant texte, capture d’écran, Polic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7D8B" w14:textId="77777777" w:rsidR="00CC2228" w:rsidRPr="00F55A01" w:rsidRDefault="00000000">
      <w:pPr>
        <w:pStyle w:val="Titre2"/>
        <w:rPr>
          <w:lang w:val="fr-FR"/>
        </w:rPr>
      </w:pPr>
      <w:bookmarkStart w:id="7" w:name="_Toc199101405"/>
      <w:r w:rsidRPr="00F55A01">
        <w:rPr>
          <w:lang w:val="fr-FR"/>
        </w:rPr>
        <w:t>7. Conclusion</w:t>
      </w:r>
      <w:bookmarkEnd w:id="7"/>
    </w:p>
    <w:p w14:paraId="3BA60C19" w14:textId="77777777" w:rsidR="00CC2228" w:rsidRPr="00F55A01" w:rsidRDefault="00000000">
      <w:pPr>
        <w:rPr>
          <w:lang w:val="fr-FR"/>
        </w:rPr>
      </w:pPr>
      <w:r w:rsidRPr="00F55A01">
        <w:rPr>
          <w:lang w:val="fr-FR"/>
        </w:rPr>
        <w:t xml:space="preserve">Ce projet nous a permis de mettre en œuvre une chaîne complète d’architecture Big Data avec un </w:t>
      </w:r>
      <w:proofErr w:type="spellStart"/>
      <w:r w:rsidRPr="00F55A01">
        <w:rPr>
          <w:lang w:val="fr-FR"/>
        </w:rPr>
        <w:t>Datalake</w:t>
      </w:r>
      <w:proofErr w:type="spellEnd"/>
      <w:r w:rsidRPr="00F55A01">
        <w:rPr>
          <w:lang w:val="fr-FR"/>
        </w:rPr>
        <w:t xml:space="preserve">, un Data Warehouse, un Datamart et un outil de visualisation. L’orchestration des pipelines avec </w:t>
      </w:r>
      <w:proofErr w:type="spellStart"/>
      <w:r w:rsidRPr="00F55A01">
        <w:rPr>
          <w:lang w:val="fr-FR"/>
        </w:rPr>
        <w:t>Airflow</w:t>
      </w:r>
      <w:proofErr w:type="spellEnd"/>
      <w:r w:rsidRPr="00F55A01">
        <w:rPr>
          <w:lang w:val="fr-FR"/>
        </w:rPr>
        <w:t xml:space="preserve"> constitue un point de départ solide pour des projets plus avancés.</w:t>
      </w:r>
    </w:p>
    <w:sectPr w:rsidR="00CC2228" w:rsidRPr="00F55A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275704">
    <w:abstractNumId w:val="8"/>
  </w:num>
  <w:num w:numId="2" w16cid:durableId="119156489">
    <w:abstractNumId w:val="6"/>
  </w:num>
  <w:num w:numId="3" w16cid:durableId="2115049976">
    <w:abstractNumId w:val="5"/>
  </w:num>
  <w:num w:numId="4" w16cid:durableId="136185336">
    <w:abstractNumId w:val="4"/>
  </w:num>
  <w:num w:numId="5" w16cid:durableId="965357390">
    <w:abstractNumId w:val="7"/>
  </w:num>
  <w:num w:numId="6" w16cid:durableId="1774519902">
    <w:abstractNumId w:val="3"/>
  </w:num>
  <w:num w:numId="7" w16cid:durableId="70202901">
    <w:abstractNumId w:val="2"/>
  </w:num>
  <w:num w:numId="8" w16cid:durableId="1448088167">
    <w:abstractNumId w:val="1"/>
  </w:num>
  <w:num w:numId="9" w16cid:durableId="11163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525C"/>
    <w:rsid w:val="006B44ED"/>
    <w:rsid w:val="006C1A69"/>
    <w:rsid w:val="0099394E"/>
    <w:rsid w:val="00AA1D8D"/>
    <w:rsid w:val="00B47730"/>
    <w:rsid w:val="00CB0664"/>
    <w:rsid w:val="00CC2228"/>
    <w:rsid w:val="00F55A01"/>
    <w:rsid w:val="00FC693F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1E1F1"/>
  <w14:defaultImageDpi w14:val="300"/>
  <w15:docId w15:val="{BDC2A79C-F2F3-4E52-9496-69457B66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55A0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5A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55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552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MARECHAL Guillaume</cp:lastModifiedBy>
  <cp:revision>4</cp:revision>
  <dcterms:created xsi:type="dcterms:W3CDTF">2025-05-25T20:13:00Z</dcterms:created>
  <dcterms:modified xsi:type="dcterms:W3CDTF">2025-05-25T20:45:00Z</dcterms:modified>
  <cp:category/>
</cp:coreProperties>
</file>