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240"/>
        <w:jc w:val="center"/>
        <w:rPr>
          <w:rFonts w:ascii="SFBX2074" w:hAnsi="SFBX2074" w:cs="SFBX2074"/>
          <w:kern w:val="0"/>
          <w:sz w:val="41"/>
          <w:szCs w:val="41"/>
        </w:rPr>
      </w:pPr>
      <w:r>
        <w:rPr>
          <w:rFonts w:cs="SFBX2074" w:ascii="SFBX2074" w:hAnsi="SFBX2074"/>
          <w:kern w:val="0"/>
          <w:sz w:val="41"/>
          <w:szCs w:val="41"/>
        </w:rPr>
      </w:r>
    </w:p>
    <w:p>
      <w:pPr>
        <w:pStyle w:val="Normal"/>
        <w:jc w:val="center"/>
        <w:rPr>
          <w:rFonts w:ascii="SFBX2074" w:hAnsi="SFBX2074" w:cs="SFBX2074"/>
          <w:kern w:val="0"/>
          <w:sz w:val="41"/>
          <w:szCs w:val="41"/>
        </w:rPr>
      </w:pPr>
      <w:r>
        <w:rPr>
          <w:rFonts w:cs="SFBX2074" w:ascii="SFBX2074" w:hAnsi="SFBX2074"/>
          <w:kern w:val="0"/>
          <w:sz w:val="41"/>
          <w:szCs w:val="41"/>
        </w:rPr>
        <w:t>PARALLEL AND DISTRIBUTED PROGRAMMING</w:t>
      </w:r>
    </w:p>
    <w:p>
      <w:pPr>
        <w:pStyle w:val="Normal"/>
        <w:jc w:val="center"/>
        <w:rPr>
          <w:rFonts w:ascii="SFRM2074" w:hAnsi="SFRM2074" w:cs="SFRM2074"/>
          <w:kern w:val="0"/>
          <w:sz w:val="41"/>
          <w:szCs w:val="41"/>
        </w:rPr>
      </w:pPr>
      <w:r>
        <w:rPr>
          <w:rFonts w:cs="SFRM2074" w:ascii="SFRM2074" w:hAnsi="SFRM2074"/>
          <w:kern w:val="0"/>
          <w:sz w:val="41"/>
          <w:szCs w:val="41"/>
        </w:rPr>
        <w:t>ASSIGNMENT 2</w:t>
      </w:r>
    </w:p>
    <w:p>
      <w:pPr>
        <w:pStyle w:val="Normal"/>
        <w:jc w:val="center"/>
        <w:rPr>
          <w:rFonts w:ascii="SFRM2074" w:hAnsi="SFRM2074" w:cs="SFRM2074"/>
          <w:kern w:val="0"/>
          <w:sz w:val="41"/>
          <w:szCs w:val="41"/>
        </w:rPr>
      </w:pPr>
      <w:r>
        <w:rPr>
          <w:rFonts w:cs="SFRM2074" w:ascii="SFRM2074" w:hAnsi="SFRM2074"/>
          <w:kern w:val="0"/>
          <w:sz w:val="41"/>
          <w:szCs w:val="41"/>
        </w:rPr>
        <w:t>Group 50</w:t>
      </w:r>
    </w:p>
    <w:p>
      <w:pPr>
        <w:pStyle w:val="Normal"/>
        <w:jc w:val="center"/>
        <w:rPr>
          <w:rFonts w:ascii="SFRM2074" w:hAnsi="SFRM2074" w:cs="SFRM2074"/>
          <w:kern w:val="0"/>
          <w:sz w:val="32"/>
          <w:szCs w:val="41"/>
        </w:rPr>
      </w:pPr>
      <w:r>
        <w:rPr>
          <w:rFonts w:cs="SFRM2074" w:ascii="SFRM2074" w:hAnsi="SFRM2074"/>
          <w:kern w:val="0"/>
          <w:sz w:val="32"/>
          <w:szCs w:val="41"/>
        </w:rPr>
        <w:t>Jiahao LU, You WU, Zonghao LU</w:t>
      </w:r>
    </w:p>
    <w:p>
      <w:pPr>
        <w:pStyle w:val="Normal"/>
        <w:jc w:val="center"/>
        <w:rPr/>
      </w:pPr>
      <w:r>
        <w:rPr/>
      </w:r>
    </w:p>
    <w:p>
      <w:pPr>
        <w:pStyle w:val="Normal"/>
        <w:jc w:val="center"/>
        <w:rPr/>
      </w:pPr>
      <w:r>
        <w:rPr>
          <w:rFonts w:cs="SFRM2074" w:ascii="SFRM2074" w:hAnsi="SFRM2074"/>
          <w:kern w:val="0"/>
          <w:szCs w:val="41"/>
        </w:rPr>
        <w:fldChar w:fldCharType="begin"/>
      </w:r>
      <w:r>
        <w:rPr>
          <w:kern w:val="0"/>
          <w:szCs w:val="41"/>
          <w:rFonts w:cs="SFRM2074" w:ascii="SFRM2074" w:hAnsi="SFRM2074"/>
        </w:rPr>
        <w:instrText> DATE \@"d\ MMMM\ yyyy" </w:instrText>
      </w:r>
      <w:r>
        <w:rPr>
          <w:kern w:val="0"/>
          <w:szCs w:val="41"/>
          <w:rFonts w:cs="SFRM2074" w:ascii="SFRM2074" w:hAnsi="SFRM2074"/>
        </w:rPr>
        <w:fldChar w:fldCharType="separate"/>
      </w:r>
      <w:r>
        <w:rPr>
          <w:kern w:val="0"/>
          <w:szCs w:val="41"/>
          <w:rFonts w:cs="SFRM2074" w:ascii="SFRM2074" w:hAnsi="SFRM2074"/>
        </w:rPr>
        <w:t>14 May 2019</w:t>
      </w:r>
      <w:r>
        <w:rPr>
          <w:kern w:val="0"/>
          <w:szCs w:val="41"/>
          <w:rFonts w:cs="SFRM2074" w:ascii="SFRM2074" w:hAnsi="SFRM2074"/>
        </w:rPr>
        <w:fldChar w:fldCharType="end"/>
      </w:r>
    </w:p>
    <w:p>
      <w:pPr>
        <w:pStyle w:val="Normal"/>
        <w:jc w:val="center"/>
        <w:rPr>
          <w:rFonts w:ascii="SFRM2074" w:hAnsi="SFRM2074" w:cs="SFRM2074"/>
          <w:kern w:val="0"/>
          <w:szCs w:val="41"/>
        </w:rPr>
      </w:pPr>
      <w:r>
        <w:rPr>
          <w:rFonts w:cs="SFRM2074" w:ascii="SFRM2074" w:hAnsi="SFRM2074"/>
          <w:kern w:val="0"/>
          <w:szCs w:val="41"/>
        </w:rPr>
      </w:r>
    </w:p>
    <w:p>
      <w:pPr>
        <w:pStyle w:val="Heading2"/>
        <w:numPr>
          <w:ilvl w:val="0"/>
          <w:numId w:val="3"/>
        </w:numPr>
        <w:rPr/>
      </w:pPr>
      <w:r>
        <w:rPr/>
        <w:t>Problem Formulation</w:t>
      </w:r>
    </w:p>
    <w:p>
      <w:pPr>
        <w:pStyle w:val="Normal"/>
        <w:rPr>
          <w:rFonts w:eastAsia="等线" w:eastAsiaTheme="minorEastAsia"/>
        </w:rPr>
      </w:pPr>
      <w:r>
        <w:rPr>
          <w:rFonts w:eastAsia="等线" w:eastAsiaTheme="minorEastAsia"/>
        </w:rPr>
        <w:t xml:space="preserve">Given a sequence of n integers, the task is to implement the Parallel Quicksort algorithm using C and MPI and evaluate the performance. </w:t>
      </w:r>
    </w:p>
    <w:p>
      <w:pPr>
        <w:pStyle w:val="Normal"/>
        <w:rPr>
          <w:rFonts w:eastAsia="等线" w:eastAsiaTheme="minorEastAsia"/>
        </w:rPr>
      </w:pPr>
      <w:r>
        <w:rPr>
          <w:rFonts w:eastAsia="等线" w:eastAsiaTheme="minorEastAsia"/>
        </w:rPr>
        <w:t>The input file contains n + 1 numbers. The first number is n (that is, the number of elements to sort) and the n subsequent numbers are the actual number sequence.</w:t>
      </w:r>
    </w:p>
    <w:p>
      <w:pPr>
        <w:pStyle w:val="Heading2"/>
        <w:numPr>
          <w:ilvl w:val="0"/>
          <w:numId w:val="3"/>
        </w:numPr>
        <w:rPr>
          <w:rFonts w:eastAsia="等线" w:eastAsiaTheme="minorEastAsia"/>
        </w:rPr>
      </w:pPr>
      <w:r>
        <w:rPr>
          <w:rFonts w:eastAsia="等线" w:eastAsiaTheme="minorEastAsia"/>
        </w:rPr>
        <w:t>Solution Method</w:t>
      </w:r>
    </w:p>
    <w:p>
      <w:pPr>
        <w:pStyle w:val="ListParagraph"/>
        <w:numPr>
          <w:ilvl w:val="0"/>
          <w:numId w:val="2"/>
        </w:numPr>
        <w:rPr>
          <w:rFonts w:eastAsia="等线" w:eastAsiaTheme="minorEastAsia"/>
          <w:b/>
          <w:b/>
          <w:sz w:val="28"/>
        </w:rPr>
      </w:pPr>
      <w:r>
        <w:rPr>
          <w:rFonts w:eastAsia="等线" w:eastAsiaTheme="minorEastAsia"/>
          <w:b/>
          <w:sz w:val="28"/>
        </w:rPr>
        <w:t>Algorithm implementation</w:t>
      </w:r>
    </w:p>
    <w:p>
      <w:pPr>
        <w:pStyle w:val="Normal"/>
        <w:rPr>
          <w:rFonts w:eastAsia="等线" w:eastAsiaTheme="minorEastAsia"/>
          <w:lang w:val="en-US"/>
        </w:rPr>
      </w:pPr>
      <w:r>
        <w:rPr>
          <w:rFonts w:eastAsia="等线" w:eastAsiaTheme="minorEastAsia"/>
          <w:lang w:val="en-US"/>
        </w:rPr>
        <w:t>The Parallel Quick-sort algorithm is implemented as follows:</w:t>
      </w:r>
    </w:p>
    <w:p>
      <w:pPr>
        <w:pStyle w:val="ListParagraph"/>
        <w:numPr>
          <w:ilvl w:val="0"/>
          <w:numId w:val="4"/>
        </w:numPr>
        <w:rPr>
          <w:rFonts w:eastAsia="等线" w:eastAsiaTheme="minorEastAsia"/>
          <w:lang w:val="en-US"/>
        </w:rPr>
      </w:pPr>
      <w:r>
        <w:rPr>
          <w:rFonts w:eastAsia="等线" w:eastAsiaTheme="minorEastAsia"/>
          <w:lang w:val="en-US"/>
        </w:rPr>
        <w:t>Divide the data into p equal parts, one per process.</w:t>
      </w:r>
    </w:p>
    <w:p>
      <w:pPr>
        <w:pStyle w:val="ListParagraph"/>
        <w:numPr>
          <w:ilvl w:val="0"/>
          <w:numId w:val="4"/>
        </w:numPr>
        <w:rPr>
          <w:rFonts w:eastAsia="等线" w:eastAsiaTheme="minorEastAsia"/>
          <w:lang w:val="en-US"/>
        </w:rPr>
      </w:pPr>
      <w:r>
        <w:rPr>
          <w:rFonts w:eastAsia="等线" w:eastAsiaTheme="minorEastAsia"/>
          <w:lang w:val="en-US"/>
        </w:rPr>
        <w:t>Sort the data locally for each process.</w:t>
      </w:r>
    </w:p>
    <w:p>
      <w:pPr>
        <w:pStyle w:val="ListParagraph"/>
        <w:numPr>
          <w:ilvl w:val="0"/>
          <w:numId w:val="4"/>
        </w:numPr>
        <w:rPr>
          <w:rFonts w:eastAsia="等线" w:eastAsiaTheme="minorEastAsia"/>
          <w:lang w:val="en-US"/>
        </w:rPr>
      </w:pPr>
      <w:r>
        <w:rPr>
          <w:rFonts w:eastAsia="等线" w:eastAsiaTheme="minorEastAsia"/>
          <w:lang w:val="en-US"/>
        </w:rPr>
        <w:t>Perform global sort.</w:t>
      </w:r>
    </w:p>
    <w:p>
      <w:pPr>
        <w:pStyle w:val="ListParagraph"/>
        <w:numPr>
          <w:ilvl w:val="1"/>
          <w:numId w:val="4"/>
        </w:numPr>
        <w:rPr>
          <w:rFonts w:eastAsia="等线" w:eastAsiaTheme="minorEastAsia"/>
          <w:lang w:val="en-US"/>
        </w:rPr>
      </w:pPr>
      <w:r>
        <w:rPr>
          <w:rFonts w:eastAsia="等线" w:eastAsiaTheme="minorEastAsia"/>
          <w:lang w:val="en-US"/>
        </w:rPr>
        <w:t>Select pivot element within each process set.</w:t>
      </w:r>
    </w:p>
    <w:p>
      <w:pPr>
        <w:pStyle w:val="ListParagraph"/>
        <w:numPr>
          <w:ilvl w:val="1"/>
          <w:numId w:val="4"/>
        </w:numPr>
        <w:rPr>
          <w:rFonts w:eastAsia="等线" w:eastAsiaTheme="minorEastAsia"/>
          <w:lang w:val="en-US"/>
        </w:rPr>
      </w:pPr>
      <w:r>
        <w:rPr>
          <w:rFonts w:eastAsia="等线" w:eastAsiaTheme="minorEastAsia"/>
          <w:lang w:val="en-US"/>
        </w:rPr>
        <w:t>Locally in each process, divide the data into two sets according to the pivot (smaller or larger).</w:t>
      </w:r>
    </w:p>
    <w:p>
      <w:pPr>
        <w:pStyle w:val="ListParagraph"/>
        <w:numPr>
          <w:ilvl w:val="1"/>
          <w:numId w:val="4"/>
        </w:numPr>
        <w:rPr>
          <w:rFonts w:eastAsia="等线" w:eastAsiaTheme="minorEastAsia"/>
          <w:lang w:val="en-US"/>
        </w:rPr>
      </w:pPr>
      <w:r>
        <w:rPr>
          <w:rFonts w:eastAsia="等线" w:eastAsiaTheme="minorEastAsia"/>
          <w:lang w:val="en-US"/>
        </w:rPr>
        <w:t>Split the processes into two groups and exchange data pairwise between them so that all processes in one group get data less than the pivot and the others get data larger than the pivot.</w:t>
      </w:r>
    </w:p>
    <w:p>
      <w:pPr>
        <w:pStyle w:val="ListParagraph"/>
        <w:numPr>
          <w:ilvl w:val="1"/>
          <w:numId w:val="4"/>
        </w:numPr>
        <w:rPr>
          <w:rFonts w:eastAsia="等线" w:eastAsiaTheme="minorEastAsia"/>
          <w:lang w:val="en-US"/>
        </w:rPr>
      </w:pPr>
      <w:r>
        <w:rPr>
          <w:rFonts w:eastAsia="等线" w:eastAsiaTheme="minorEastAsia"/>
          <w:lang w:val="en-US"/>
        </w:rPr>
        <w:t>Merge the two sets of numbers in each process into one sorted list.</w:t>
      </w:r>
    </w:p>
    <w:p>
      <w:pPr>
        <w:pStyle w:val="ListParagraph"/>
        <w:numPr>
          <w:ilvl w:val="0"/>
          <w:numId w:val="4"/>
        </w:numPr>
        <w:rPr>
          <w:rFonts w:eastAsia="等线" w:eastAsiaTheme="minorEastAsia"/>
          <w:lang w:val="en-US"/>
        </w:rPr>
      </w:pPr>
      <w:r>
        <w:rPr>
          <w:rFonts w:eastAsia="等线" w:eastAsiaTheme="minorEastAsia"/>
          <w:lang w:val="en-US"/>
        </w:rPr>
        <w:t>Repeat 3.1 - 3.4 recursively for each half until each group consists of one single process.</w:t>
      </w:r>
    </w:p>
    <w:p>
      <w:pPr>
        <w:pStyle w:val="Normal"/>
        <w:rPr>
          <w:rFonts w:eastAsia="等线" w:eastAsiaTheme="minorEastAsia"/>
          <w:lang w:val="en-US"/>
        </w:rPr>
      </w:pPr>
      <w:r>
        <w:rPr>
          <w:rFonts w:eastAsia="等线" w:eastAsiaTheme="minorEastAsia"/>
          <w:lang w:val="en-US"/>
        </w:rPr>
        <w:t xml:space="preserve">The algorithm converges in </w:t>
      </w:r>
      <w:r>
        <w:rPr/>
      </w:r>
      <m:oMath xmlns:m="http://schemas.openxmlformats.org/officeDocument/2006/math">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oMath>
      <w:r>
        <w:rPr>
          <w:rFonts w:eastAsia="等线" w:eastAsiaTheme="minorEastAsia"/>
          <w:lang w:val="en-US"/>
        </w:rPr>
        <w:t xml:space="preserve"> steps.</w:t>
      </w:r>
    </w:p>
    <w:p>
      <w:pPr>
        <w:pStyle w:val="Normal"/>
        <w:rPr>
          <w:rFonts w:eastAsia="等线" w:eastAsiaTheme="minorEastAsia"/>
          <w:lang w:val="en-US"/>
        </w:rPr>
      </w:pPr>
      <w:r>
        <w:rPr>
          <w:rFonts w:eastAsia="等线" w:eastAsiaTheme="minorEastAsia"/>
          <w:lang w:val="en-US"/>
        </w:rPr>
        <w:t xml:space="preserve">For stability reasons, the built-in function </w:t>
      </w:r>
      <w:r>
        <w:rPr>
          <w:rFonts w:eastAsia="等线" w:ascii="Consolas" w:hAnsi="Consolas" w:eastAsiaTheme="minorEastAsia"/>
          <w:lang w:val="en-US"/>
        </w:rPr>
        <w:t>qsort()</w:t>
      </w:r>
      <w:r>
        <w:rPr>
          <w:rFonts w:eastAsia="等线" w:eastAsiaTheme="minorEastAsia"/>
          <w:lang w:val="en-US"/>
        </w:rPr>
        <w:t xml:space="preserve"> was used. In the implementation detail, the recursion is converted to iteration by keeping tracking of the variable </w:t>
      </w:r>
      <w:bookmarkStart w:id="0" w:name="OLE_LINK2"/>
      <w:bookmarkStart w:id="1" w:name="OLE_LINK1"/>
      <w:r>
        <w:rPr>
          <w:rFonts w:eastAsia="等线" w:ascii="Consolas" w:hAnsi="Consolas" w:eastAsiaTheme="minorEastAsia"/>
          <w:lang w:val="en-US"/>
        </w:rPr>
        <w:t>group_size</w:t>
      </w:r>
      <w:bookmarkEnd w:id="0"/>
      <w:bookmarkEnd w:id="1"/>
      <w:r>
        <w:rPr>
          <w:rFonts w:eastAsia="等线" w:eastAsiaTheme="minorEastAsia"/>
          <w:lang w:val="en-US"/>
        </w:rPr>
        <w:t xml:space="preserve">. The iteration is ended when </w:t>
      </w:r>
      <w:r>
        <w:rPr>
          <w:rFonts w:eastAsia="等线" w:ascii="Consolas" w:hAnsi="Consolas" w:eastAsiaTheme="minorEastAsia"/>
          <w:lang w:val="en-US"/>
        </w:rPr>
        <w:t>group_size</w:t>
      </w:r>
      <w:r>
        <w:rPr>
          <w:rFonts w:eastAsia="等线" w:eastAsiaTheme="minorEastAsia"/>
          <w:lang w:val="en-US"/>
        </w:rPr>
        <w:t xml:space="preserve"> reaches 1.</w:t>
      </w:r>
    </w:p>
    <w:p>
      <w:pPr>
        <w:pStyle w:val="ListParagraph"/>
        <w:numPr>
          <w:ilvl w:val="0"/>
          <w:numId w:val="2"/>
        </w:numPr>
        <w:rPr>
          <w:rFonts w:eastAsia="等线" w:eastAsiaTheme="minorEastAsia"/>
          <w:b/>
          <w:b/>
          <w:sz w:val="28"/>
        </w:rPr>
      </w:pPr>
      <w:r>
        <w:rPr>
          <w:rFonts w:eastAsia="等线" w:eastAsiaTheme="minorEastAsia"/>
          <w:b/>
          <w:sz w:val="28"/>
        </w:rPr>
        <w:t>Pivot strategies</w:t>
      </w:r>
    </w:p>
    <w:p>
      <w:pPr>
        <w:pStyle w:val="Normal"/>
        <w:rPr>
          <w:rFonts w:eastAsia="等线" w:eastAsiaTheme="minorEastAsia"/>
        </w:rPr>
      </w:pPr>
      <w:r>
        <w:rPr>
          <w:rFonts w:eastAsia="等线" w:eastAsiaTheme="minorEastAsia"/>
        </w:rPr>
        <w:t>Three pivot strategies are implemented and can be chosen by specifying the third input argument as 1, 2, or 3:</w:t>
      </w:r>
    </w:p>
    <w:p>
      <w:pPr>
        <w:pStyle w:val="ListParagraph"/>
        <w:numPr>
          <w:ilvl w:val="0"/>
          <w:numId w:val="6"/>
        </w:numPr>
        <w:rPr>
          <w:rFonts w:eastAsia="等线" w:eastAsiaTheme="minorEastAsia"/>
        </w:rPr>
      </w:pPr>
      <w:r>
        <w:rPr>
          <w:rFonts w:eastAsia="等线" w:eastAsiaTheme="minorEastAsia"/>
        </w:rPr>
        <w:t>Select the median in one processor in each group of processors.</w:t>
      </w:r>
    </w:p>
    <w:p>
      <w:pPr>
        <w:pStyle w:val="ListParagraph"/>
        <w:numPr>
          <w:ilvl w:val="0"/>
          <w:numId w:val="6"/>
        </w:numPr>
        <w:rPr>
          <w:rFonts w:eastAsia="等线" w:eastAsiaTheme="minorEastAsia"/>
        </w:rPr>
      </w:pPr>
      <w:r>
        <w:rPr>
          <w:rFonts w:eastAsia="等线" w:eastAsiaTheme="minorEastAsia"/>
        </w:rPr>
        <w:t>Select the median of all medians in each processor group.</w:t>
      </w:r>
    </w:p>
    <w:p>
      <w:pPr>
        <w:pStyle w:val="ListParagraph"/>
        <w:numPr>
          <w:ilvl w:val="0"/>
          <w:numId w:val="6"/>
        </w:numPr>
        <w:rPr>
          <w:rFonts w:eastAsia="等线" w:eastAsiaTheme="minorEastAsia"/>
        </w:rPr>
      </w:pPr>
      <w:r>
        <w:rPr>
          <w:rFonts w:eastAsia="等线" w:eastAsiaTheme="minorEastAsia"/>
        </w:rPr>
        <w:t>Select the mean value of all medians in each processor group.</w:t>
      </w:r>
    </w:p>
    <w:p>
      <w:pPr>
        <w:pStyle w:val="Heading2"/>
        <w:numPr>
          <w:ilvl w:val="0"/>
          <w:numId w:val="3"/>
        </w:numPr>
        <w:rPr>
          <w:rFonts w:eastAsia="等线" w:eastAsiaTheme="minorEastAsia"/>
        </w:rPr>
      </w:pPr>
      <w:r>
        <w:rPr>
          <w:rFonts w:eastAsia="等线" w:eastAsiaTheme="minorEastAsia"/>
        </w:rPr>
        <w:t>Experiments</w:t>
      </w:r>
    </w:p>
    <w:p>
      <w:pPr>
        <w:pStyle w:val="ListParagraph"/>
        <w:numPr>
          <w:ilvl w:val="0"/>
          <w:numId w:val="5"/>
        </w:numPr>
        <w:rPr/>
      </w:pPr>
      <w:r>
        <w:rPr>
          <w:rFonts w:eastAsia="等线" w:eastAsiaTheme="minorEastAsia"/>
          <w:b/>
          <w:sz w:val="28"/>
        </w:rPr>
        <w:t>Testing environment</w:t>
      </w:r>
    </w:p>
    <w:p>
      <w:pPr>
        <w:pStyle w:val="Normal"/>
        <w:rPr>
          <w:rFonts w:eastAsia="等线" w:eastAsiaTheme="minorEastAsia"/>
        </w:rPr>
      </w:pPr>
      <w:r>
        <w:rPr>
          <w:rFonts w:eastAsia="等线" w:eastAsiaTheme="minorEastAsia"/>
        </w:rPr>
        <w:t>Host: rackham.uppmax.uu.se</w:t>
      </w:r>
    </w:p>
    <w:p>
      <w:pPr>
        <w:pStyle w:val="ListParagraph"/>
        <w:numPr>
          <w:ilvl w:val="0"/>
          <w:numId w:val="5"/>
        </w:numPr>
        <w:rPr>
          <w:rFonts w:eastAsia="等线" w:eastAsiaTheme="minorEastAsia"/>
          <w:b/>
          <w:b/>
          <w:sz w:val="28"/>
        </w:rPr>
      </w:pPr>
      <w:r>
        <w:rPr>
          <w:rFonts w:eastAsia="等线" w:eastAsiaTheme="minorEastAsia"/>
          <w:b/>
          <w:sz w:val="28"/>
        </w:rPr>
        <w:t>Testing method</w:t>
      </w:r>
    </w:p>
    <w:p>
      <w:pPr>
        <w:pStyle w:val="Normal"/>
        <w:rPr>
          <w:rFonts w:eastAsia="等线" w:eastAsiaTheme="minorEastAsia"/>
        </w:rPr>
      </w:pPr>
      <w:r>
        <w:rPr>
          <w:rFonts w:eastAsia="等线" w:eastAsiaTheme="minorEastAsia"/>
        </w:rPr>
        <w:t>The strong scalability is tested for each input file, running from 1 to 16 processors with the number of processors being 2</w:t>
      </w:r>
      <w:r>
        <w:rPr>
          <w:rFonts w:eastAsia="等线" w:eastAsiaTheme="minorEastAsia"/>
          <w:vertAlign w:val="superscript"/>
        </w:rPr>
        <w:t>k</w:t>
      </w:r>
      <w:r>
        <w:rPr>
          <w:rFonts w:eastAsia="等线" w:eastAsiaTheme="minorEastAsia"/>
        </w:rPr>
        <w:t xml:space="preserve">. The output time is measured </w:t>
      </w:r>
      <w:r>
        <w:rPr>
          <w:rFonts w:eastAsia="等线" w:eastAsiaTheme="minorEastAsia"/>
        </w:rPr>
        <w:t xml:space="preserve">in seconds </w:t>
      </w:r>
      <w:r>
        <w:rPr>
          <w:rFonts w:eastAsia="等线" w:eastAsiaTheme="minorEastAsia"/>
        </w:rPr>
        <w:t xml:space="preserve">by </w:t>
      </w:r>
      <w:r>
        <w:rPr>
          <w:rFonts w:eastAsia="等线" w:ascii="Consolas" w:hAnsi="Consolas" w:eastAsiaTheme="minorEastAsia"/>
        </w:rPr>
        <w:t>MPI_Wtime()</w:t>
      </w:r>
      <w:r>
        <w:rPr>
          <w:rFonts w:eastAsia="等线" w:eastAsiaTheme="minorEastAsia"/>
        </w:rPr>
        <w:t xml:space="preserve"> function on the master processor. Only the parallelised computation time is measured. </w:t>
      </w:r>
    </w:p>
    <w:p>
      <w:pPr>
        <w:pStyle w:val="Normal"/>
        <w:rPr>
          <w:rFonts w:eastAsia="等线" w:eastAsiaTheme="minorEastAsia"/>
        </w:rPr>
      </w:pPr>
      <w:r>
        <w:rPr>
          <w:rFonts w:eastAsia="等线" w:eastAsiaTheme="minorEastAsia"/>
        </w:rPr>
        <w:t>The weak scalability is tested when number of processors are increased from 1 to 8 with the number of processors being 2</w:t>
      </w:r>
      <w:r>
        <w:rPr>
          <w:rFonts w:eastAsia="等线" w:eastAsiaTheme="minorEastAsia"/>
          <w:vertAlign w:val="superscript"/>
        </w:rPr>
        <w:t>k</w:t>
      </w:r>
      <w:r>
        <w:rPr>
          <w:rFonts w:eastAsia="等线" w:eastAsiaTheme="minorEastAsia"/>
        </w:rPr>
        <w:t xml:space="preserve">, while number of intervals are increased simultaneously in a way that the interval load per processors is kept to </w:t>
      </w:r>
      <w:r>
        <w:rPr>
          <w:rFonts w:eastAsia="等线" w:eastAsiaTheme="minorEastAsia"/>
          <w:highlight w:val="yellow"/>
        </w:rPr>
        <w:t>125000000</w:t>
      </w:r>
      <w:r>
        <w:rPr>
          <w:rFonts w:eastAsia="等线" w:eastAsiaTheme="minorEastAsia"/>
        </w:rPr>
        <w:t>.</w:t>
      </w:r>
    </w:p>
    <w:p>
      <w:pPr>
        <w:pStyle w:val="Heading2"/>
        <w:numPr>
          <w:ilvl w:val="0"/>
          <w:numId w:val="3"/>
        </w:numPr>
        <w:rPr>
          <w:rFonts w:eastAsia="等线" w:eastAsiaTheme="minorEastAsia"/>
        </w:rPr>
      </w:pPr>
      <w:r>
        <w:rPr>
          <w:rFonts w:eastAsia="等线" w:eastAsiaTheme="minorEastAsia"/>
        </w:rPr>
        <w:t>Results and Discussion</w:t>
      </w:r>
    </w:p>
    <w:p>
      <w:pPr>
        <w:pStyle w:val="Normal"/>
        <w:rPr/>
      </w:pPr>
      <w:r>
        <w:rPr>
          <w:rFonts w:eastAsia="等线" w:eastAsiaTheme="minorEastAsia"/>
        </w:rPr>
        <w:t>The tested strong and weak stabilities</w:t>
      </w:r>
      <w:r>
        <w:rPr/>
        <w:t xml:space="preserve"> are</w:t>
      </w:r>
      <w:r>
        <w:rPr>
          <w:rFonts w:eastAsia="等线" w:eastAsiaTheme="minorEastAsia"/>
        </w:rPr>
        <w:t xml:space="preserve"> shown as follows</w:t>
      </w:r>
      <w:r>
        <w:rPr>
          <w:rFonts w:eastAsia="等线" w:eastAsiaTheme="minorEastAsia"/>
        </w:rPr>
        <w:t>(Each element in the tables represents “Time(s)/Speedup”.)</w:t>
      </w:r>
      <w:r>
        <w:rPr>
          <w:rFonts w:eastAsia="等线" w:eastAsiaTheme="minorEastAsia"/>
        </w:rPr>
        <w:t>.</w:t>
      </w:r>
    </w:p>
    <w:tbl>
      <w:tblPr>
        <w:tblW w:w="8997"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892"/>
        <w:gridCol w:w="1421"/>
        <w:gridCol w:w="1421"/>
        <w:gridCol w:w="1421"/>
        <w:gridCol w:w="1421"/>
        <w:gridCol w:w="1421"/>
      </w:tblGrid>
      <w:tr>
        <w:trPr>
          <w:trHeight w:val="691" w:hRule="exact"/>
        </w:trPr>
        <w:tc>
          <w:tcPr>
            <w:tcW w:w="189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Input</w:t>
            </w:r>
            <w:r>
              <w:rPr/>
              <w:t>125000000</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1</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2</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4</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8</w:t>
            </w:r>
          </w:p>
        </w:tc>
        <w:tc>
          <w:tcPr>
            <w:tcW w:w="14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240" w:after="240"/>
              <w:jc w:val="center"/>
              <w:rPr/>
            </w:pPr>
            <w:r>
              <w:rPr/>
              <w:t>16</w:t>
            </w:r>
          </w:p>
        </w:tc>
      </w:tr>
      <w:tr>
        <w:trPr>
          <w:trHeight w:val="691" w:hRule="exact"/>
        </w:trPr>
        <w:tc>
          <w:tcPr>
            <w:tcW w:w="189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u w:val="none"/>
              </w:rPr>
              <w:t>Pivot Strategy-</w:t>
            </w:r>
            <w:r>
              <w:rPr/>
              <w:t>1</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26.00/</w:t>
            </w:r>
            <w:r>
              <w:rPr/>
              <w:t>1.000</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12.91/</w:t>
            </w:r>
            <w:r>
              <w:rPr/>
              <w:t>2.014</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6.71/</w:t>
            </w:r>
            <w:r>
              <w:rPr/>
              <w:t>3.875</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3.77/</w:t>
            </w:r>
            <w:r>
              <w:rPr/>
              <w:t>6.897</w:t>
            </w:r>
          </w:p>
        </w:tc>
        <w:tc>
          <w:tcPr>
            <w:tcW w:w="14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240" w:after="240"/>
              <w:jc w:val="center"/>
              <w:rPr/>
            </w:pPr>
            <w:r>
              <w:rPr/>
              <w:t>2.20/</w:t>
            </w:r>
            <w:r>
              <w:rPr/>
              <w:t>11.818</w:t>
            </w:r>
          </w:p>
        </w:tc>
      </w:tr>
      <w:tr>
        <w:trPr>
          <w:trHeight w:val="691" w:hRule="exact"/>
        </w:trPr>
        <w:tc>
          <w:tcPr>
            <w:tcW w:w="189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u w:val="none"/>
              </w:rPr>
              <w:t>Pivot Strategy-</w:t>
            </w:r>
            <w:r>
              <w:rPr/>
              <w:t>2</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26.01/</w:t>
            </w:r>
            <w:r>
              <w:rPr/>
              <w:t>1.000</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12.89/</w:t>
            </w:r>
            <w:r>
              <w:rPr/>
              <w:t>2.018</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7.45/</w:t>
            </w:r>
            <w:r>
              <w:rPr/>
              <w:t>3.491</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4.05/</w:t>
            </w:r>
            <w:r>
              <w:rPr/>
              <w:t>6.422</w:t>
            </w:r>
          </w:p>
        </w:tc>
        <w:tc>
          <w:tcPr>
            <w:tcW w:w="14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240" w:after="240"/>
              <w:jc w:val="center"/>
              <w:rPr/>
            </w:pPr>
            <w:r>
              <w:rPr/>
              <w:t>2.30/</w:t>
            </w:r>
            <w:r>
              <w:rPr/>
              <w:t>11.309</w:t>
            </w:r>
          </w:p>
        </w:tc>
      </w:tr>
      <w:tr>
        <w:trPr>
          <w:trHeight w:val="691" w:hRule="exact"/>
        </w:trPr>
        <w:tc>
          <w:tcPr>
            <w:tcW w:w="189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u w:val="none"/>
              </w:rPr>
              <w:t>Pivot Strategy-</w:t>
            </w:r>
            <w:r>
              <w:rPr/>
              <w:t>3</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25.43/</w:t>
            </w:r>
            <w:r>
              <w:rPr/>
              <w:t>1.000</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13.21/</w:t>
            </w:r>
            <w:r>
              <w:rPr/>
              <w:t>1.925</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7.02/</w:t>
            </w:r>
            <w:r>
              <w:rPr/>
              <w:t>3.622</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3.55/</w:t>
            </w:r>
            <w:r>
              <w:rPr/>
              <w:t>7.163</w:t>
            </w:r>
          </w:p>
        </w:tc>
        <w:tc>
          <w:tcPr>
            <w:tcW w:w="14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240" w:after="240"/>
              <w:jc w:val="center"/>
              <w:rPr/>
            </w:pPr>
            <w:r>
              <w:rPr/>
              <w:t>2.17/</w:t>
            </w:r>
            <w:r>
              <w:rPr/>
              <w:t>11.719</w:t>
            </w:r>
          </w:p>
        </w:tc>
      </w:tr>
    </w:tbl>
    <w:p>
      <w:pPr>
        <w:pStyle w:val="Normal"/>
        <w:rPr/>
      </w:pPr>
      <w:r>
        <w:rPr/>
        <w:drawing>
          <wp:inline distT="0" distB="1905" distL="0" distR="2540">
            <wp:extent cx="5731510" cy="3274695"/>
            <wp:effectExtent l="0" t="0" r="0" b="0"/>
            <wp:docPr id="1" name="图片 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文字, 地图&#10;&#10;描述已自动生成"/>
                    <pic:cNvPicPr>
                      <a:picLocks noChangeAspect="1" noChangeArrowheads="1"/>
                    </pic:cNvPicPr>
                  </pic:nvPicPr>
                  <pic:blipFill>
                    <a:blip r:embed="rId2"/>
                    <a:stretch>
                      <a:fillRect/>
                    </a:stretch>
                  </pic:blipFill>
                  <pic:spPr bwMode="auto">
                    <a:xfrm>
                      <a:off x="0" y="0"/>
                      <a:ext cx="5731510" cy="3274695"/>
                    </a:xfrm>
                    <a:prstGeom prst="rect">
                      <a:avLst/>
                    </a:prstGeom>
                  </pic:spPr>
                </pic:pic>
              </a:graphicData>
            </a:graphic>
          </wp:inline>
        </w:drawing>
      </w:r>
    </w:p>
    <w:p>
      <w:pPr>
        <w:pStyle w:val="Normal"/>
        <w:rPr/>
      </w:pPr>
      <w:r>
        <w:rPr/>
      </w:r>
    </w:p>
    <w:p>
      <w:pPr>
        <w:pStyle w:val="Normal"/>
        <w:rPr/>
      </w:pPr>
      <w:r>
        <w:rPr/>
      </w:r>
    </w:p>
    <w:tbl>
      <w:tblPr>
        <w:tblW w:w="8997"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892"/>
        <w:gridCol w:w="1421"/>
        <w:gridCol w:w="1421"/>
        <w:gridCol w:w="1421"/>
        <w:gridCol w:w="1421"/>
        <w:gridCol w:w="1421"/>
      </w:tblGrid>
      <w:tr>
        <w:trPr>
          <w:trHeight w:val="691" w:hRule="exact"/>
        </w:trPr>
        <w:tc>
          <w:tcPr>
            <w:tcW w:w="189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Input</w:t>
            </w:r>
            <w:r>
              <w:rPr/>
              <w:t>250000000</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1</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2</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4</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8</w:t>
            </w:r>
          </w:p>
        </w:tc>
        <w:tc>
          <w:tcPr>
            <w:tcW w:w="14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240" w:after="240"/>
              <w:jc w:val="center"/>
              <w:rPr/>
            </w:pPr>
            <w:r>
              <w:rPr/>
              <w:t>16</w:t>
            </w:r>
          </w:p>
        </w:tc>
      </w:tr>
      <w:tr>
        <w:trPr>
          <w:trHeight w:val="691" w:hRule="exact"/>
        </w:trPr>
        <w:tc>
          <w:tcPr>
            <w:tcW w:w="189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u w:val="none"/>
              </w:rPr>
              <w:t>Pivot Strategy-</w:t>
            </w:r>
            <w:r>
              <w:rPr/>
              <w:t>1</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52.65/</w:t>
            </w:r>
            <w:r>
              <w:rPr/>
              <w:t>1.000</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27.32/</w:t>
            </w:r>
            <w:r>
              <w:rPr/>
              <w:t>1.924</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13.40/</w:t>
            </w:r>
            <w:r>
              <w:rPr/>
              <w:t>3.922</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8.23/</w:t>
            </w:r>
            <w:r>
              <w:rPr/>
              <w:t>6.386</w:t>
            </w:r>
          </w:p>
        </w:tc>
        <w:tc>
          <w:tcPr>
            <w:tcW w:w="14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240" w:after="240"/>
              <w:jc w:val="center"/>
              <w:rPr/>
            </w:pPr>
            <w:r>
              <w:rPr/>
              <w:t>4.56/</w:t>
            </w:r>
            <w:r>
              <w:rPr/>
              <w:t>11.526</w:t>
            </w:r>
          </w:p>
        </w:tc>
      </w:tr>
      <w:tr>
        <w:trPr>
          <w:trHeight w:val="691" w:hRule="exact"/>
        </w:trPr>
        <w:tc>
          <w:tcPr>
            <w:tcW w:w="189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u w:val="none"/>
              </w:rPr>
              <w:t>Pivot Strategy-</w:t>
            </w:r>
            <w:r>
              <w:rPr/>
              <w:t>2</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53.21/</w:t>
            </w:r>
            <w:r>
              <w:rPr/>
              <w:t>1.000</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27.95/</w:t>
            </w:r>
            <w:r>
              <w:rPr/>
              <w:t>1.904</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14.54/</w:t>
            </w:r>
            <w:r>
              <w:rPr/>
              <w:t>3.660</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8.06/</w:t>
            </w:r>
            <w:r>
              <w:rPr/>
              <w:t>6.602</w:t>
            </w:r>
          </w:p>
        </w:tc>
        <w:tc>
          <w:tcPr>
            <w:tcW w:w="14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240" w:after="240"/>
              <w:jc w:val="center"/>
              <w:rPr/>
            </w:pPr>
            <w:r>
              <w:rPr/>
              <w:t>4.62/</w:t>
            </w:r>
            <w:r>
              <w:rPr/>
              <w:t>11.517</w:t>
            </w:r>
          </w:p>
        </w:tc>
      </w:tr>
      <w:tr>
        <w:trPr>
          <w:trHeight w:val="691" w:hRule="exact"/>
        </w:trPr>
        <w:tc>
          <w:tcPr>
            <w:tcW w:w="189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u w:val="none"/>
              </w:rPr>
              <w:t>Pivot Strategy-</w:t>
            </w:r>
            <w:r>
              <w:rPr/>
              <w:t>3</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52.58/</w:t>
            </w:r>
            <w:r>
              <w:rPr/>
              <w:t>1.000</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27.72/</w:t>
            </w:r>
            <w:r>
              <w:rPr/>
              <w:t>1.897</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14.52/</w:t>
            </w:r>
            <w:r>
              <w:rPr/>
              <w:t>3.621</w:t>
            </w:r>
          </w:p>
        </w:tc>
        <w:tc>
          <w:tcPr>
            <w:tcW w:w="142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7.83/</w:t>
            </w:r>
            <w:r>
              <w:rPr/>
              <w:t>6.715</w:t>
            </w:r>
          </w:p>
        </w:tc>
        <w:tc>
          <w:tcPr>
            <w:tcW w:w="14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240" w:after="240"/>
              <w:jc w:val="center"/>
              <w:rPr/>
            </w:pPr>
            <w:r>
              <w:rPr/>
              <w:t>4.61/</w:t>
            </w:r>
            <w:r>
              <w:rPr/>
              <w:t>11.406</w:t>
            </w:r>
          </w:p>
        </w:tc>
      </w:tr>
    </w:tbl>
    <w:p>
      <w:pPr>
        <w:pStyle w:val="Normal"/>
        <w:rPr/>
      </w:pPr>
      <w:r>
        <w:rPr/>
        <w:drawing>
          <wp:inline distT="0" distB="0" distL="0" distR="2540">
            <wp:extent cx="5731510" cy="3263265"/>
            <wp:effectExtent l="0" t="0" r="0" b="0"/>
            <wp:docPr id="2" name="图片 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文字, 地图&#10;&#10;描述已自动生成"/>
                    <pic:cNvPicPr>
                      <a:picLocks noChangeAspect="1" noChangeArrowheads="1"/>
                    </pic:cNvPicPr>
                  </pic:nvPicPr>
                  <pic:blipFill>
                    <a:blip r:embed="rId3"/>
                    <a:stretch>
                      <a:fillRect/>
                    </a:stretch>
                  </pic:blipFill>
                  <pic:spPr bwMode="auto">
                    <a:xfrm>
                      <a:off x="0" y="0"/>
                      <a:ext cx="5731510" cy="3263265"/>
                    </a:xfrm>
                    <a:prstGeom prst="rect">
                      <a:avLst/>
                    </a:prstGeom>
                  </pic:spPr>
                </pic:pic>
              </a:graphicData>
            </a:graphic>
          </wp:inline>
        </w:drawing>
      </w:r>
    </w:p>
    <w:p>
      <w:pPr>
        <w:pStyle w:val="Normal"/>
        <w:rPr/>
      </w:pPr>
      <w:r>
        <w:rPr>
          <w:rFonts w:eastAsia="等线" w:eastAsiaTheme="minorEastAsia"/>
        </w:rPr>
        <w:t>Since only the parallelised computation time is measured, the theoretical speedup for fixed problem size should equal to the number of processors. As the figure show</w:t>
      </w:r>
      <w:r>
        <w:rPr>
          <w:rFonts w:eastAsia="等线" w:eastAsiaTheme="minorEastAsia"/>
        </w:rPr>
        <w:t>s</w:t>
      </w:r>
      <w:r>
        <w:rPr>
          <w:rFonts w:eastAsia="等线" w:eastAsiaTheme="minorEastAsia"/>
        </w:rPr>
        <w:t xml:space="preserve"> above, the measured speedup for fixed problem size curve is approximately linear. </w:t>
      </w:r>
      <w:r>
        <w:rPr>
          <w:rFonts w:eastAsia="等线" w:eastAsiaTheme="minorEastAsia"/>
        </w:rPr>
        <w:t>Therefore, it is reasonable to assess that the strong scalability is well achieved.</w:t>
      </w:r>
    </w:p>
    <w:p>
      <w:pPr>
        <w:pStyle w:val="Normal"/>
        <w:rPr/>
      </w:pPr>
      <w:r>
        <w:rPr>
          <w:rFonts w:eastAsia="等线" w:eastAsiaTheme="minorEastAsia"/>
        </w:rPr>
        <w:t xml:space="preserve">Later on, the results of weak scalability </w:t>
      </w:r>
      <w:r>
        <w:rPr>
          <w:rFonts w:eastAsia="等线" w:eastAsiaTheme="minorEastAsia"/>
        </w:rPr>
        <w:t>evaluation</w:t>
      </w:r>
      <w:r>
        <w:rPr>
          <w:rFonts w:eastAsia="等线" w:eastAsiaTheme="minorEastAsia"/>
        </w:rPr>
        <w:t xml:space="preserve"> is presented below.</w:t>
      </w:r>
      <w:r>
        <w:rPr>
          <w:rFonts w:eastAsia="等线" w:eastAsiaTheme="minorEastAsia"/>
        </w:rPr>
        <w:t xml:space="preserve"> </w:t>
      </w:r>
    </w:p>
    <w:tbl>
      <w:tblPr>
        <w:tblW w:w="899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063"/>
        <w:gridCol w:w="1734"/>
        <w:gridCol w:w="1734"/>
        <w:gridCol w:w="1734"/>
        <w:gridCol w:w="1734"/>
      </w:tblGrid>
      <w:tr>
        <w:trPr>
          <w:trHeight w:val="691" w:hRule="exact"/>
        </w:trPr>
        <w:tc>
          <w:tcPr>
            <w:tcW w:w="206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125000000/PE</w:t>
            </w:r>
          </w:p>
        </w:tc>
        <w:tc>
          <w:tcPr>
            <w:tcW w:w="173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1</w:t>
            </w:r>
          </w:p>
        </w:tc>
        <w:tc>
          <w:tcPr>
            <w:tcW w:w="173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2</w:t>
            </w:r>
          </w:p>
        </w:tc>
        <w:tc>
          <w:tcPr>
            <w:tcW w:w="173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4</w:t>
            </w:r>
          </w:p>
        </w:tc>
        <w:tc>
          <w:tcPr>
            <w:tcW w:w="17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240" w:after="240"/>
              <w:jc w:val="center"/>
              <w:rPr/>
            </w:pPr>
            <w:r>
              <w:rPr/>
              <w:t>8</w:t>
            </w:r>
          </w:p>
        </w:tc>
      </w:tr>
      <w:tr>
        <w:trPr>
          <w:trHeight w:val="691" w:hRule="exact"/>
        </w:trPr>
        <w:tc>
          <w:tcPr>
            <w:tcW w:w="206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u w:val="none"/>
              </w:rPr>
              <w:t>Pivot Strategy-</w:t>
            </w:r>
            <w:r>
              <w:rPr/>
              <w:t>1</w:t>
            </w:r>
          </w:p>
        </w:tc>
        <w:tc>
          <w:tcPr>
            <w:tcW w:w="173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25.56/</w:t>
            </w:r>
            <w:r>
              <w:rPr/>
              <w:t>1.000</w:t>
            </w:r>
          </w:p>
        </w:tc>
        <w:tc>
          <w:tcPr>
            <w:tcW w:w="173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27.03/</w:t>
            </w:r>
            <w:r>
              <w:rPr/>
              <w:t>0.946</w:t>
            </w:r>
          </w:p>
        </w:tc>
        <w:tc>
          <w:tcPr>
            <w:tcW w:w="173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30.18/</w:t>
            </w:r>
            <w:r>
              <w:rPr/>
              <w:t>0.847</w:t>
            </w:r>
          </w:p>
        </w:tc>
        <w:tc>
          <w:tcPr>
            <w:tcW w:w="17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240" w:after="240"/>
              <w:jc w:val="center"/>
              <w:rPr/>
            </w:pPr>
            <w:r>
              <w:rPr/>
              <w:t>33.62/</w:t>
            </w:r>
            <w:r>
              <w:rPr/>
              <w:t>0.760</w:t>
            </w:r>
          </w:p>
        </w:tc>
      </w:tr>
      <w:tr>
        <w:trPr>
          <w:trHeight w:val="691" w:hRule="exact"/>
        </w:trPr>
        <w:tc>
          <w:tcPr>
            <w:tcW w:w="206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u w:val="none"/>
              </w:rPr>
              <w:t>Pivot Strategy-</w:t>
            </w:r>
            <w:r>
              <w:rPr/>
              <w:t>2</w:t>
            </w:r>
          </w:p>
        </w:tc>
        <w:tc>
          <w:tcPr>
            <w:tcW w:w="173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24.73/</w:t>
            </w:r>
            <w:r>
              <w:rPr/>
              <w:t>1.000</w:t>
            </w:r>
          </w:p>
        </w:tc>
        <w:tc>
          <w:tcPr>
            <w:tcW w:w="173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29.43/</w:t>
            </w:r>
            <w:r>
              <w:rPr/>
              <w:t>0/840</w:t>
            </w:r>
          </w:p>
        </w:tc>
        <w:tc>
          <w:tcPr>
            <w:tcW w:w="173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31.68/</w:t>
            </w:r>
            <w:r>
              <w:rPr/>
              <w:t>0.781</w:t>
            </w:r>
          </w:p>
        </w:tc>
        <w:tc>
          <w:tcPr>
            <w:tcW w:w="17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240" w:after="240"/>
              <w:jc w:val="center"/>
              <w:rPr/>
            </w:pPr>
            <w:r>
              <w:rPr/>
              <w:t>33.41/</w:t>
            </w:r>
            <w:r>
              <w:rPr/>
              <w:t>0.740</w:t>
            </w:r>
          </w:p>
        </w:tc>
      </w:tr>
      <w:tr>
        <w:trPr>
          <w:trHeight w:val="691" w:hRule="exact"/>
        </w:trPr>
        <w:tc>
          <w:tcPr>
            <w:tcW w:w="206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u w:val="none"/>
              </w:rPr>
              <w:t>Pivot Strategy-</w:t>
            </w:r>
            <w:r>
              <w:rPr/>
              <w:t>3</w:t>
            </w:r>
          </w:p>
        </w:tc>
        <w:tc>
          <w:tcPr>
            <w:tcW w:w="173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27.59/</w:t>
            </w:r>
            <w:r>
              <w:rPr/>
              <w:t>1.000</w:t>
            </w:r>
          </w:p>
        </w:tc>
        <w:tc>
          <w:tcPr>
            <w:tcW w:w="173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28.20/</w:t>
            </w:r>
            <w:r>
              <w:rPr/>
              <w:t>0.978</w:t>
            </w:r>
          </w:p>
        </w:tc>
        <w:tc>
          <w:tcPr>
            <w:tcW w:w="173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2</w:t>
            </w:r>
            <w:r>
              <w:rPr/>
              <w:t>9.82/0.925</w:t>
            </w:r>
          </w:p>
        </w:tc>
        <w:tc>
          <w:tcPr>
            <w:tcW w:w="17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240" w:after="240"/>
              <w:jc w:val="center"/>
              <w:rPr/>
            </w:pPr>
            <w:r>
              <w:rPr/>
              <w:t>33.59/</w:t>
            </w:r>
            <w:r>
              <w:rPr/>
              <w:t>0.821</w:t>
            </w:r>
          </w:p>
        </w:tc>
      </w:tr>
    </w:tbl>
    <w:p>
      <w:pPr>
        <w:pStyle w:val="TextBody"/>
        <w:rPr/>
      </w:pPr>
      <w:r>
        <w:br w:type="page"/>
      </w:r>
      <w:r>
        <w:rPr/>
        <w:drawing>
          <wp:anchor behindDoc="0" distT="0" distB="0" distL="0" distR="0" simplePos="0" locked="0" layoutInCell="1" allowOverlap="1" relativeHeight="6">
            <wp:simplePos x="0" y="0"/>
            <wp:positionH relativeFrom="column">
              <wp:posOffset>0</wp:posOffset>
            </wp:positionH>
            <wp:positionV relativeFrom="paragraph">
              <wp:posOffset>405765</wp:posOffset>
            </wp:positionV>
            <wp:extent cx="5731510" cy="32486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31510" cy="3248660"/>
                    </a:xfrm>
                    <a:prstGeom prst="rect">
                      <a:avLst/>
                    </a:prstGeom>
                  </pic:spPr>
                </pic:pic>
              </a:graphicData>
            </a:graphic>
          </wp:anchor>
        </w:drawing>
      </w:r>
    </w:p>
    <w:p>
      <w:pPr>
        <w:pStyle w:val="Normal"/>
        <w:rPr/>
      </w:pPr>
      <w:r>
        <w:rPr>
          <w:rFonts w:eastAsia="等线" w:eastAsiaTheme="minorEastAsia"/>
        </w:rPr>
        <w:t xml:space="preserve">The ideal speedup for </w:t>
      </w:r>
      <w:r>
        <w:rPr/>
        <w:t xml:space="preserve">scaled problem size should be 1 since the load per individual processor is kept large enough and approximately constant. </w:t>
      </w:r>
      <w:r>
        <w:rPr/>
        <w:t>That the curve moves further from the ideal line as the number of cores increases is because of the overhead and the time spent on message passing among processors. Besides, it is not absolute that each processor is under the same workload since the load balance will be broken once the amount of received  is not equal to the amount of sent. These are also the reasons why ideal speedup for fixed problem size can not be achieved.</w:t>
      </w:r>
    </w:p>
    <w:p>
      <w:pPr>
        <w:pStyle w:val="Normal"/>
        <w:rPr/>
      </w:pPr>
      <w:r>
        <w:rPr/>
        <w:t>Theoretically, it is the most troublesome for quick sort</w:t>
      </w:r>
      <w:r>
        <w:rPr>
          <w:position w:val="0"/>
          <w:sz w:val="24"/>
          <w:vertAlign w:val="baseline"/>
        </w:rPr>
        <w:t xml:space="preserve"> when the sequence is in descending order.</w:t>
      </w:r>
      <w:r>
        <w:rPr/>
        <w:t xml:space="preserve"> The ideal speedup is supposed to be harder to achieve. Below, a backwards125* file is tested  to verify the hypothesis.</w:t>
      </w:r>
    </w:p>
    <w:p>
      <w:pPr>
        <w:pStyle w:val="Normal"/>
        <w:rPr/>
      </w:pPr>
      <w:r>
        <w:rPr/>
      </w:r>
    </w:p>
    <w:tbl>
      <w:tblPr>
        <w:tblW w:w="899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2433"/>
        <w:gridCol w:w="1313"/>
        <w:gridCol w:w="1313"/>
        <w:gridCol w:w="1313"/>
        <w:gridCol w:w="1313"/>
        <w:gridCol w:w="1313"/>
      </w:tblGrid>
      <w:tr>
        <w:trPr>
          <w:trHeight w:val="691" w:hRule="exact"/>
        </w:trPr>
        <w:tc>
          <w:tcPr>
            <w:tcW w:w="243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Backwards</w:t>
            </w:r>
            <w:r>
              <w:rPr/>
              <w:t>125000000</w:t>
            </w:r>
          </w:p>
        </w:tc>
        <w:tc>
          <w:tcPr>
            <w:tcW w:w="13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1</w:t>
            </w:r>
          </w:p>
        </w:tc>
        <w:tc>
          <w:tcPr>
            <w:tcW w:w="13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2</w:t>
            </w:r>
          </w:p>
        </w:tc>
        <w:tc>
          <w:tcPr>
            <w:tcW w:w="13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4</w:t>
            </w:r>
          </w:p>
        </w:tc>
        <w:tc>
          <w:tcPr>
            <w:tcW w:w="13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8</w:t>
            </w:r>
          </w:p>
        </w:tc>
        <w:tc>
          <w:tcPr>
            <w:tcW w:w="13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240" w:after="240"/>
              <w:jc w:val="center"/>
              <w:rPr/>
            </w:pPr>
            <w:r>
              <w:rPr/>
              <w:t>16</w:t>
            </w:r>
          </w:p>
        </w:tc>
      </w:tr>
      <w:tr>
        <w:trPr>
          <w:trHeight w:val="691" w:hRule="exact"/>
        </w:trPr>
        <w:tc>
          <w:tcPr>
            <w:tcW w:w="243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u w:val="none"/>
              </w:rPr>
              <w:t>Pivot Strategy-</w:t>
            </w:r>
            <w:r>
              <w:rPr/>
              <w:t>1</w:t>
            </w:r>
          </w:p>
        </w:tc>
        <w:tc>
          <w:tcPr>
            <w:tcW w:w="13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8.61/</w:t>
            </w:r>
            <w:r>
              <w:rPr/>
              <w:t>1.000</w:t>
            </w:r>
          </w:p>
        </w:tc>
        <w:tc>
          <w:tcPr>
            <w:tcW w:w="13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5.35/</w:t>
            </w:r>
            <w:r>
              <w:rPr/>
              <w:t>1.609</w:t>
            </w:r>
          </w:p>
        </w:tc>
        <w:tc>
          <w:tcPr>
            <w:tcW w:w="13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3.10/</w:t>
            </w:r>
            <w:r>
              <w:rPr/>
              <w:t>2.777</w:t>
            </w:r>
          </w:p>
        </w:tc>
        <w:tc>
          <w:tcPr>
            <w:tcW w:w="13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1.86/</w:t>
            </w:r>
            <w:r>
              <w:rPr/>
              <w:t>4.629</w:t>
            </w:r>
          </w:p>
        </w:tc>
        <w:tc>
          <w:tcPr>
            <w:tcW w:w="13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240" w:after="240"/>
              <w:jc w:val="center"/>
              <w:rPr/>
            </w:pPr>
            <w:r>
              <w:rPr/>
              <w:t>1.63/</w:t>
            </w:r>
            <w:r>
              <w:rPr/>
              <w:t>5.282</w:t>
            </w:r>
          </w:p>
        </w:tc>
      </w:tr>
      <w:tr>
        <w:trPr>
          <w:trHeight w:val="691" w:hRule="exact"/>
        </w:trPr>
        <w:tc>
          <w:tcPr>
            <w:tcW w:w="243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u w:val="none"/>
              </w:rPr>
              <w:t>Pivot Strategy-</w:t>
            </w:r>
            <w:r>
              <w:rPr/>
              <w:t>2</w:t>
            </w:r>
          </w:p>
        </w:tc>
        <w:tc>
          <w:tcPr>
            <w:tcW w:w="13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8.03/</w:t>
            </w:r>
            <w:r>
              <w:rPr/>
              <w:t>1.000</w:t>
            </w:r>
          </w:p>
        </w:tc>
        <w:tc>
          <w:tcPr>
            <w:tcW w:w="13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5.43/</w:t>
            </w:r>
            <w:r>
              <w:rPr/>
              <w:t>1.479</w:t>
            </w:r>
          </w:p>
        </w:tc>
        <w:tc>
          <w:tcPr>
            <w:tcW w:w="13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3.22/</w:t>
            </w:r>
            <w:r>
              <w:rPr/>
              <w:t>2.494</w:t>
            </w:r>
          </w:p>
        </w:tc>
        <w:tc>
          <w:tcPr>
            <w:tcW w:w="13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1.94/</w:t>
            </w:r>
            <w:r>
              <w:rPr/>
              <w:t>4.139</w:t>
            </w:r>
          </w:p>
        </w:tc>
        <w:tc>
          <w:tcPr>
            <w:tcW w:w="13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240" w:after="240"/>
              <w:jc w:val="center"/>
              <w:rPr/>
            </w:pPr>
            <w:r>
              <w:rPr/>
              <w:t>1.19/</w:t>
            </w:r>
            <w:r>
              <w:rPr/>
              <w:t>6.748</w:t>
            </w:r>
          </w:p>
        </w:tc>
      </w:tr>
      <w:tr>
        <w:trPr>
          <w:trHeight w:val="691" w:hRule="exact"/>
        </w:trPr>
        <w:tc>
          <w:tcPr>
            <w:tcW w:w="243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u w:val="none"/>
              </w:rPr>
              <w:t>Pivot Strategy-</w:t>
            </w:r>
            <w:r>
              <w:rPr/>
              <w:t>3</w:t>
            </w:r>
          </w:p>
        </w:tc>
        <w:tc>
          <w:tcPr>
            <w:tcW w:w="13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9.26/</w:t>
            </w:r>
            <w:r>
              <w:rPr/>
              <w:t>1</w:t>
            </w:r>
            <w:bookmarkStart w:id="2" w:name="__DdeLink__493_2965579785"/>
            <w:r>
              <w:rPr/>
              <w:t>.000</w:t>
            </w:r>
            <w:bookmarkEnd w:id="2"/>
          </w:p>
        </w:tc>
        <w:tc>
          <w:tcPr>
            <w:tcW w:w="13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4.93/</w:t>
            </w:r>
            <w:r>
              <w:rPr/>
              <w:t>1.878</w:t>
            </w:r>
          </w:p>
        </w:tc>
        <w:tc>
          <w:tcPr>
            <w:tcW w:w="13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2.91/</w:t>
            </w:r>
            <w:r>
              <w:rPr/>
              <w:t>3.182</w:t>
            </w:r>
          </w:p>
        </w:tc>
        <w:tc>
          <w:tcPr>
            <w:tcW w:w="13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240" w:after="240"/>
              <w:jc w:val="center"/>
              <w:rPr/>
            </w:pPr>
            <w:r>
              <w:rPr/>
              <w:t>1.67/</w:t>
            </w:r>
            <w:r>
              <w:rPr/>
              <w:t>5.545</w:t>
            </w:r>
          </w:p>
        </w:tc>
        <w:tc>
          <w:tcPr>
            <w:tcW w:w="13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240" w:after="240"/>
              <w:jc w:val="center"/>
              <w:rPr/>
            </w:pPr>
            <w:r>
              <w:rPr/>
              <w:t>1.19/</w:t>
            </w:r>
            <w:r>
              <w:rPr/>
              <w:t>7.781</w:t>
            </w:r>
          </w:p>
        </w:tc>
      </w:tr>
    </w:tbl>
    <w:p>
      <w:pPr>
        <w:pStyle w:val="Normal"/>
        <w:rPr/>
      </w:pPr>
      <w:r>
        <w:rPr/>
        <w:drawing>
          <wp:inline distT="0" distB="0" distL="0" distR="2540">
            <wp:extent cx="5731510" cy="3238500"/>
            <wp:effectExtent l="0" t="0" r="0" b="0"/>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文字, 地图&#10;&#10;描述已自动生成"/>
                    <pic:cNvPicPr>
                      <a:picLocks noChangeAspect="1" noChangeArrowheads="1"/>
                    </pic:cNvPicPr>
                  </pic:nvPicPr>
                  <pic:blipFill>
                    <a:blip r:embed="rId5"/>
                    <a:stretch>
                      <a:fillRect/>
                    </a:stretch>
                  </pic:blipFill>
                  <pic:spPr bwMode="auto">
                    <a:xfrm>
                      <a:off x="0" y="0"/>
                      <a:ext cx="5731510" cy="3238500"/>
                    </a:xfrm>
                    <a:prstGeom prst="rect">
                      <a:avLst/>
                    </a:prstGeom>
                  </pic:spPr>
                </pic:pic>
              </a:graphicData>
            </a:graphic>
          </wp:inline>
        </w:drawing>
      </w:r>
    </w:p>
    <w:p>
      <w:pPr>
        <w:pStyle w:val="Normal"/>
        <w:rPr/>
      </w:pPr>
      <w:r>
        <w:rPr/>
        <w:t>It is a surprise that input file with descending order is a lot faster than with random order. It can be attributed to the -O3 optimisation flag which probably much accelerated the serial quicksort.  But the speedup is worse than with the random order as expected.</w:t>
      </w:r>
    </w:p>
    <w:p>
      <w:pPr>
        <w:pStyle w:val="Normal"/>
        <w:spacing w:before="240" w:after="240"/>
        <w:rPr/>
      </w:pPr>
      <w:r>
        <w:rPr>
          <w:rFonts w:eastAsia="等线" w:eastAsiaTheme="minorEastAsia"/>
        </w:rPr>
        <w:t>Additionally, it can be seen from the figures that</w:t>
      </w:r>
      <w:r>
        <w:rPr>
          <w:rFonts w:eastAsia="等线" w:eastAsiaTheme="minorEastAsia"/>
        </w:rPr>
        <w:t xml:space="preserve">, the pivot strategy 3 achieved the best result in almost all of the testing. The reason is that the pivot strategy 3 </w:t>
      </w:r>
      <w:r>
        <w:rPr>
          <w:rFonts w:eastAsia="等线" w:eastAsiaTheme="minorEastAsia"/>
        </w:rPr>
        <w:t>s</w:t>
      </w:r>
      <w:r>
        <w:rPr>
          <w:rFonts w:eastAsia="等线" w:eastAsiaTheme="minorEastAsia"/>
        </w:rPr>
        <w:t>elect</w:t>
      </w:r>
      <w:r>
        <w:rPr>
          <w:rFonts w:eastAsia="等线" w:eastAsiaTheme="minorEastAsia"/>
        </w:rPr>
        <w:t>s</w:t>
      </w:r>
      <w:r>
        <w:rPr>
          <w:rFonts w:eastAsia="等线" w:eastAsiaTheme="minorEastAsia"/>
        </w:rPr>
        <w:t xml:space="preserve"> the mean value of all medians in each processor group </w:t>
      </w:r>
      <w:r>
        <w:rPr>
          <w:rFonts w:eastAsia="等线" w:eastAsiaTheme="minorEastAsia"/>
        </w:rPr>
        <w:t>thus</w:t>
      </w:r>
      <w:r>
        <w:rPr>
          <w:rFonts w:eastAsia="等线" w:eastAsiaTheme="minorEastAsia"/>
        </w:rPr>
        <w:t xml:space="preserve"> </w:t>
      </w:r>
      <w:r>
        <w:rPr>
          <w:rFonts w:eastAsia="等线" w:eastAsiaTheme="minorEastAsia"/>
        </w:rPr>
        <w:t xml:space="preserve">is </w:t>
      </w:r>
      <w:r>
        <w:rPr>
          <w:rFonts w:eastAsia="等线" w:eastAsiaTheme="minorEastAsia"/>
        </w:rPr>
        <w:t xml:space="preserve">more random </w:t>
      </w:r>
      <w:r>
        <w:rPr>
          <w:rFonts w:eastAsia="等线" w:eastAsiaTheme="minorEastAsia"/>
        </w:rPr>
        <w:t>and achieves better</w:t>
      </w:r>
      <w:r>
        <w:rPr>
          <w:rFonts w:eastAsia="等线" w:eastAsiaTheme="minorEastAsia"/>
        </w:rPr>
        <w:t xml:space="preserve"> load balance. </w:t>
      </w:r>
    </w:p>
    <w:sectPr>
      <w:headerReference w:type="default" r:id="rId6"/>
      <w:type w:val="nextPage"/>
      <w:pgSz w:w="11906" w:h="16838"/>
      <w:pgMar w:left="1440" w:right="1440" w:header="851"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Liberation Sans">
    <w:altName w:val="Arial"/>
    <w:charset w:val="01"/>
    <w:family w:val="swiss"/>
    <w:pitch w:val="variable"/>
  </w:font>
  <w:font w:name="SFBX2074">
    <w:charset w:val="01"/>
    <w:family w:val="roman"/>
    <w:pitch w:val="variable"/>
  </w:font>
  <w:font w:name="SFRM2074">
    <w:charset w:val="01"/>
    <w:family w:val="roman"/>
    <w:pitch w:val="variable"/>
  </w:font>
  <w:font w:name="Consolas">
    <w:charset w:val="01"/>
    <w:family w:val="roman"/>
    <w:pitch w:val="variable"/>
  </w:font>
  <w:font w:name="SFRM1200">
    <w:charset w:val="01"/>
    <w:family w:val="roman"/>
    <w:pitch w:val="variable"/>
  </w:font>
  <w:font w:name="CMSY10">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6" w:space="1" w:color="000000"/>
      </w:pBdr>
      <w:tabs>
        <w:tab w:val="center" w:pos="4153" w:leader="none"/>
        <w:tab w:val="right" w:pos="8306" w:leader="none"/>
      </w:tabs>
      <w:snapToGrid w:val="false"/>
      <w:spacing w:before="240" w:after="240"/>
      <w:jc w:val="center"/>
      <w:rPr>
        <w:lang w:val="en-US"/>
      </w:rPr>
    </w:pPr>
    <w:r>
      <w:rPr>
        <w:rFonts w:cs="SFRM1200" w:ascii="SFRM1200" w:hAnsi="SFRM1200"/>
        <w:kern w:val="0"/>
        <w:sz w:val="24"/>
        <w:szCs w:val="24"/>
        <w:lang w:val="en-US"/>
      </w:rPr>
      <w:t>Spring 2019, Uppsala University ·</w:t>
    </w:r>
    <w:r>
      <w:rPr>
        <w:rFonts w:cs="CMSY10" w:ascii="CMSY10" w:hAnsi="CMSY10"/>
        <w:kern w:val="0"/>
        <w:sz w:val="24"/>
        <w:szCs w:val="24"/>
        <w:lang w:val="en-US"/>
      </w:rPr>
      <w:t xml:space="preserve"> </w:t>
    </w:r>
    <w:r>
      <w:rPr>
        <w:rFonts w:cs="SFRM1200" w:ascii="SFRM1200" w:hAnsi="SFRM1200"/>
        <w:kern w:val="0"/>
        <w:sz w:val="24"/>
        <w:szCs w:val="24"/>
        <w:lang w:val="en-US"/>
      </w:rPr>
      <w:t>Jiahao LU, You WU, Zonghao LU</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425" w:hanging="425"/>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f1ab6"/>
    <w:pPr>
      <w:widowControl w:val="false"/>
      <w:bidi w:val="0"/>
      <w:spacing w:before="240" w:after="240"/>
      <w:jc w:val="both"/>
    </w:pPr>
    <w:rPr>
      <w:rFonts w:ascii="Times New Roman" w:hAnsi="Times New Roman" w:eastAsia="Times New Roman" w:cs="Times New Roman"/>
      <w:color w:val="auto"/>
      <w:kern w:val="2"/>
      <w:sz w:val="24"/>
      <w:szCs w:val="22"/>
      <w:lang w:val="en-GB" w:eastAsia="zh-CN" w:bidi="ar-SA"/>
    </w:rPr>
  </w:style>
  <w:style w:type="paragraph" w:styleId="Heading2">
    <w:name w:val="Heading 2"/>
    <w:basedOn w:val="Normal"/>
    <w:link w:val="20"/>
    <w:autoRedefine/>
    <w:uiPriority w:val="9"/>
    <w:unhideWhenUsed/>
    <w:qFormat/>
    <w:rsid w:val="00c462f0"/>
    <w:pPr>
      <w:keepNext w:val="true"/>
      <w:keepLines/>
      <w:numPr>
        <w:ilvl w:val="0"/>
        <w:numId w:val="1"/>
      </w:numPr>
      <w:spacing w:lineRule="auto" w:line="415" w:before="260" w:after="260"/>
      <w:outlineLvl w:val="0"/>
    </w:pPr>
    <w:rPr>
      <w:b/>
      <w:bCs/>
      <w:sz w:val="32"/>
      <w:szCs w:val="32"/>
    </w:rPr>
  </w:style>
  <w:style w:type="character" w:styleId="DefaultParagraphFont" w:default="1">
    <w:name w:val="Default Paragraph Font"/>
    <w:uiPriority w:val="1"/>
    <w:semiHidden/>
    <w:unhideWhenUsed/>
    <w:qFormat/>
    <w:rPr/>
  </w:style>
  <w:style w:type="character" w:styleId="Style13" w:customStyle="1">
    <w:name w:val="页眉 字符"/>
    <w:basedOn w:val="DefaultParagraphFont"/>
    <w:link w:val="a3"/>
    <w:uiPriority w:val="99"/>
    <w:qFormat/>
    <w:rsid w:val="0078238f"/>
    <w:rPr>
      <w:sz w:val="18"/>
      <w:szCs w:val="18"/>
    </w:rPr>
  </w:style>
  <w:style w:type="character" w:styleId="Style14" w:customStyle="1">
    <w:name w:val="页脚 字符"/>
    <w:basedOn w:val="DefaultParagraphFont"/>
    <w:link w:val="a5"/>
    <w:uiPriority w:val="99"/>
    <w:qFormat/>
    <w:rsid w:val="0078238f"/>
    <w:rPr>
      <w:sz w:val="18"/>
      <w:szCs w:val="18"/>
    </w:rPr>
  </w:style>
  <w:style w:type="character" w:styleId="2" w:customStyle="1">
    <w:name w:val="标题 2 字符"/>
    <w:basedOn w:val="DefaultParagraphFont"/>
    <w:link w:val="2"/>
    <w:uiPriority w:val="9"/>
    <w:qFormat/>
    <w:rsid w:val="00c462f0"/>
    <w:rPr>
      <w:rFonts w:ascii="Times New Roman" w:hAnsi="Times New Roman" w:eastAsia="Times New Roman" w:cs="Times New Roman"/>
      <w:b/>
      <w:bCs/>
      <w:sz w:val="32"/>
      <w:szCs w:val="32"/>
      <w:lang w:val="en-GB"/>
    </w:rPr>
  </w:style>
  <w:style w:type="character" w:styleId="PlaceholderText">
    <w:name w:val="Placeholder Text"/>
    <w:basedOn w:val="DefaultParagraphFont"/>
    <w:uiPriority w:val="99"/>
    <w:semiHidden/>
    <w:qFormat/>
    <w:rsid w:val="00a33e61"/>
    <w:rPr>
      <w:color w:val="808080"/>
    </w:rPr>
  </w:style>
  <w:style w:type="character" w:styleId="InternetLink">
    <w:name w:val="Internet Link"/>
    <w:basedOn w:val="DefaultParagraphFont"/>
    <w:uiPriority w:val="99"/>
    <w:unhideWhenUsed/>
    <w:rsid w:val="0083493f"/>
    <w:rPr>
      <w:color w:val="0563C1" w:themeColor="hyperlink"/>
      <w:u w:val="single"/>
    </w:rPr>
  </w:style>
  <w:style w:type="character" w:styleId="EndNoteBibliographyTitleChar" w:customStyle="1">
    <w:name w:val="EndNote Bibliography Title Char"/>
    <w:basedOn w:val="DefaultParagraphFont"/>
    <w:link w:val="EndNoteBibliographyTitle"/>
    <w:qFormat/>
    <w:rsid w:val="00da705e"/>
    <w:rPr>
      <w:rFonts w:ascii="Times New Roman" w:hAnsi="Times New Roman" w:eastAsia="Times New Roman" w:cs="Times New Roman"/>
      <w:sz w:val="24"/>
      <w:lang w:val="en-GB"/>
    </w:rPr>
  </w:style>
  <w:style w:type="character" w:styleId="EndNoteBibliographyChar" w:customStyle="1">
    <w:name w:val="EndNote Bibliography Char"/>
    <w:basedOn w:val="DefaultParagraphFont"/>
    <w:link w:val="EndNoteBibliography"/>
    <w:qFormat/>
    <w:rsid w:val="00da705e"/>
    <w:rPr>
      <w:rFonts w:ascii="Times New Roman" w:hAnsi="Times New Roman" w:eastAsia="Times New Roman" w:cs="Times New Roman"/>
      <w:sz w:val="24"/>
      <w:lang w:val="en-GB"/>
    </w:rPr>
  </w:style>
  <w:style w:type="character" w:styleId="Style15" w:customStyle="1">
    <w:name w:val="日期 字符"/>
    <w:basedOn w:val="DefaultParagraphFont"/>
    <w:link w:val="ac"/>
    <w:uiPriority w:val="99"/>
    <w:semiHidden/>
    <w:qFormat/>
    <w:rsid w:val="007f1078"/>
    <w:rPr>
      <w:rFonts w:ascii="Times New Roman" w:hAnsi="Times New Roman" w:eastAsia="Times New Roman" w:cs="Times New Roman"/>
      <w:sz w:val="24"/>
      <w:lang w:val="en-GB"/>
    </w:rPr>
  </w:style>
  <w:style w:type="character" w:styleId="Style16" w:customStyle="1">
    <w:name w:val="批注框文本 字符"/>
    <w:basedOn w:val="DefaultParagraphFont"/>
    <w:link w:val="ae"/>
    <w:uiPriority w:val="99"/>
    <w:semiHidden/>
    <w:qFormat/>
    <w:rsid w:val="008a0205"/>
    <w:rPr>
      <w:rFonts w:ascii="Times New Roman" w:hAnsi="Times New Roman" w:eastAsia="Times New Roman" w:cs="Times New Roman"/>
      <w:sz w:val="18"/>
      <w:szCs w:val="18"/>
      <w:lang w:val="en-GB"/>
    </w:rPr>
  </w:style>
  <w:style w:type="character" w:styleId="ListLabel1">
    <w:name w:val="ListLabel 1"/>
    <w:qFormat/>
    <w:rPr>
      <w:rFonts w:eastAsia="等线"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a4"/>
    <w:uiPriority w:val="99"/>
    <w:unhideWhenUsed/>
    <w:rsid w:val="0078238f"/>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link w:val="a6"/>
    <w:uiPriority w:val="99"/>
    <w:unhideWhenUsed/>
    <w:rsid w:val="0078238f"/>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d25d33"/>
    <w:pPr>
      <w:ind w:firstLine="420"/>
    </w:pPr>
    <w:rPr/>
  </w:style>
  <w:style w:type="paragraph" w:styleId="NoSpacing">
    <w:name w:val="No Spacing"/>
    <w:uiPriority w:val="1"/>
    <w:qFormat/>
    <w:rsid w:val="00ac7c5c"/>
    <w:pPr>
      <w:widowControl w:val="false"/>
      <w:bidi w:val="0"/>
      <w:jc w:val="both"/>
    </w:pPr>
    <w:rPr>
      <w:rFonts w:ascii="Times New Roman" w:hAnsi="Times New Roman" w:eastAsia="Times New Roman" w:cs="Times New Roman"/>
      <w:color w:val="auto"/>
      <w:kern w:val="2"/>
      <w:sz w:val="24"/>
      <w:szCs w:val="22"/>
      <w:lang w:val="en-GB" w:eastAsia="zh-CN" w:bidi="ar-SA"/>
    </w:rPr>
  </w:style>
  <w:style w:type="paragraph" w:styleId="EndNoteBibliographyTitle" w:customStyle="1">
    <w:name w:val="EndNote Bibliography Title"/>
    <w:basedOn w:val="Normal"/>
    <w:link w:val="EndNoteBibliographyTitleChar"/>
    <w:qFormat/>
    <w:rsid w:val="00da705e"/>
    <w:pPr>
      <w:spacing w:before="240" w:after="0"/>
      <w:jc w:val="center"/>
    </w:pPr>
    <w:rPr/>
  </w:style>
  <w:style w:type="paragraph" w:styleId="EndNoteBibliography" w:customStyle="1">
    <w:name w:val="EndNote Bibliography"/>
    <w:basedOn w:val="Normal"/>
    <w:link w:val="EndNoteBibliographyChar"/>
    <w:qFormat/>
    <w:rsid w:val="00da705e"/>
    <w:pPr/>
    <w:rPr/>
  </w:style>
  <w:style w:type="paragraph" w:styleId="Date">
    <w:name w:val="Date"/>
    <w:basedOn w:val="Normal"/>
    <w:link w:val="ad"/>
    <w:uiPriority w:val="99"/>
    <w:semiHidden/>
    <w:unhideWhenUsed/>
    <w:qFormat/>
    <w:rsid w:val="007f1078"/>
    <w:pPr>
      <w:ind w:left="100" w:hanging="0"/>
    </w:pPr>
    <w:rPr/>
  </w:style>
  <w:style w:type="paragraph" w:styleId="BalloonText">
    <w:name w:val="Balloon Text"/>
    <w:basedOn w:val="Normal"/>
    <w:link w:val="af"/>
    <w:uiPriority w:val="99"/>
    <w:semiHidden/>
    <w:unhideWhenUsed/>
    <w:qFormat/>
    <w:rsid w:val="008a0205"/>
    <w:pPr>
      <w:spacing w:before="0" w:after="0"/>
    </w:pPr>
    <w:rPr>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39"/>
    <w:rsid w:val="00d27c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6647</TotalTime>
  <Application>LibreOffice/6.0.7.3$Linux_X86_64 LibreOffice_project/00m0$Build-3</Application>
  <Pages>6</Pages>
  <Words>826</Words>
  <Characters>4440</Characters>
  <CharactersWithSpaces>5122</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2019-02-03T13:51:00Z</dcterms:created>
  <dc:creator>LU Martin</dc:creator>
  <dc:description/>
  <dc:language>en-US</dc:language>
  <cp:lastModifiedBy/>
  <cp:lastPrinted>2019-02-28T09:57:00Z</cp:lastPrinted>
  <dcterms:modified xsi:type="dcterms:W3CDTF">2019-05-14T00:14:31Z</dcterms:modified>
  <cp:revision>338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