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0wi2iux15g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Symbols for the 15 Main Philosophical Categories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okf1me64x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Metaphysics - ◈ (Diamond/Lozenge)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diamond shape represents the fundamental structure of reality, the crystalline clarity sought in understanding being itself, and the multi-faceted nature of existence that metaphysics explores.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290zm5gzli" w:id="2"/>
      <w:bookmarkEnd w:id="2"/>
      <w:r w:rsidDel="00000000" w:rsidR="00000000" w:rsidRPr="00000000">
        <w:rPr>
          <w:rFonts w:ascii="Source Sans Pro" w:cs="Source Sans Pro" w:eastAsia="Source Sans Pro" w:hAnsi="Source Sans Pro"/>
          <w:b w:val="1"/>
          <w:color w:val="000000"/>
          <w:sz w:val="26"/>
          <w:szCs w:val="26"/>
          <w:rtl w:val="0"/>
        </w:rPr>
        <w:t xml:space="preserve">2. Epistemology - ⟨ ⟩ (Angle Brackets)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brackets represent the act of questioning and examining, the critical distance needed to analyze knowledge claims, and the careful delineation of what we can and cannot know.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2265djyzz9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Ethics - ⚖ (Balance Scale)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balance scale symbolizes moral judgment, the weighing of right and wrong, justice, and the equilibrium sought between competing ethical demands and values.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p4sn4shqp8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Logic - ∴ (Therefore Symbol)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three-dot triangular symbol represents logical consequence, the movement from premises to conclusion, and the rigorous structure of valid reasoning.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u7cvnqf13e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 Aesthetics - ❋ (Snowflake/Flower)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six-pointed decorative symbol captures both natural beauty and artistic creation, representing the delicate balance between form and meaning in aesthetic experience.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gao27p4h2g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Political Philosophy - ▣ (Square with Fill)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filled square represents the polis or political community, the social contract that binds individuals together, and the structured space of collective life.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vyh6e7mp1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Philosophy of Mind - ◉ (Circle with Center Dot)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symbol represents consciousness as a point of awareness within the broader circle of being, capturing both the unity and duality of mental phenomena.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azq8aspns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8. Philosophy of Language - ≈ (Approximately Equal)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wave-like parallel lines represent the relationship between words and meanings, the approximate nature of translation and interpretation, and the fluid connection between language and reality.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idkttfkbumq" w:id="9"/>
      <w:bookmarkEnd w:id="9"/>
      <w:r w:rsidDel="00000000" w:rsidR="00000000" w:rsidRPr="00000000">
        <w:rPr>
          <w:rFonts w:ascii="Cardo" w:cs="Cardo" w:eastAsia="Cardo" w:hAnsi="Cardo"/>
          <w:b w:val="1"/>
          <w:color w:val="000000"/>
          <w:sz w:val="26"/>
          <w:szCs w:val="26"/>
          <w:rtl w:val="0"/>
        </w:rPr>
        <w:t xml:space="preserve">9. Philosophy of Science - ⟳ (Circular Arrows)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symbol represents the scientific method's cycle of hypothesis, testing, and revision, as well as the progressive and self-correcting nature of scientific inquiry.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6ag1tcrdzh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10. Existentialism - ∃ (Existential Quantifier)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Borrowed from logic but perfectly suited here, this symbol literally means "there exists" and captures existentialism's focus on concrete individual existence.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dnom52czu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11. Cross-Branch - ✦ (Four-Pointed Star)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four points reaching in different directions represent the integration of multiple philosophical perspectives and the intersection of various branches of inquiry.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1na6oilr92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Phenomenology - ○ (Open Circle)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open circle represents the bracketing (epoché) of assumptions to focus on pure phenomena, the openness to experience as it presents itself to consciousness.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upvjr4slru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13. Hermeneutics - ∞ (Infinity/Lemniscate)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infinity symbol represents the hermeneutic circle—the endless movement between parts and whole, text and context, understanding and interpretation.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3ftgz3ko3j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Non-Western Philosophy - ☯ (Yin-Yang)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While specifically from Chinese philosophy, this symbol has become a universal representation of complementary opposites and holistic thinking characteristic of many non-Western traditions.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x4f3x482lk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Philosophy of Education - ▲ (Triangle Pointing Up)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upward-pointing triangle represents growth, ascent, and the elevation of human potential through education and learning.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symbols were selected based on: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Simplicity</w:t>
      </w:r>
      <w:r w:rsidDel="00000000" w:rsidR="00000000" w:rsidRPr="00000000">
        <w:rPr>
          <w:rtl w:val="0"/>
        </w:rPr>
        <w:t xml:space="preserve">: Each can be drawn with a few strokes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Universality</w:t>
      </w:r>
      <w:r w:rsidDel="00000000" w:rsidR="00000000" w:rsidRPr="00000000">
        <w:rPr>
          <w:rtl w:val="0"/>
        </w:rPr>
        <w:t xml:space="preserve">: Most are mathematical or geometric, avoiding cultural specificity (except where appropriate)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 Connection</w:t>
      </w:r>
      <w:r w:rsidDel="00000000" w:rsidR="00000000" w:rsidRPr="00000000">
        <w:rPr>
          <w:rtl w:val="0"/>
        </w:rPr>
        <w:t xml:space="preserve">: Each symbol relates meaningfully to its field's core concepts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Clarity</w:t>
      </w:r>
      <w:r w:rsidDel="00000000" w:rsidR="00000000" w:rsidRPr="00000000">
        <w:rPr>
          <w:rtl w:val="0"/>
        </w:rPr>
        <w:t xml:space="preserve">: All are easily distinguishable at small sizes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Modern Aesthetic</w:t>
      </w:r>
      <w:r w:rsidDel="00000000" w:rsidR="00000000" w:rsidRPr="00000000">
        <w:rPr>
          <w:rtl w:val="0"/>
        </w:rPr>
        <w:t xml:space="preserve">: Clean, minimalist forms suitable for contemporary design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Memorability</w:t>
      </w:r>
      <w:r w:rsidDel="00000000" w:rsidR="00000000" w:rsidRPr="00000000">
        <w:rPr>
          <w:rtl w:val="0"/>
        </w:rPr>
        <w:t xml:space="preserve">: Simple enough to remember and reproduce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symbols work together as a cohesive system while maintaining their individual distinctiveness, creating a visual language for philosophical categories that is both accessible and meaningful.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