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lfmspe6qo42" w:id="0"/>
      <w:bookmarkEnd w:id="0"/>
      <w:r w:rsidDel="00000000" w:rsidR="00000000" w:rsidRPr="00000000">
        <w:rPr>
          <w:rtl w:val="0"/>
        </w:rPr>
        <w:t xml:space="preserve">Blueprint Integration Index: Seek Clarity Feature Update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hkm7jt6iy1q" w:id="1"/>
      <w:bookmarkEnd w:id="1"/>
      <w:r w:rsidDel="00000000" w:rsidR="00000000" w:rsidRPr="00000000">
        <w:rPr>
          <w:rtl w:val="0"/>
        </w:rPr>
        <w:t xml:space="preserve">Document Information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Seek Clarity Feature Implementation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Section Number</w:t>
      </w:r>
      <w:r w:rsidDel="00000000" w:rsidR="00000000" w:rsidRPr="00000000">
        <w:rPr>
          <w:rtl w:val="0"/>
        </w:rPr>
        <w:t xml:space="preserve">: 5.1.1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Location</w:t>
      </w:r>
      <w:r w:rsidDel="00000000" w:rsidR="00000000" w:rsidRPr="00000000">
        <w:rPr>
          <w:rtl w:val="0"/>
        </w:rPr>
        <w:t xml:space="preserve">: Section 5 (Core Features), subsection 5.1 (Ask Feature)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Prerequisite Sections</w:t>
      </w:r>
      <w:r w:rsidDel="00000000" w:rsidR="00000000" w:rsidRPr="00000000">
        <w:rPr>
          <w:rtl w:val="0"/>
        </w:rPr>
        <w:t xml:space="preserve">: 5.1 (Ask Feature)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Related Sections</w:t>
      </w:r>
      <w:r w:rsidDel="00000000" w:rsidR="00000000" w:rsidRPr="00000000">
        <w:rPr>
          <w:rtl w:val="0"/>
        </w:rPr>
        <w:t xml:space="preserve">: 7.2 (Database Schema), 8.3 (API Design), 9.3 (Context-Specific Tone Prompt Workflow), 10.3 (Task Definitions)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ylor2cepesv" w:id="2"/>
      <w:bookmarkEnd w:id="2"/>
      <w:r w:rsidDel="00000000" w:rsidR="00000000" w:rsidRPr="00000000">
        <w:rPr>
          <w:rtl w:val="0"/>
        </w:rPr>
        <w:t xml:space="preserve">Integration Instructions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document provides indexing and integration guidance for incorporating the Seek Clarity Feature update into the Setarcos Master Technical Blueprint.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cjtwl7rhnu0" w:id="3"/>
      <w:bookmarkEnd w:id="3"/>
      <w:r w:rsidDel="00000000" w:rsidR="00000000" w:rsidRPr="00000000">
        <w:rPr>
          <w:rtl w:val="0"/>
        </w:rPr>
        <w:t xml:space="preserve">Primary Integration Points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 Specification</w:t>
      </w:r>
      <w:r w:rsidDel="00000000" w:rsidR="00000000" w:rsidRPr="00000000">
        <w:rPr>
          <w:rtl w:val="0"/>
        </w:rPr>
        <w:t xml:space="preserve"> - Section 5.1.1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Insert the complete Seek Clarity feature specification as a new subsection 5.1.1 under the Ask Feature section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This includes the feature goal, system architecture, user experience flow, and the five pathways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 Schema</w:t>
      </w:r>
      <w:r w:rsidDel="00000000" w:rsidR="00000000" w:rsidRPr="00000000">
        <w:rPr>
          <w:rtl w:val="0"/>
        </w:rPr>
        <w:t xml:space="preserve"> - Section 7.2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the following database tables to the Database Schema section: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seek_clarity_interactions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practical_examples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journal_challenges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learning_path_progress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Include all table definitions with columns, constraints, and indexes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Endpoints</w:t>
      </w:r>
      <w:r w:rsidDel="00000000" w:rsidR="00000000" w:rsidRPr="00000000">
        <w:rPr>
          <w:rtl w:val="0"/>
        </w:rPr>
        <w:t xml:space="preserve"> - Section 8.3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the following API endpoints to the API Design section: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/api/v1/seek-clarity/practical-examples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/api/v1/seek-clarity/practical-examples/{task_id}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/api/v1/seek-clarity/practical-rephrasing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/api/v1/seek-clarity/journal-challenge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/api/v1/seek-clarity/wisdom-sharing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/api/v1/seek-clarity/learning-path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Include all request/response examples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Celery Configuration</w:t>
      </w:r>
      <w:r w:rsidDel="00000000" w:rsidR="00000000" w:rsidRPr="00000000">
        <w:rPr>
          <w:rtl w:val="0"/>
        </w:rPr>
        <w:t xml:space="preserve"> - Section 10.1 &amp; 10.3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the Seek Clarity queue structure to Section 10.1 (Queue Structure)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the Seek Clarity tasks to Section 10.3 (Task Definitions):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generate_practical_examples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generate_practical_rephrasing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create_journal_challenge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send_pathway_completion_notification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track_pathway_analytics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Router Integration</w:t>
      </w:r>
      <w:r w:rsidDel="00000000" w:rsidR="00000000" w:rsidRPr="00000000">
        <w:rPr>
          <w:rtl w:val="0"/>
        </w:rPr>
        <w:t xml:space="preserve"> - Section 9.3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Update the Context-Specific Tone Prompt Workflow section to include: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Pathway-specific model selection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Tone selection for each pathway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Context-aware prompting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 Integration</w:t>
      </w:r>
      <w:r w:rsidDel="00000000" w:rsidR="00000000" w:rsidRPr="00000000">
        <w:rPr>
          <w:rtl w:val="0"/>
        </w:rPr>
        <w:t xml:space="preserve"> - Section 5.7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Seek Clarity notifications to the Notification System section: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Pathway completion notifications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Achievement notifications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Engagement notifications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Journal Integration</w:t>
      </w:r>
      <w:r w:rsidDel="00000000" w:rsidR="00000000" w:rsidRPr="00000000">
        <w:rPr>
          <w:rtl w:val="0"/>
        </w:rPr>
        <w:t xml:space="preserve"> - Section 5.3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Seek Clarity journal challenges to the Journal Feature section: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Challenge templates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Progress tracking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Concept tagging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XP System</w:t>
      </w:r>
      <w:r w:rsidDel="00000000" w:rsidR="00000000" w:rsidRPr="00000000">
        <w:rPr>
          <w:rtl w:val="0"/>
        </w:rPr>
        <w:t xml:space="preserve"> - Section 6.2 &amp; 6.4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Seek Clarity XP values to Section 6.2 (XP Values)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Seek Clarity badges to Section 6.4 (Badge Definitions)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Analytics Integration</w:t>
      </w:r>
      <w:r w:rsidDel="00000000" w:rsidR="00000000" w:rsidRPr="00000000">
        <w:rPr>
          <w:rtl w:val="0"/>
        </w:rPr>
        <w:t xml:space="preserve"> - Section 11.2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Seek Clarity analytics to the Analytics section: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Engagement metrics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User value metrics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Content performance metrics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pn2sgtvvgvui" w:id="4"/>
      <w:bookmarkEnd w:id="4"/>
      <w:r w:rsidDel="00000000" w:rsidR="00000000" w:rsidRPr="00000000">
        <w:rPr>
          <w:rtl w:val="0"/>
        </w:rPr>
        <w:t xml:space="preserve">Table of Contents Update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Add the following entries to the Table of Contents: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5.1.1 Seek Clarity Feature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5.1.1.1 Feature Goal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5.1.1.2 System Architecture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5.1.1.3 API Endpoints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5.1.1.4 User Experience Flow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5.1.1.5 The Five Pathways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5.1.1.6 Celery Integration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5.1.1.7 Notification Integration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5.1.1.8 Journal Integration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5.1.1.9 AI Router Integration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5.1.1.10 XP Integration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5.1.1.11 Analytics Integration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5.1.1.12 Implementation Considerations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1c8see79b4mb" w:id="5"/>
      <w:bookmarkEnd w:id="5"/>
      <w:r w:rsidDel="00000000" w:rsidR="00000000" w:rsidRPr="00000000">
        <w:rPr>
          <w:rtl w:val="0"/>
        </w:rPr>
        <w:t xml:space="preserve">Cross-References to Add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Add the following cross-references to existing sections: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Section 5.1</w:t>
      </w:r>
      <w:r w:rsidDel="00000000" w:rsidR="00000000" w:rsidRPr="00000000">
        <w:rPr>
          <w:rtl w:val="0"/>
        </w:rPr>
        <w:t xml:space="preserve"> (Ask Feature):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The Seek Clarity button provides additional pathways for philosophical engagement. See Section 5.1.1 for details.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Section 5.3</w:t>
      </w:r>
      <w:r w:rsidDel="00000000" w:rsidR="00000000" w:rsidRPr="00000000">
        <w:rPr>
          <w:rtl w:val="0"/>
        </w:rPr>
        <w:t xml:space="preserve"> (Journal Feature):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The Journal Feature integrates with Seek Clarity challenges. See Section 5.1.1.8 for integration details.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Section 6.1</w:t>
      </w:r>
      <w:r w:rsidDel="00000000" w:rsidR="00000000" w:rsidRPr="00000000">
        <w:rPr>
          <w:rtl w:val="0"/>
        </w:rPr>
        <w:t xml:space="preserve"> (Progression System):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Seek Clarity interactions provide XP rewards. See Section 5.1.1.10 for XP values.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Section 9.2</w:t>
      </w:r>
      <w:r w:rsidDel="00000000" w:rsidR="00000000" w:rsidRPr="00000000">
        <w:rPr>
          <w:rtl w:val="0"/>
        </w:rPr>
        <w:t xml:space="preserve"> (Model Selection Logic):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Seek Clarity pathways use specialized model selection. See Section 5.1.1.9 for details.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Section 10</w:t>
      </w:r>
      <w:r w:rsidDel="00000000" w:rsidR="00000000" w:rsidRPr="00000000">
        <w:rPr>
          <w:rtl w:val="0"/>
        </w:rPr>
        <w:t xml:space="preserve"> (Asynchronous Processing):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Seek Clarity tasks use specialized queues. See Section 5.1.1.6 for queue structure.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wde3o0qmtcoh" w:id="6"/>
      <w:bookmarkEnd w:id="6"/>
      <w:r w:rsidDel="00000000" w:rsidR="00000000" w:rsidRPr="00000000">
        <w:rPr>
          <w:rtl w:val="0"/>
        </w:rPr>
        <w:t xml:space="preserve">Specific Code Blocks to Insert</w:t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w32rphll84y7" w:id="7"/>
      <w:bookmarkEnd w:id="7"/>
      <w:r w:rsidDel="00000000" w:rsidR="00000000" w:rsidRPr="00000000">
        <w:rPr>
          <w:rtl w:val="0"/>
        </w:rPr>
        <w:t xml:space="preserve">Database Schema (Section 7.2)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Seek Clarity Interactions Table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TABLE seek_clarity_interactions (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user_id UUID NOT NULL REFERENCES users(id),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response_id UUID NOT NULL REFERENCES ai_responses(id),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pathway_type VARCHAR(50) NOT NULL,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interaction_data JSONB,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completed_at TIMESTAMP WITH TIME ZONE,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xp_earned INTEGER DEFAULT 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INDEX idx_seek_clarity_interactions_user_id ON seek_clarity_interactions(user_id);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INDEX idx_seek_clarity_interactions_response_id ON seek_clarity_interactions(response_id);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 Practical Examples Table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TABLE practical_examples (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interaction_id UUID NOT NULL REFERENCES seek_clarity_interactions(id),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content TEXT NOT NULL,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source_url VARCHAR(255),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source_name VARCHAR(255),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concept_ids JSONB NOT NULL,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created_at TIMESTAMP WITH TIME ZONE DEFAULT NOW()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INDEX idx_practical_examples_interaction_id ON practical_examples(interaction_id);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 Journal Challenges Table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TABLE journal_challenges (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interaction_id UUID NOT NULL REFERENCES seek_clarity_interactions(id),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journal_entry_id UUID REFERENCES journal_entries(id),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challenge_type VARCHAR(50) NOT NULL,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challenge_content TEXT NOT NULL,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due_date TIMESTAMP WITH TIME ZONE,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is_completed BOOLEAN DEFAULT FALSE,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completion_date TIMESTAMP WITH TIME ZONE,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concept_ids JSONB NOT NULL,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created_at TIMESTAMP WITH TIME ZONE DEFAULT NOW()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INDEX idx_journal_challenges_interaction_id ON journal_challenges(interaction_id);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INDEX idx_journal_challenges_journal_entry_id ON journal_challenges(journal_entry_id);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CREATE INDEX idx_journal_challenges_due_date ON journal_challenges(due_date);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Learning Path Progress Table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TABLE learning_path_progress (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user_id UUID NOT NULL REFERENCES users(id),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interaction_id UUID NOT NULL REFERENCES seek_clarity_interactions(id),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concept_id UUID NOT NULL REFERENCES concepts(id),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progress_percentage INTEGER DEFAULT 0,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is_completed BOOLEAN DEFAULT FALSE,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updated_at TIMESTAMP WITH TIME ZONE DEFAULT NOW()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CREATE INDEX idx_learning_path_progress_user_id ON learning_path_progress(user_id);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CREATE INDEX idx_learning_path_progress_concept_id ON learning_path_progress(concept_id);</w:t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epbz1zmtcpa4" w:id="8"/>
      <w:bookmarkEnd w:id="8"/>
      <w:r w:rsidDel="00000000" w:rsidR="00000000" w:rsidRPr="00000000">
        <w:rPr>
          <w:rtl w:val="0"/>
        </w:rPr>
        <w:t xml:space="preserve">Celery Configuration (Section 10.1)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Queue structure for Seek Clarity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seek_clarity_exchange = Exchange('seek_clarity', type='direct')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task_queues = (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Queue('seek_clarity_ai', seek_clarity_exchange, routing_key='seek_clarity.ai',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queue_arguments={'x-max-priority': 7}),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Queue('seek_clarity_journal', seek_clarity_exchange, routing_key='seek_clarity.journal',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queue_arguments={'x-max-priority': 5}),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Queue('seek_clarity_analytics', seek_clarity_exchange, routing_key='seek_clarity.analytics',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queue_arguments={'x-max-priority': 3}),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 Task routing for Seek Clarity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task_routes =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'tasks.seek_clarity_tasks.generate_practical_examples':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'queue': 'seek_clarity_ai',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'routing_key': 'seek_clarity.ai'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'tasks.seek_clarity_tasks.generate_practical_rephrasing':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'queue': 'seek_clarity_ai',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'routing_key': 'seek_clarity.ai'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'tasks.seek_clarity_tasks.create_journal_challenge':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'queue': 'seek_clarity_journal',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'routing_key': 'seek_clarity.journal'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'tasks.seek_clarity_tasks.track_pathway_analytics':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'queue': 'seek_clarity_analytics',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'routing_key': 'seek_clarity.analytics'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pStyle w:val="Heading4"/>
        <w:rPr/>
      </w:pPr>
      <w:bookmarkStart w:colFirst="0" w:colLast="0" w:name="_v1dfkkbgr60u" w:id="9"/>
      <w:bookmarkEnd w:id="9"/>
      <w:r w:rsidDel="00000000" w:rsidR="00000000" w:rsidRPr="00000000">
        <w:rPr>
          <w:rtl w:val="0"/>
        </w:rPr>
        <w:t xml:space="preserve">XP Values (Section 6.2)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Action | XP Value |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|--------|----------|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Opening Seek Clarity panel | 2 XP |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Viewing practical examples | 10 XP |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Generating practical rephrasing | 12 XP |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Creating journal challenge | 15 XP |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Completing journal challenge | 25 XP |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 Sharing wisdom | 8 XP |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Starting learning path | 10 XP |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Learning path progress milestone | 5 XP |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Completing learning path | 30 XP |</w:t>
      </w:r>
    </w:p>
    <w:p w:rsidR="00000000" w:rsidDel="00000000" w:rsidP="00000000" w:rsidRDefault="00000000" w:rsidRPr="00000000" w14:paraId="0000013D">
      <w:pPr>
        <w:pStyle w:val="Heading4"/>
        <w:rPr/>
      </w:pPr>
      <w:bookmarkStart w:colFirst="0" w:colLast="0" w:name="_vf8t4jyrkbaw" w:id="10"/>
      <w:bookmarkEnd w:id="10"/>
      <w:r w:rsidDel="00000000" w:rsidR="00000000" w:rsidRPr="00000000">
        <w:rPr>
          <w:rtl w:val="0"/>
        </w:rPr>
        <w:t xml:space="preserve">Badge Definitions (Section 6.4)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 **Clarity Explorer**: Used all five Seek Clarity pathways (50 XP)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 **Practical Philosopher**: Completed 10 practical rephrasing interactions (75 XP)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 **Challenge Master**: Completed 5 weekly philosophical challenges (100 XP)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 **Wisdom Sharer**: Shared philosophical insights 20 times (60 XP)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**Learning Path Pioneer**: Completed 3 philosophical learning paths (125 XP)</w:t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8p27jnj9wg9w" w:id="11"/>
      <w:bookmarkEnd w:id="11"/>
      <w:r w:rsidDel="00000000" w:rsidR="00000000" w:rsidRPr="00000000">
        <w:rPr>
          <w:rtl w:val="0"/>
        </w:rPr>
        <w:t xml:space="preserve">Implementation Notes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Seek Clarity feature should be implemented after the core Ask Feature is stable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 migrations should be run before deploying the feature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Celery workers must be configured before activating the feature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Frontend components should be implemented with progressive disclosure in mind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API endpoints should include appropriate authentication and rate limiting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