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7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bookmarkStart w:id="200" w:name="bm_q15"/>
            <w:bookmarkStart w:id="201" w:name="bm_q16"/>
            <w:bookmarkStart w:id="202" w:name="bm_q17"/>
            <w:bookmarkStart w:id="203" w:name="bm_q18"/>
            <w:bookmarkStart w:id="204" w:name="bm_q19"/>
            <w:bookmarkStart w:id="205" w:name="bm_q20"/>
            <w:bookmarkStart w:id="206" w:name="bm_q21"/>
            <w:bookmarkStart w:id="207" w:name="bm_q22"/>
            <w:bookmarkStart w:id="208" w:name="bm_q23"/>
            <w:bookmarkStart w:id="209" w:name="bm_q24"/>
            <w:bookmarkStart w:id="210" w:name="bm_q25"/>
            <w:bookmarkStart w:id="211" w:name="bm_q26"/>
            <w:bookmarkStart w:id="212" w:name="bm_q27"/>
            <w:bookmarkStart w:id="213" w:name="bm_q28"/>
            <w:bookmarkStart w:id="214" w:name="bm_q29"/>
            <w:bookmarkStart w:id="215" w:name="bm_q30"/>
            <w:bookmarkStart w:id="216" w:name="bm_q31"/>
            <w:bookmarkStart w:id="217" w:name="bm_q32"/>
            <w:r>
              <w:rPr>
                <w:rFonts w:ascii="Calibri" w:cs="Calibri" w:eastAsia="Calibri" w:hAnsi="Calibri"/>
                <w:b/>
                <w:bCs/>
                <w:color w:val="C8780A"/>
                <w:sz w:val="24"/>
                <w:szCs w:val="24"/>
              </w:rPr>
              <w:t xml:space="preserve">VOLUME 2</w:t>
            </w:r>
          </w:p>
          <w:p>
            <w:pPr>
              <w:spacing w:after="14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Aggregation &amp; Sets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CCDD"/>
                <w:sz w:val="24"/>
                <w:szCs w:val="24"/>
              </w:rPr>
              <w:t xml:space="preserve">Aggregates &amp; GROUP BY · JOINs · Subqueries &amp; Set Operations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82"/>
                <w:sz w:val="20"/>
                <w:szCs w:val="20"/>
              </w:rPr>
              <w:t xml:space="preserve">Electronic Store DB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SQL Interview Questions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Questions Q15 – Q32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 Topics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Topics in This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780A" w:sz="10"/>
              <w:bottom w:val="single" w:color="AACCDD" w:sz="2"/>
              <w:right w:val="none" w:color="FFFFFF" w:sz="0"/>
            </w:tcBorders>
            <w:shd w:fill="EBF5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B3A6B"/>
                <w:sz w:val="22"/>
                <w:szCs w:val="22"/>
              </w:rPr>
              <w:t xml:space="preserve">— Aggregates &amp; GROUP BY</w:t>
            </w:r>
          </w:p>
        </w:tc>
      </w:tr>
      <w:tr>
        <w:tc>
          <w:tcPr>
            <w:tcBorders>
              <w:top w:val="none" w:color="FFFFFF" w:sz="0"/>
              <w:left w:val="single" w:color="C8780A" w:sz="10"/>
              <w:bottom w:val="single" w:color="AACCDD" w:sz="2"/>
              <w:right w:val="none" w:color="FFFFFF" w:sz="0"/>
            </w:tcBorders>
            <w:shd w:fill="EBF5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B3A6B"/>
                <w:sz w:val="22"/>
                <w:szCs w:val="22"/>
              </w:rPr>
              <w:t xml:space="preserve">— JOINs – All Types</w:t>
            </w:r>
          </w:p>
        </w:tc>
      </w:tr>
      <w:tr>
        <w:tc>
          <w:tcPr>
            <w:tcBorders>
              <w:top w:val="none" w:color="FFFFFF" w:sz="0"/>
              <w:left w:val="single" w:color="C8780A" w:sz="10"/>
              <w:bottom w:val="single" w:color="AACCDD" w:sz="2"/>
              <w:right w:val="none" w:color="FFFFFF" w:sz="0"/>
            </w:tcBorders>
            <w:shd w:fill="EBF5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B3A6B"/>
                <w:sz w:val="22"/>
                <w:szCs w:val="22"/>
              </w:rPr>
              <w:t xml:space="preserve">— Subqueries &amp; Set Operations</w:t>
            </w:r>
          </w:p>
        </w:tc>
      </w:tr>
    </w:tbl>
    <w:p>
      <w:pPr>
        <w:spacing w:after="400" w:before="0"/>
      </w:pPr>
      <w:r>
        <w:t xml:space="preserve"/>
      </w:r>
    </w:p>
    <w:p>
      <w:r>
        <w:rPr>
          <w:rFonts w:ascii="Calibri" w:cs="Calibri" w:eastAsia="Calibri" w:hAnsi="Calibri"/>
          <w:color w:val="888888"/>
          <w:sz w:val="18"/>
          <w:szCs w:val="18"/>
        </w:rPr>
        <w:t xml:space="preserve">Author: Nookala Sandeep</w:t>
      </w:r>
    </w:p>
    <w:p>
      <w:r>
        <w:rPr>
          <w:rFonts w:ascii="Calibri" w:cs="Calibri" w:eastAsia="Calibri" w:hAnsi="Calibri"/>
          <w:color w:val="888888"/>
          <w:sz w:val="18"/>
          <w:szCs w:val="18"/>
        </w:rPr>
        <w:t xml:space="preserve">github.com/NookalaSandeep  ·  linkedin.com/in/nookala-sandeep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2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Aggregates &amp; GROUP BY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</w:t>
            </w:r>
            <w:bookmarkEnd w:id="200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Calculate total revenue from May 2023. Find total spend per customer in April 2023.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May 2023 total revenue: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SUM(o.quantity * p.unit_price) AS may_revenue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 ON o.prod_id = p.prod_id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MONTH(o.order_date) =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AND YEAR(o.order_date)  = 2023;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Per-customer April 2023 spend: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o.cust_id,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SUM(o.quantity * p.unit_price) AS april_spend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 ON o.prod_id = p.prod_id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MONTH(o.order_date) =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AND YEAR(o.order_date)  = 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GROUP BY o.cust_id;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Revenue = quantity × unit_price. Always filter to the period before aggregating.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BETWEEN '2023-05-01' AND '2023-05-31' is index-friendly; MONTH()/YEAR() functions are not.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</w:t>
            </w:r>
            <w:bookmarkEnd w:id="201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Calculate store-wide Revenue, COGS, Gross Profit, and Margin %.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SUM(o.quantity * p.unit_price)                           AS total_revenue,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SUM(o.quantity * p.cost_price)                           AS total_cogs,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SUM(o.quantity * (p.unit_price - p.cost_price))          AS gross_profit,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ROUND(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100.0 * SUM(o.quantity * (p.unit_price - p.cost_price))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/ SUM(o.quantity * p.unit_price),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)                                                         AS margin_pct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 ON o.prod_id = p.prod_id;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P&amp;L hierarchy: Revenue → COGS → Gross Profit → Margin %. All computed in a single 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Margin % = Gross Profit / Revenue × 100. This is the primary financial health metric for any store.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</w:t>
            </w:r>
            <w:bookmarkEnd w:id="202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List all customers with their total spend, ordered highest to lowest.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c.cust_name, o.cust_id,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SUM(o.quantity * p.unit_price) AS total_amount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 ON o.prod_id = p.prod_id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customer c ON o.cust_id = c.cust_id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GROUP BY o.cust_id, c.cust_name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ORDER BY total_amount DESC;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JOIN products for price and customer for name. GROUP BY cust_id to aggregate spend.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Include cust_name in GROUP BY — MySQL requires all non-aggregated SELECT columns to appear in GROUP BY.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</w:t>
            </w:r>
            <w:bookmarkEnd w:id="203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Calculate total quantity sold per product and yearly revenue breakdown per product.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Total quantity sold per product: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prod_id,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SUM(quantity) AS total_quantity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GROUP BY 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ORDER BY total_quantity DESC;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Revenue per product broken down by year: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p.prod_id, p.prod_name,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YEAR(o.order_date)           AS yr,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SUM(p.unit_price * o.quantity) AS yearly_revenue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products 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orders o ON p.prod_id = o.prod_id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GROUP BY p.prod_id, p.prod_name, YEAR(o.order_date)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ORDER BY p.prod_id, yr;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Add YEAR(order_date) to GROUP BY to break revenue into yearly time series per product.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Remove YEAR from GROUP BY to collapse all years into a single all-time total per product.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Q19</w:t>
            </w:r>
            <w:bookmarkEnd w:id="204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the product with the highest profit margin.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(unit_price - cost_price)                           AS profit,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ROUND(100.0*(unit_price-cost_price)/unit_price, 1)  AS margin_pct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products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ORDER BY margin_pct DESC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LIMIT 1;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Profit per unit = unit_price − cost_price. Margin % = Profit / unit_price × 100.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Use DENSE_RANK() OVER(ORDER BY margin_pct DESC) and filter rank=1 to include ties.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Q20</w:t>
            </w:r>
            <w:bookmarkEnd w:id="205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Calculate the average order amount for customers who joined before 2023-03-25.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AVG(total_price) AS average_order_amount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o.order_id,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SUM(p.unit_price * o.quantity) AS total_price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JOIN customer c ON c.cust_id = o.cust_id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WHERE c.join_date &lt; '2023-03-25'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GROUP BY o.order_id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 sub;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You cannot write AVG(SUM(...)) in a single query level — wrap the inner SUM in a subquery or CTE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The subquery computes each order's total; the outer AVG averages those order totals.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Q21</w:t>
            </w:r>
            <w:bookmarkEnd w:id="206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Pivot monthly revenue into columns Jan–Dec using CASE WHEN (MySQL has no PIVOT keyword).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1 THEN o.quantity*p.unit_price ELSE 0 END) AS Jan,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2 THEN o.quantity*p.unit_price ELSE 0 END) AS Feb,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3 THEN o.quantity*p.unit_price ELSE 0 END) AS Mar,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4 THEN o.quantity*p.unit_price ELSE 0 END) AS Apr,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5 THEN o.quantity*p.unit_price ELSE 0 END) AS May,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6 THEN o.quantity*p.unit_price ELSE 0 END) AS Jun,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7 THEN o.quantity*p.unit_price ELSE 0 END) AS Jul,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8 THEN o.quantity*p.unit_price ELSE 0 END) AS Aug,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 9 THEN o.quantity*p.unit_price ELSE 0 END) AS Sep,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MONTH(order_date)=10 THEN o.quantity*p.unit_price ELSE 0 END) AS Oct,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MONTH(order_date)=11 THEN o.quantity*p.unit_price ELSE 0 END) AS Nov,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SUM(CASE WHEN MONTH(order_date)=12 THEN o.quantity*p.unit_price ELSE 0 END) AS Dec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 ON o.prod_id = p.prod_id;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MySQL has no PIVOT keyword — simulate it with SUM(CASE WHEN MONTH=n THEN value ELSE 0 END).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Dynamic pivot (unknown months at query time) requires building the SQL string in a stored procedure.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2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JOINs – All Types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Q22</w:t>
            </w:r>
            <w:bookmarkEnd w:id="207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Explain row behaviour for INNER, LEFT, RIGHT, and FULL OUTER joins.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INNER JOIN — only rows that match on both sides: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customer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INNER JOIN orders o ON c.cust_id = o.cust_id;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LEFT JOIN — all customers, NULL for those with no orders: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customer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LEFT JOIN orders o ON c.cust_id = o.cust_id;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RIGHT JOIN — all orders, NULL if cust_id is absent in customer: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customer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RIGHT JOIN orders o ON c.cust_id = o.cust_id;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FULL OUTER JOIN emulation in MySQL (UNION of LEFT + RIGHT):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 FROM customer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LEFT  JOIN orders o ON c.cust_id = o.cust_id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UNION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 FROM customer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RIGHT JOIN orders o ON c.cust_id = o.cust_id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c.cust_id IS NULL;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INNER = both sides match. LEFT = all left rows + NULLs. RIGHT = all right rows + NULLs. FULL = all rows from both.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MySQL does not natively support FULL OUTER JOIN — emulate it with a LEFT JOIN UNION RIGHT JOIN WHERE left IS NULL.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Q23</w:t>
            </w:r>
            <w:bookmarkEnd w:id="208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products that were NEVER ordered (anti-join using LEFT JOIN IS NULL).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LEFT JOIN anti-join — preferred, NULL-safe: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p.*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products 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LEFT JOIN orders o ON p.prod_id = o.prod_id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o.prod_id IS NULL;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NOT IN alternative — use with caution: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products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prod_id NOT IN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prod_id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Anti-join: LEFT JOIN + IS NULL finds rows with no match on the right side — products with zero orders.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NOT IN silently returns zero rows if the subquery produces any NULLs. LEFT JOIN IS NULL is always NULL-safe.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NOT EXISTS (see Volume 3) is also NULL-safe and often the most readable option.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Q24</w:t>
            </w:r>
            <w:bookmarkEnd w:id="209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customers from Mumbai who ordered Electronics products and show their total spend.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c.cust_id, c.cust_name,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COUNT(DISTINCT o.order_id)               AS total_orders,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ROUND(SUM(o.quantity * p.unit_price), 2)  AS total_spend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customer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orders   o ON c.cust_id  = o.cust_id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 ON o.prod_id  = p.prod_id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c.city       = 'Mumbai'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AND p.category   = 'Electronics'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GROUP BY c.cust_id, c.cust_name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ORDER BY total_spend DESC;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Apply city and category filters in WHERE before aggregating — filtering early reduces the rows grouped.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COUNT(DISTINCT order_id) correctly handles the composite PK (order_id, prod_id) in the orders table.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Q25</w:t>
            </w:r>
            <w:bookmarkEnd w:id="210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products frequently bought together in the same order (market basket analysis).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p1.prod_name        AS product_1,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p2.prod_name        AS product_2,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COUNT(*)            AS co_purchase_count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 o1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orders   o2 ON o1.order_id = o2.order_id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AND o1.prod_id  &lt; o2.prod_id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p1 ON o1.prod_id  = p1.prod_id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p2 ON o2.prod_id  = p2.prod_id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GROUP BY p1.prod_name, p2.prod_name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ORDER BY co_purchase_count DESC;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Self-join orders on the same order_id but different prod_id surfaces all product pairs in the same basket.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The condition o1.prod_id &lt; o2.prod_id prevents counting each pair twice (Laptop+Mouse vs Mouse+Laptop).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High co-occurrence = bundle or upsell opportunity. Classic market basket / association rule analysis.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Q26</w:t>
            </w:r>
            <w:bookmarkEnd w:id="211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customer details for those who have placed more than one distinct order.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customer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cust_id,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COUNT(DISTINCT order_id) AS total_orders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GROUP BY 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HAVING total_orders &gt;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 d ON c.cust_id = d.cust_id;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Aggregate orders per customer in a subquery (with HAVING), then JOIN back to retrieve full customer details.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COUNT(DISTINCT order_id) is essential here — the composite PK means one order can span multiple rows.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2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Subqueries &amp; Set Operations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Q27</w:t>
            </w:r>
            <w:bookmarkEnd w:id="212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customers who placed orders in both April AND May 2023.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Using INTERSECT (MySQL 8.0+):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cust_id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MONTH(order_date)=4 AND YEAR(order_date)=2023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INTERSECT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cust_id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MONTH(order_date)=5 AND YEAR(order_date)=2023;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1A7A82"/>
          <w:sz w:val="20"/>
          <w:szCs w:val="20"/>
        </w:rPr>
        <w:t xml:space="preserve">GROUP BY alternative — portable across all MySQL versions: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MONTH(order_date) IN (4,5)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AND YEAR(order_date) = 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GROUP BY 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HAVING COUNT(DISTINCT MONTH(order_date)) = 2;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INTERSECT returns only rows that appear in both result sets — customers active in both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HAVING COUNT(DISTINCT MONTH) = 2 is the GROUP BY equivalent — works on older MySQL versions.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Q28</w:t>
            </w:r>
            <w:bookmarkEnd w:id="213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customers who ordered in both April and May 2023 but have NOT purchased a Laptop.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customer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cust_id IN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 In April: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cust_id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WHERE MONTH(order_date)=4 AND YEAR(order_date)=2023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INTERSECT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 Also in May: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cust_id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WHERE MONTH(order_date)=5 AND YEAR(order_date)=2023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EXCEPT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 Remove Laptop buyers: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cust_id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WHERE prod_id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SELECT prod_id FROM products WHERE prod_name='Laptop'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INTERSECT narrows to customers active in both months. EXCEPT then removes those who bought a Laptop.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INTERSECT and EXCEPT require MySQL 8.0+. For older versions, rewrite with subqueries and NOT IN.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Q29</w:t>
            </w:r>
            <w:bookmarkEnd w:id="214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products sold ONLY in April 2023 or ONLY in May 2023 (symmetric difference).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WITH april AS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DISTINCT prod_id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WHERE MONTH(order_date)=4 AND YEAR(order_date)=2023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may AS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DISTINCT prod_id FROM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WHERE MONTH(order_date)=5 AND YEAR(order_date)=2023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p.prod_name, 'April only' AS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products 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april a ON p.prod_id = a.prod_id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p.prod_id NOT IN (SELECT prod_id FROM may)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UNION 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p.prod_name, 'May only' AS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products 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may m ON p.prod_id = m.prod_id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p.prod_id NOT IN (SELECT prod_id FROM april);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Symmetric difference = items in exactly one of the two sets, not in both.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UNION ALL here is fine — April-only and May-only sets are already disjoint by construction.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Q30</w:t>
            </w:r>
            <w:bookmarkEnd w:id="215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products whose total revenue is above the average product revenue.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o.prod_id,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SUM(o.quantity * p.unit_price) AS revenue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products p ON o.prod_id = p.prod_id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GROUP BY o.prod_id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HAVING SUM(o.quantity * p.unit_price) &gt;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AVG(prod_revenue)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FROM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SELECT SUM(o2.quantity * p2.unit_price) AS prod_revenue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FROM orders o2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JOIN products p2 ON o2.prod_id = p2.prod_id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GROUP BY o2.prod_id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) sub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HAVING with a scalar subquery compares each product's grouped total to the global average of those totals.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Always alias tables (o, o2, p, p2) when the same table appears multiple times to avoid ambiguous column errors.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Q31</w:t>
            </w:r>
            <w:bookmarkEnd w:id="216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Find customers who spent more than the average customer spend.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 cust_id, cust_name, total_spend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c.cust_name, o.cust_id,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SUM(o.quantity * p.unit_price) AS total_spend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JOIN products p ON p.prod_id = o.prod_id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JOIN customer c ON c.cust_id = o.cust_id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GROUP BY o.cust_id, c.cust_name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 totals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total_spend &gt;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SELECT AVG(total_spend)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FROM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SELECT o.cust_id,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SUM(o.quantity * p.unit_price) AS total_spend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FROM orders 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JOIN products p ON p.prod_id = o.prod_id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GROUP BY o.cust_id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) sub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Two subquery levels: inner computes per-customer totals; the scalar subquery averages those totals.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The outer query filters customers whose total exceeds that average.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8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Q32</w:t>
            </w:r>
            <w:bookmarkEnd w:id="217"/>
          </w:p>
        </w:tc>
        <w:tc>
          <w:tcPr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Build an executive KPI dashboard — all key metrics in a single result row.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(SELECT COUNT(DISTINCT cust_id) FROM customer)        AS total_customers,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(SELECT COUNT(DISTINCT cust_id) FROM orders)          AS ordering_customers,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(SELECT COUNT(DISTINCT order_id) FROM orders)         AS total_orders,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ROUND((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SELECT SUM(o.quantity * p.unit_price)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FROM orders o JOIN products p ON o.prod_id=p.prod_id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), 2)                                                  AS total_revenue,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ROUND((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SELECT SUM(o.quantity * (p.unit_price - p.cost_price))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FROM orders o JOIN products p ON o.prod_id=p.prod_id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), 2)                                                  AS total_profit,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(SELECT COUNT(DISTINCT prod_id) FROM products)          AS total_products,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(SELECT ROUND(AVG(unit_price),2) FROM products)        AS avg_unit_price;</w:t>
            </w:r>
          </w:p>
        </w:tc>
      </w:tr>
      <w:tr>
        <w:tc>
          <w:tcPr>
            <w:tcBorders>
              <w:top w:val="single" w:color="1A7A82" w:sz="6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780A" w:sz="8"/>
              <w:left w:val="single" w:color="C8780A" w:sz="12"/>
              <w:bottom w:val="single" w:color="C8780A" w:sz="4"/>
              <w:right w:val="none" w:color="FFFFFF" w:sz="0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Each KPI is a scalar subquery — returns exactly one row and one column, usable as a SELECT expression.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This single-row dashboard pattern is common in BI reporting: one query, all key numbers visible at a glance.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ageBreakBefore/>
        <w:spacing w:before="0" w:after="120"/>
        <w:rPr>
          <w:b/>
          <w:color w:val="1A7A82"/>
          <w:sz w:val="36"/>
          <w:szCs w:val="36"/>
        </w:rPr>
      </w:pPr>
      <w:r>
        <w:rPr>
          <w:b/>
          <w:color w:val="1A7A82"/>
          <w:sz w:val="36"/>
          <w:szCs w:val="36"/>
        </w:rPr>
        <w:t>Table of Contents</w:t>
      </w:r>
    </w:p>
    <w:p>
      <w:pPr>
        <w:pBdr>
          <w:bottom w:val="single" w:sz="6" w:space="1" w:color="1A7A82"/>
        </w:pBdr>
        <w:spacing w:before="0" w:after="200"/>
      </w:pPr>
    </w:p>
    <w:p>
      <w:pPr>
        <w:spacing w:before="180" w:after="60"/>
        <w:rPr>
          <w:b/>
          <w:color w:val="1A7A82"/>
          <w:sz w:val="22"/>
          <w:szCs w:val="22"/>
        </w:rPr>
      </w:pPr>
      <w:r>
        <w:rPr>
          <w:b/>
          <w:color w:val="1A7A82"/>
          <w:sz w:val="22"/>
          <w:szCs w:val="22"/>
        </w:rPr>
        <w:t>Aggregates &amp; GROUP BY</w:t>
      </w:r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15" w:history="1">
        <w:r>
          <w:rPr>
            <w:rStyle w:val="Hyperlink"/>
            <w:color w:val="1A7A82"/>
            <w:b/>
            <w:sz w:val="20"/>
            <w:szCs w:val="20"/>
          </w:rPr>
          <w:t xml:space="preserve">Q15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Total revenue May 2023 · Per-customer April 2023 spend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16" w:history="1">
        <w:r>
          <w:rPr>
            <w:rStyle w:val="Hyperlink"/>
            <w:color w:val="1A7A82"/>
            <w:b/>
            <w:sz w:val="20"/>
            <w:szCs w:val="20"/>
          </w:rPr>
          <w:t xml:space="preserve">Q16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Store-wide Revenue, COGS, Gross Profit, Margin %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17" w:history="1">
        <w:r>
          <w:rPr>
            <w:rStyle w:val="Hyperlink"/>
            <w:color w:val="1A7A82"/>
            <w:b/>
            <w:sz w:val="20"/>
            <w:szCs w:val="20"/>
          </w:rPr>
          <w:t xml:space="preserve">Q17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All customers with total spend, ordered high to low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18" w:history="1">
        <w:r>
          <w:rPr>
            <w:rStyle w:val="Hyperlink"/>
            <w:color w:val="1A7A82"/>
            <w:b/>
            <w:sz w:val="20"/>
            <w:szCs w:val="20"/>
          </w:rPr>
          <w:t xml:space="preserve">Q18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Total quantity sold per product · Yearly revenue trend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19" w:history="1">
        <w:r>
          <w:rPr>
            <w:rStyle w:val="Hyperlink"/>
            <w:color w:val="1A7A82"/>
            <w:b/>
            <w:sz w:val="20"/>
            <w:szCs w:val="20"/>
          </w:rPr>
          <w:t xml:space="preserve">Q19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Product with highest profit margin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0" w:history="1">
        <w:r>
          <w:rPr>
            <w:rStyle w:val="Hyperlink"/>
            <w:color w:val="1A7A82"/>
            <w:b/>
            <w:sz w:val="20"/>
            <w:szCs w:val="20"/>
          </w:rPr>
          <w:t xml:space="preserve">Q20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Avg order amount for customers who joined before 2023-03-25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1" w:history="1">
        <w:r>
          <w:rPr>
            <w:rStyle w:val="Hyperlink"/>
            <w:color w:val="1A7A82"/>
            <w:b/>
            <w:sz w:val="20"/>
            <w:szCs w:val="20"/>
          </w:rPr>
          <w:t xml:space="preserve">Q21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Pivot monthly revenue Jan–Dec using CASE WHEN</w:t>
        </w:r>
      </w:hyperlink>
    </w:p>
    <w:p>
      <w:pPr>
        <w:spacing w:before="180" w:after="60"/>
        <w:rPr>
          <w:b/>
          <w:color w:val="1A7A82"/>
          <w:sz w:val="22"/>
          <w:szCs w:val="22"/>
        </w:rPr>
      </w:pPr>
      <w:r>
        <w:rPr>
          <w:b/>
          <w:color w:val="1A7A82"/>
          <w:sz w:val="22"/>
          <w:szCs w:val="22"/>
        </w:rPr>
        <w:t>JOINs – All Types</w:t>
      </w:r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2" w:history="1">
        <w:r>
          <w:rPr>
            <w:rStyle w:val="Hyperlink"/>
            <w:color w:val="1A7A82"/>
            <w:b/>
            <w:sz w:val="20"/>
            <w:szCs w:val="20"/>
          </w:rPr>
          <w:t xml:space="preserve">Q22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INNER, LEFT, RIGHT, FULL OUTER JOIN row behaviour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3" w:history="1">
        <w:r>
          <w:rPr>
            <w:rStyle w:val="Hyperlink"/>
            <w:color w:val="1A7A82"/>
            <w:b/>
            <w:sz w:val="20"/>
            <w:szCs w:val="20"/>
          </w:rPr>
          <w:t xml:space="preserve">Q23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Products NEVER ordered — anti-join with LEFT JOIN + NOT IN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4" w:history="1">
        <w:r>
          <w:rPr>
            <w:rStyle w:val="Hyperlink"/>
            <w:color w:val="1A7A82"/>
            <w:b/>
            <w:sz w:val="20"/>
            <w:szCs w:val="20"/>
          </w:rPr>
          <w:t xml:space="preserve">Q24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Mumbai customers ordering Electronics products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5" w:history="1">
        <w:r>
          <w:rPr>
            <w:rStyle w:val="Hyperlink"/>
            <w:color w:val="1A7A82"/>
            <w:b/>
            <w:sz w:val="20"/>
            <w:szCs w:val="20"/>
          </w:rPr>
          <w:t xml:space="preserve">Q25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Products frequently bought together in same order</w:t>
        </w:r>
      </w:hyperlink>
    </w:p>
    <w:p>
      <w:pPr>
        <w:spacing w:before="180" w:after="60"/>
        <w:rPr>
          <w:b/>
          <w:color w:val="1A7A82"/>
          <w:sz w:val="22"/>
          <w:szCs w:val="22"/>
        </w:rPr>
      </w:pPr>
      <w:r>
        <w:rPr>
          <w:b/>
          <w:color w:val="1A7A82"/>
          <w:sz w:val="22"/>
          <w:szCs w:val="22"/>
        </w:rPr>
        <w:t>Subqueries &amp; Set Operations</w:t>
      </w:r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6" w:history="1">
        <w:r>
          <w:rPr>
            <w:rStyle w:val="Hyperlink"/>
            <w:color w:val="1A7A82"/>
            <w:b/>
            <w:sz w:val="20"/>
            <w:szCs w:val="20"/>
          </w:rPr>
          <w:t xml:space="preserve">Q26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Customers who placed more than one order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7" w:history="1">
        <w:r>
          <w:rPr>
            <w:rStyle w:val="Hyperlink"/>
            <w:color w:val="1A7A82"/>
            <w:b/>
            <w:sz w:val="20"/>
            <w:szCs w:val="20"/>
          </w:rPr>
          <w:t xml:space="preserve">Q27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Customers who ordered in both April AND May 2023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8" w:history="1">
        <w:r>
          <w:rPr>
            <w:rStyle w:val="Hyperlink"/>
            <w:color w:val="1A7A82"/>
            <w:b/>
            <w:sz w:val="20"/>
            <w:szCs w:val="20"/>
          </w:rPr>
          <w:t xml:space="preserve">Q28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April &amp; May 2023 orders but NO Laptop purchase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29" w:history="1">
        <w:r>
          <w:rPr>
            <w:rStyle w:val="Hyperlink"/>
            <w:color w:val="1A7A82"/>
            <w:b/>
            <w:sz w:val="20"/>
            <w:szCs w:val="20"/>
          </w:rPr>
          <w:t xml:space="preserve">Q29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Products sold ONLY in April 2023 or ONLY in May 2023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30" w:history="1">
        <w:r>
          <w:rPr>
            <w:rStyle w:val="Hyperlink"/>
            <w:color w:val="1A7A82"/>
            <w:b/>
            <w:sz w:val="20"/>
            <w:szCs w:val="20"/>
          </w:rPr>
          <w:t xml:space="preserve">Q30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Products whose revenue is above average product revenue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31" w:history="1">
        <w:r>
          <w:rPr>
            <w:rStyle w:val="Hyperlink"/>
            <w:color w:val="1A7A82"/>
            <w:b/>
            <w:sz w:val="20"/>
            <w:szCs w:val="20"/>
          </w:rPr>
          <w:t xml:space="preserve">Q31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Customers who spent more than average customer spend</w:t>
        </w:r>
      </w:hyperlink>
    </w:p>
    <w:p>
      <w:pPr>
        <w:tabs>
          <w:tab w:val="left" w:pos="800"/>
          <w:tab w:val="right" w:pos="9000" w:leader="dot"/>
        </w:tabs>
        <w:spacing w:before="40" w:after="40"/>
        <w:rPr>
          <w:sz w:val="20"/>
        </w:rPr>
      </w:pPr>
      <w:hyperlink w:anchor="bm_q32" w:history="1">
        <w:r>
          <w:rPr>
            <w:rStyle w:val="Hyperlink"/>
            <w:color w:val="1A7A82"/>
            <w:b/>
            <w:sz w:val="20"/>
            <w:szCs w:val="20"/>
          </w:rPr>
          <w:t xml:space="preserve">Q32</w:t>
        </w:r>
        <w:r>
          <w:rPr>
            <w:sz w:val="20"/>
            <w:szCs w:val="20"/>
          </w:rPr>
          <w:tab/>
        </w:r>
        <w:r>
          <w:rPr>
            <w:sz w:val="20"/>
            <w:szCs w:val="20"/>
          </w:rPr>
          <w:t>Executive KPI dashboard — all key metrics in one query</w:t>
        </w:r>
      </w:hyperlink>
    </w:p>
    <w:p>
      <w:pPr>
        <w:pageBreakBefore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p>
    <w:pPr>
      <w:pStyle w:val="Footer"/>
      <w:tabs>
        <w:tab w:val="center" w:pos="4680"/>
        <w:tab w:val="right" w:pos="9360"/>
      </w:tabs>
      <w:rPr>
        <w:color w:val="888888"/>
        <w:sz w:val="18"/>
        <w:szCs w:val="18"/>
      </w:rPr>
    </w:pPr>
    <w:r>
      <w:rPr>
        <w:color w:val="888888"/>
        <w:sz w:val="18"/>
        <w:szCs w:val="18"/>
      </w:rPr>
      <w:t>Nookala Sandeep</w:t>
    </w:r>
    <w:r>
      <w:rPr>
        <w:color w:val="888888"/>
        <w:sz w:val="18"/>
        <w:szCs w:val="18"/>
      </w:rPr>
      <w:tab/>
    </w:r>
    <w:hyperlink r:id="rIdGH" w:history="1">
      <w:r>
        <w:rPr>
          <w:rStyle w:val="Hyperlink"/>
          <w:color w:val="1A7A82"/>
          <w:sz w:val="18"/>
          <w:szCs w:val="18"/>
        </w:rPr>
        <w:t>github.com/NookalaSandeep</w:t>
      </w:r>
    </w:hyperlink>
    <w:r>
      <w:rPr>
        <w:color w:val="888888"/>
        <w:sz w:val="18"/>
        <w:szCs w:val="18"/>
      </w:rPr>
      <w:t xml:space="preserve">  ·  </w:t>
    </w:r>
    <w:hyperlink r:id="rIdLI" w:history="1">
      <w:r>
        <w:rPr>
          <w:rStyle w:val="Hyperlink"/>
          <w:color w:val="0A66C2"/>
          <w:sz w:val="18"/>
          <w:szCs w:val="18"/>
        </w:rPr>
        <w:t>linkedin.com/in/nookala-sandeep</w:t>
      </w:r>
    </w:hyperlink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single" w:color="1A7A82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1B3A6B"/>
              <w:sz w:val="18"/>
              <w:szCs w:val="18"/>
            </w:rPr>
            <w:t xml:space="preserve">SQL Interview Questions · Volume 2 · Aggregation &amp; Sets</w:t>
          </w:r>
        </w:p>
      </w:tc>
      <w:tc>
        <w:tcPr>
          <w:tcBorders>
            <w:top w:val="none" w:color="FFFFFF" w:sz="0"/>
            <w:left w:val="none" w:color="FFFFFF" w:sz="0"/>
            <w:bottom w:val="single" w:color="1A7A82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888888"/>
              <w:sz w:val="18"/>
              <w:szCs w:val="18"/>
            </w:rPr>
            <w:t xml:space="preserve">Electronic Store DB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Calibri" w:cs="Calibri" w:eastAsia="Calibri" w:hAnsi="Calibri"/>
        <w:color w:val="44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GH" Type="http://schemas.openxmlformats.org/officeDocument/2006/relationships/hyperlink" Target="https://github.com/NookalaSandeep" TargetMode="External"/><Relationship Id="rIdLI" Type="http://schemas.openxmlformats.org/officeDocument/2006/relationships/hyperlink" Target="https://linkedin.com/in/nookala-sandeep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2026-04-11T11:15:16.572Z</dcterms:created>
  <dcterms:modified xsi:type="dcterms:W3CDTF">2026-04-11T11:15:16.572Z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