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7E667" w14:textId="77777777" w:rsidR="00450770" w:rsidRDefault="00D336E8">
      <w:pPr>
        <w:pStyle w:val="Heading3"/>
      </w:pPr>
      <w:r>
        <w:t>Circuit</w:t>
      </w:r>
      <w:r>
        <w:rPr>
          <w:spacing w:val="-2"/>
        </w:rPr>
        <w:t xml:space="preserve"> </w:t>
      </w:r>
      <w:r>
        <w:t>Analysis</w:t>
      </w:r>
      <w:r>
        <w:rPr>
          <w:spacing w:val="-2"/>
        </w:rPr>
        <w:t xml:space="preserve"> (Lab10)</w:t>
      </w:r>
    </w:p>
    <w:p w14:paraId="017EF648" w14:textId="77777777" w:rsidR="00450770" w:rsidRDefault="00D336E8">
      <w:pPr>
        <w:pStyle w:val="Heading4"/>
        <w:spacing w:before="344"/>
      </w:pPr>
      <w:r>
        <w:t>Experiment</w:t>
      </w:r>
      <w:r>
        <w:rPr>
          <w:spacing w:val="-6"/>
        </w:rPr>
        <w:t xml:space="preserve"> </w:t>
      </w:r>
      <w:r>
        <w:t>9:</w:t>
      </w:r>
      <w:r>
        <w:rPr>
          <w:spacing w:val="-6"/>
        </w:rPr>
        <w:t xml:space="preserve"> </w:t>
      </w:r>
      <w:r>
        <w:t>Verification</w:t>
      </w:r>
      <w:r>
        <w:rPr>
          <w:spacing w:val="-6"/>
        </w:rPr>
        <w:t xml:space="preserve"> </w:t>
      </w:r>
      <w:r>
        <w:t>of</w:t>
      </w:r>
      <w:r>
        <w:rPr>
          <w:spacing w:val="-6"/>
        </w:rPr>
        <w:t xml:space="preserve"> </w:t>
      </w:r>
      <w:r>
        <w:t>Thevenin’s</w:t>
      </w:r>
      <w:r>
        <w:rPr>
          <w:spacing w:val="-5"/>
        </w:rPr>
        <w:t xml:space="preserve"> </w:t>
      </w:r>
      <w:r>
        <w:rPr>
          <w:spacing w:val="-2"/>
        </w:rPr>
        <w:t>Theorem</w:t>
      </w:r>
    </w:p>
    <w:p w14:paraId="7EBADB1B" w14:textId="77777777" w:rsidR="00450770" w:rsidRDefault="00450770">
      <w:pPr>
        <w:pStyle w:val="BodyText"/>
        <w:spacing w:before="30"/>
        <w:rPr>
          <w:b/>
          <w:sz w:val="28"/>
        </w:rPr>
      </w:pPr>
    </w:p>
    <w:p w14:paraId="6174886E" w14:textId="76CA3B3D" w:rsidR="00450770" w:rsidRDefault="00D336E8" w:rsidP="00CE0379">
      <w:pPr>
        <w:tabs>
          <w:tab w:val="left" w:pos="4396"/>
        </w:tabs>
        <w:spacing w:line="501" w:lineRule="auto"/>
        <w:ind w:left="175" w:right="757"/>
        <w:rPr>
          <w:b/>
          <w:sz w:val="28"/>
        </w:rPr>
      </w:pPr>
      <w:r>
        <w:rPr>
          <w:b/>
          <w:sz w:val="28"/>
        </w:rPr>
        <w:t xml:space="preserve">Name: </w:t>
      </w:r>
      <w:r w:rsidR="003A4196">
        <w:rPr>
          <w:b/>
          <w:sz w:val="28"/>
        </w:rPr>
        <w:t>Noor-U</w:t>
      </w:r>
      <w:bookmarkStart w:id="0" w:name="_GoBack"/>
      <w:bookmarkEnd w:id="0"/>
      <w:r w:rsidR="003A4196">
        <w:rPr>
          <w:b/>
          <w:sz w:val="28"/>
        </w:rPr>
        <w:t>l-Ain</w:t>
      </w:r>
      <w:r>
        <w:rPr>
          <w:b/>
          <w:sz w:val="28"/>
        </w:rPr>
        <w:tab/>
      </w:r>
      <w:r>
        <w:rPr>
          <w:b/>
          <w:spacing w:val="-66"/>
          <w:sz w:val="28"/>
        </w:rPr>
        <w:t xml:space="preserve"> </w:t>
      </w:r>
      <w:r>
        <w:rPr>
          <w:b/>
          <w:sz w:val="28"/>
        </w:rPr>
        <w:t xml:space="preserve">Registration No: </w:t>
      </w:r>
      <w:r w:rsidR="002052DE">
        <w:rPr>
          <w:b/>
          <w:sz w:val="28"/>
        </w:rPr>
        <w:t>2025-CE-</w:t>
      </w:r>
      <w:r w:rsidR="003A4196">
        <w:rPr>
          <w:b/>
          <w:sz w:val="28"/>
        </w:rPr>
        <w:t>83</w:t>
      </w:r>
      <w:r w:rsidR="00CE0379">
        <w:rPr>
          <w:b/>
          <w:sz w:val="28"/>
        </w:rPr>
        <w:t xml:space="preserve"> </w:t>
      </w:r>
      <w:r w:rsidR="002052DE">
        <w:rPr>
          <w:b/>
          <w:sz w:val="28"/>
        </w:rPr>
        <w:t xml:space="preserve">          </w:t>
      </w:r>
      <w:r>
        <w:rPr>
          <w:b/>
          <w:sz w:val="28"/>
        </w:rPr>
        <w:t xml:space="preserve"> Date: …………………………….</w:t>
      </w:r>
      <w:r>
        <w:rPr>
          <w:b/>
          <w:sz w:val="28"/>
        </w:rPr>
        <w:tab/>
        <w:t>Grade</w:t>
      </w:r>
      <w:r>
        <w:rPr>
          <w:b/>
          <w:spacing w:val="-12"/>
          <w:sz w:val="28"/>
        </w:rPr>
        <w:t xml:space="preserve"> </w:t>
      </w:r>
      <w:r>
        <w:rPr>
          <w:b/>
          <w:sz w:val="28"/>
        </w:rPr>
        <w:t>and</w:t>
      </w:r>
      <w:r>
        <w:rPr>
          <w:b/>
          <w:spacing w:val="-12"/>
          <w:sz w:val="28"/>
        </w:rPr>
        <w:t xml:space="preserve"> </w:t>
      </w:r>
      <w:r>
        <w:rPr>
          <w:b/>
          <w:sz w:val="28"/>
        </w:rPr>
        <w:t>Signature:</w:t>
      </w:r>
      <w:r>
        <w:rPr>
          <w:b/>
          <w:spacing w:val="-14"/>
          <w:sz w:val="28"/>
        </w:rPr>
        <w:t xml:space="preserve"> </w:t>
      </w:r>
      <w:r>
        <w:rPr>
          <w:b/>
          <w:sz w:val="28"/>
        </w:rPr>
        <w:t>……………………</w:t>
      </w: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1642"/>
        <w:gridCol w:w="1626"/>
        <w:gridCol w:w="1626"/>
        <w:gridCol w:w="2077"/>
      </w:tblGrid>
      <w:tr w:rsidR="00450770" w14:paraId="50BC056D" w14:textId="77777777">
        <w:trPr>
          <w:trHeight w:val="852"/>
        </w:trPr>
        <w:tc>
          <w:tcPr>
            <w:tcW w:w="2953" w:type="dxa"/>
          </w:tcPr>
          <w:p w14:paraId="4EA2BF73" w14:textId="77777777" w:rsidR="00450770" w:rsidRDefault="00D336E8">
            <w:pPr>
              <w:pStyle w:val="TableParagraph"/>
              <w:spacing w:before="0" w:line="259" w:lineRule="auto"/>
              <w:ind w:right="1394"/>
              <w:rPr>
                <w:b/>
                <w:sz w:val="28"/>
              </w:rPr>
            </w:pPr>
            <w:r>
              <w:rPr>
                <w:b/>
                <w:spacing w:val="-4"/>
                <w:sz w:val="28"/>
              </w:rPr>
              <w:t>CLO2 CLO3</w:t>
            </w:r>
          </w:p>
        </w:tc>
        <w:tc>
          <w:tcPr>
            <w:tcW w:w="6971" w:type="dxa"/>
            <w:gridSpan w:val="4"/>
          </w:tcPr>
          <w:p w14:paraId="5497704C" w14:textId="77777777" w:rsidR="00450770" w:rsidRDefault="00D336E8">
            <w:pPr>
              <w:pStyle w:val="TableParagraph"/>
              <w:spacing w:before="0"/>
              <w:ind w:right="132"/>
              <w:rPr>
                <w:sz w:val="24"/>
              </w:rPr>
            </w:pPr>
            <w:r>
              <w:rPr>
                <w:sz w:val="24"/>
              </w:rPr>
              <w:t>Use with identification the circuit components, breadboards, multimeter,</w:t>
            </w:r>
            <w:r>
              <w:rPr>
                <w:spacing w:val="-8"/>
                <w:sz w:val="24"/>
              </w:rPr>
              <w:t xml:space="preserve"> </w:t>
            </w:r>
            <w:r>
              <w:rPr>
                <w:sz w:val="24"/>
              </w:rPr>
              <w:t>power</w:t>
            </w:r>
            <w:r>
              <w:rPr>
                <w:spacing w:val="-8"/>
                <w:sz w:val="24"/>
              </w:rPr>
              <w:t xml:space="preserve"> </w:t>
            </w:r>
            <w:r>
              <w:rPr>
                <w:sz w:val="24"/>
              </w:rPr>
              <w:t>supplies,</w:t>
            </w:r>
            <w:r>
              <w:rPr>
                <w:spacing w:val="-8"/>
                <w:sz w:val="24"/>
              </w:rPr>
              <w:t xml:space="preserve"> </w:t>
            </w:r>
            <w:r>
              <w:rPr>
                <w:sz w:val="24"/>
              </w:rPr>
              <w:t>signal</w:t>
            </w:r>
            <w:r>
              <w:rPr>
                <w:spacing w:val="-6"/>
                <w:sz w:val="24"/>
              </w:rPr>
              <w:t xml:space="preserve"> </w:t>
            </w:r>
            <w:r>
              <w:rPr>
                <w:sz w:val="24"/>
              </w:rPr>
              <w:t>generators,</w:t>
            </w:r>
            <w:r>
              <w:rPr>
                <w:spacing w:val="-8"/>
                <w:sz w:val="24"/>
              </w:rPr>
              <w:t xml:space="preserve"> </w:t>
            </w:r>
            <w:r>
              <w:rPr>
                <w:sz w:val="24"/>
              </w:rPr>
              <w:t>and</w:t>
            </w:r>
            <w:r>
              <w:rPr>
                <w:spacing w:val="-6"/>
                <w:sz w:val="24"/>
              </w:rPr>
              <w:t xml:space="preserve"> </w:t>
            </w:r>
            <w:r>
              <w:rPr>
                <w:sz w:val="24"/>
              </w:rPr>
              <w:t>oscilloscopes. Make measurements in their own constructed electric circuits.</w:t>
            </w:r>
          </w:p>
        </w:tc>
      </w:tr>
      <w:tr w:rsidR="00450770" w14:paraId="5DFFB61F" w14:textId="77777777">
        <w:trPr>
          <w:trHeight w:val="702"/>
        </w:trPr>
        <w:tc>
          <w:tcPr>
            <w:tcW w:w="2953" w:type="dxa"/>
          </w:tcPr>
          <w:p w14:paraId="5828FD10" w14:textId="77777777" w:rsidR="00450770" w:rsidRDefault="00D336E8">
            <w:pPr>
              <w:pStyle w:val="TableParagraph"/>
              <w:spacing w:before="169"/>
              <w:rPr>
                <w:b/>
                <w:sz w:val="28"/>
              </w:rPr>
            </w:pPr>
            <w:r>
              <w:rPr>
                <w:b/>
                <w:spacing w:val="-2"/>
                <w:sz w:val="28"/>
              </w:rPr>
              <w:t>Psychomotor/Affective</w:t>
            </w:r>
          </w:p>
        </w:tc>
        <w:tc>
          <w:tcPr>
            <w:tcW w:w="1642" w:type="dxa"/>
          </w:tcPr>
          <w:p w14:paraId="3781402E" w14:textId="77777777" w:rsidR="00450770" w:rsidRDefault="00D336E8">
            <w:pPr>
              <w:pStyle w:val="TableParagraph"/>
              <w:spacing w:before="0" w:line="318" w:lineRule="exact"/>
              <w:rPr>
                <w:b/>
                <w:sz w:val="28"/>
              </w:rPr>
            </w:pPr>
            <w:r>
              <w:rPr>
                <w:b/>
                <w:spacing w:val="-2"/>
                <w:sz w:val="28"/>
              </w:rPr>
              <w:t>Level1</w:t>
            </w:r>
          </w:p>
          <w:p w14:paraId="7487F7BB" w14:textId="77777777" w:rsidR="00450770" w:rsidRDefault="00D336E8">
            <w:pPr>
              <w:pStyle w:val="TableParagraph"/>
              <w:spacing w:before="26"/>
              <w:rPr>
                <w:b/>
                <w:sz w:val="28"/>
              </w:rPr>
            </w:pPr>
            <w:r>
              <w:rPr>
                <w:b/>
                <w:spacing w:val="-5"/>
                <w:sz w:val="28"/>
              </w:rPr>
              <w:t>(1)</w:t>
            </w:r>
          </w:p>
        </w:tc>
        <w:tc>
          <w:tcPr>
            <w:tcW w:w="1626" w:type="dxa"/>
          </w:tcPr>
          <w:p w14:paraId="1F37A4AA" w14:textId="77777777" w:rsidR="00450770" w:rsidRDefault="00D336E8">
            <w:pPr>
              <w:pStyle w:val="TableParagraph"/>
              <w:spacing w:before="0" w:line="318" w:lineRule="exact"/>
              <w:ind w:left="92"/>
              <w:rPr>
                <w:b/>
                <w:sz w:val="28"/>
              </w:rPr>
            </w:pPr>
            <w:r>
              <w:rPr>
                <w:b/>
                <w:sz w:val="28"/>
              </w:rPr>
              <w:t>Level2</w:t>
            </w:r>
            <w:r>
              <w:rPr>
                <w:b/>
                <w:spacing w:val="-18"/>
                <w:sz w:val="28"/>
              </w:rPr>
              <w:t xml:space="preserve"> </w:t>
            </w:r>
            <w:r>
              <w:rPr>
                <w:b/>
                <w:sz w:val="28"/>
              </w:rPr>
              <w:t>(2-</w:t>
            </w:r>
            <w:r>
              <w:rPr>
                <w:b/>
                <w:spacing w:val="-5"/>
                <w:sz w:val="28"/>
              </w:rPr>
              <w:t>3)</w:t>
            </w:r>
          </w:p>
        </w:tc>
        <w:tc>
          <w:tcPr>
            <w:tcW w:w="1626" w:type="dxa"/>
            <w:tcBorders>
              <w:right w:val="single" w:sz="8" w:space="0" w:color="000000"/>
            </w:tcBorders>
          </w:tcPr>
          <w:p w14:paraId="34B4DE9B" w14:textId="77777777" w:rsidR="00450770" w:rsidRDefault="00D336E8">
            <w:pPr>
              <w:pStyle w:val="TableParagraph"/>
              <w:spacing w:before="0" w:line="318" w:lineRule="exact"/>
              <w:ind w:left="96"/>
              <w:rPr>
                <w:b/>
                <w:sz w:val="28"/>
              </w:rPr>
            </w:pPr>
            <w:r>
              <w:rPr>
                <w:b/>
                <w:sz w:val="28"/>
              </w:rPr>
              <w:t>Level3</w:t>
            </w:r>
            <w:r>
              <w:rPr>
                <w:b/>
                <w:spacing w:val="-17"/>
                <w:sz w:val="28"/>
              </w:rPr>
              <w:t xml:space="preserve"> </w:t>
            </w:r>
            <w:r>
              <w:rPr>
                <w:b/>
                <w:sz w:val="28"/>
              </w:rPr>
              <w:t>(4-</w:t>
            </w:r>
            <w:r>
              <w:rPr>
                <w:b/>
                <w:spacing w:val="-7"/>
                <w:sz w:val="28"/>
              </w:rPr>
              <w:t>5)</w:t>
            </w:r>
          </w:p>
        </w:tc>
        <w:tc>
          <w:tcPr>
            <w:tcW w:w="2077" w:type="dxa"/>
            <w:tcBorders>
              <w:left w:val="single" w:sz="8" w:space="0" w:color="000000"/>
            </w:tcBorders>
          </w:tcPr>
          <w:p w14:paraId="19CCB9C7" w14:textId="77777777" w:rsidR="00450770" w:rsidRDefault="00D336E8">
            <w:pPr>
              <w:pStyle w:val="TableParagraph"/>
              <w:spacing w:before="0" w:line="318" w:lineRule="exact"/>
              <w:ind w:left="86"/>
              <w:rPr>
                <w:b/>
                <w:sz w:val="28"/>
              </w:rPr>
            </w:pPr>
            <w:r>
              <w:rPr>
                <w:b/>
                <w:sz w:val="28"/>
              </w:rPr>
              <w:t>Level4</w:t>
            </w:r>
            <w:r>
              <w:rPr>
                <w:b/>
                <w:spacing w:val="-18"/>
                <w:sz w:val="28"/>
              </w:rPr>
              <w:t xml:space="preserve"> </w:t>
            </w:r>
            <w:r>
              <w:rPr>
                <w:b/>
                <w:sz w:val="28"/>
              </w:rPr>
              <w:t>(6-</w:t>
            </w:r>
            <w:r>
              <w:rPr>
                <w:b/>
                <w:spacing w:val="-5"/>
                <w:sz w:val="28"/>
              </w:rPr>
              <w:t>7)</w:t>
            </w:r>
          </w:p>
        </w:tc>
      </w:tr>
      <w:tr w:rsidR="00450770" w14:paraId="42DA09BD" w14:textId="77777777">
        <w:trPr>
          <w:trHeight w:val="496"/>
        </w:trPr>
        <w:tc>
          <w:tcPr>
            <w:tcW w:w="2953" w:type="dxa"/>
            <w:vMerge w:val="restart"/>
          </w:tcPr>
          <w:p w14:paraId="35FAB142" w14:textId="77777777" w:rsidR="00450770" w:rsidRDefault="00450770">
            <w:pPr>
              <w:pStyle w:val="TableParagraph"/>
              <w:spacing w:before="252"/>
              <w:ind w:left="0"/>
              <w:rPr>
                <w:b/>
                <w:sz w:val="28"/>
              </w:rPr>
            </w:pPr>
          </w:p>
          <w:p w14:paraId="6D6EFD53" w14:textId="77777777" w:rsidR="00450770" w:rsidRDefault="00D336E8">
            <w:pPr>
              <w:pStyle w:val="TableParagraph"/>
              <w:spacing w:before="0"/>
              <w:rPr>
                <w:b/>
                <w:sz w:val="28"/>
              </w:rPr>
            </w:pPr>
            <w:r>
              <w:rPr>
                <w:b/>
                <w:sz w:val="28"/>
              </w:rPr>
              <w:t>Report</w:t>
            </w:r>
            <w:r>
              <w:rPr>
                <w:b/>
                <w:spacing w:val="-6"/>
                <w:sz w:val="28"/>
              </w:rPr>
              <w:t xml:space="preserve"> </w:t>
            </w:r>
            <w:r>
              <w:rPr>
                <w:b/>
                <w:sz w:val="28"/>
              </w:rPr>
              <w:t>Marks</w:t>
            </w:r>
            <w:r>
              <w:rPr>
                <w:b/>
                <w:spacing w:val="-4"/>
                <w:sz w:val="28"/>
              </w:rPr>
              <w:t xml:space="preserve"> </w:t>
            </w:r>
            <w:r>
              <w:rPr>
                <w:b/>
                <w:spacing w:val="-5"/>
                <w:sz w:val="28"/>
              </w:rPr>
              <w:t>(3)</w:t>
            </w:r>
          </w:p>
        </w:tc>
        <w:tc>
          <w:tcPr>
            <w:tcW w:w="1642" w:type="dxa"/>
          </w:tcPr>
          <w:p w14:paraId="55F95CE0" w14:textId="77777777" w:rsidR="00450770" w:rsidRDefault="00450770">
            <w:pPr>
              <w:pStyle w:val="TableParagraph"/>
              <w:spacing w:before="0"/>
              <w:ind w:left="0"/>
              <w:rPr>
                <w:sz w:val="24"/>
              </w:rPr>
            </w:pPr>
          </w:p>
        </w:tc>
        <w:tc>
          <w:tcPr>
            <w:tcW w:w="1626" w:type="dxa"/>
          </w:tcPr>
          <w:p w14:paraId="5A6CE3CD" w14:textId="77777777" w:rsidR="00450770" w:rsidRDefault="00450770">
            <w:pPr>
              <w:pStyle w:val="TableParagraph"/>
              <w:spacing w:before="0"/>
              <w:ind w:left="0"/>
              <w:rPr>
                <w:sz w:val="24"/>
              </w:rPr>
            </w:pPr>
          </w:p>
        </w:tc>
        <w:tc>
          <w:tcPr>
            <w:tcW w:w="1626" w:type="dxa"/>
            <w:tcBorders>
              <w:right w:val="single" w:sz="8" w:space="0" w:color="000000"/>
            </w:tcBorders>
          </w:tcPr>
          <w:p w14:paraId="1E6C14EE" w14:textId="77777777" w:rsidR="00450770" w:rsidRDefault="00450770">
            <w:pPr>
              <w:pStyle w:val="TableParagraph"/>
              <w:spacing w:before="0"/>
              <w:ind w:left="0"/>
              <w:rPr>
                <w:sz w:val="24"/>
              </w:rPr>
            </w:pPr>
          </w:p>
        </w:tc>
        <w:tc>
          <w:tcPr>
            <w:tcW w:w="2077" w:type="dxa"/>
            <w:tcBorders>
              <w:left w:val="single" w:sz="8" w:space="0" w:color="000000"/>
            </w:tcBorders>
          </w:tcPr>
          <w:p w14:paraId="336B9FB1" w14:textId="77777777" w:rsidR="00450770" w:rsidRDefault="00450770">
            <w:pPr>
              <w:pStyle w:val="TableParagraph"/>
              <w:spacing w:before="0"/>
              <w:ind w:left="0"/>
              <w:rPr>
                <w:sz w:val="24"/>
              </w:rPr>
            </w:pPr>
          </w:p>
        </w:tc>
      </w:tr>
      <w:tr w:rsidR="00450770" w14:paraId="5881D690" w14:textId="77777777">
        <w:trPr>
          <w:trHeight w:val="1002"/>
        </w:trPr>
        <w:tc>
          <w:tcPr>
            <w:tcW w:w="2953" w:type="dxa"/>
            <w:vMerge/>
            <w:tcBorders>
              <w:top w:val="nil"/>
            </w:tcBorders>
          </w:tcPr>
          <w:p w14:paraId="41B47997" w14:textId="77777777" w:rsidR="00450770" w:rsidRDefault="00450770">
            <w:pPr>
              <w:rPr>
                <w:sz w:val="2"/>
                <w:szCs w:val="2"/>
              </w:rPr>
            </w:pPr>
          </w:p>
        </w:tc>
        <w:tc>
          <w:tcPr>
            <w:tcW w:w="6971" w:type="dxa"/>
            <w:gridSpan w:val="4"/>
          </w:tcPr>
          <w:p w14:paraId="43A97F34" w14:textId="77777777" w:rsidR="00450770" w:rsidRDefault="00D336E8">
            <w:pPr>
              <w:pStyle w:val="TableParagraph"/>
              <w:spacing w:before="0"/>
              <w:ind w:right="6091"/>
              <w:rPr>
                <w:b/>
                <w:sz w:val="28"/>
              </w:rPr>
            </w:pPr>
            <w:r>
              <w:rPr>
                <w:b/>
                <w:spacing w:val="-4"/>
                <w:sz w:val="28"/>
              </w:rPr>
              <w:t>Total marks (10)</w:t>
            </w:r>
          </w:p>
        </w:tc>
      </w:tr>
    </w:tbl>
    <w:p w14:paraId="08114901" w14:textId="77777777" w:rsidR="00450770" w:rsidRDefault="00D336E8">
      <w:pPr>
        <w:pStyle w:val="Heading1"/>
        <w:spacing w:before="287"/>
      </w:pPr>
      <w:r>
        <w:rPr>
          <w:spacing w:val="-2"/>
        </w:rPr>
        <w:t>Objective</w:t>
      </w:r>
    </w:p>
    <w:p w14:paraId="1A2A540D" w14:textId="77777777" w:rsidR="00450770" w:rsidRDefault="00D336E8">
      <w:pPr>
        <w:pStyle w:val="BodyText"/>
        <w:spacing w:before="52"/>
      </w:pPr>
      <w:r>
        <w:t>The</w:t>
      </w:r>
      <w:r>
        <w:rPr>
          <w:spacing w:val="-3"/>
        </w:rPr>
        <w:t xml:space="preserve"> </w:t>
      </w:r>
      <w:r>
        <w:t>objective</w:t>
      </w:r>
      <w:r>
        <w:rPr>
          <w:spacing w:val="-2"/>
        </w:rPr>
        <w:t xml:space="preserve"> </w:t>
      </w:r>
      <w:r>
        <w:t>of this</w:t>
      </w:r>
      <w:r>
        <w:rPr>
          <w:spacing w:val="-2"/>
        </w:rPr>
        <w:t xml:space="preserve"> </w:t>
      </w:r>
      <w:r>
        <w:t>lab</w:t>
      </w:r>
      <w:r>
        <w:rPr>
          <w:spacing w:val="1"/>
        </w:rPr>
        <w:t xml:space="preserve"> </w:t>
      </w:r>
      <w:r>
        <w:t>is</w:t>
      </w:r>
      <w:r>
        <w:rPr>
          <w:spacing w:val="-1"/>
        </w:rPr>
        <w:t xml:space="preserve"> </w:t>
      </w:r>
      <w:r>
        <w:t>verify</w:t>
      </w:r>
      <w:r>
        <w:rPr>
          <w:spacing w:val="-4"/>
        </w:rPr>
        <w:t xml:space="preserve"> </w:t>
      </w:r>
      <w:r>
        <w:t>Thevenin’s</w:t>
      </w:r>
      <w:r>
        <w:rPr>
          <w:spacing w:val="-2"/>
        </w:rPr>
        <w:t xml:space="preserve"> </w:t>
      </w:r>
      <w:r>
        <w:t>theorem and</w:t>
      </w:r>
      <w:r>
        <w:rPr>
          <w:spacing w:val="-1"/>
        </w:rPr>
        <w:t xml:space="preserve"> </w:t>
      </w:r>
      <w:r>
        <w:t>to</w:t>
      </w:r>
      <w:r>
        <w:rPr>
          <w:spacing w:val="-1"/>
        </w:rPr>
        <w:t xml:space="preserve"> </w:t>
      </w:r>
      <w:r>
        <w:t>find the</w:t>
      </w:r>
      <w:r>
        <w:rPr>
          <w:spacing w:val="-2"/>
        </w:rPr>
        <w:t xml:space="preserve"> </w:t>
      </w:r>
      <w:r>
        <w:t>full</w:t>
      </w:r>
      <w:r>
        <w:rPr>
          <w:spacing w:val="-1"/>
        </w:rPr>
        <w:t xml:space="preserve"> </w:t>
      </w:r>
      <w:r>
        <w:t xml:space="preserve">load </w:t>
      </w:r>
      <w:r>
        <w:rPr>
          <w:spacing w:val="-2"/>
        </w:rPr>
        <w:t>current.</w:t>
      </w:r>
    </w:p>
    <w:p w14:paraId="64E74266" w14:textId="77777777" w:rsidR="00450770" w:rsidRDefault="00450770">
      <w:pPr>
        <w:pStyle w:val="BodyText"/>
        <w:spacing w:before="161"/>
      </w:pPr>
    </w:p>
    <w:p w14:paraId="16EB2E6E" w14:textId="77777777" w:rsidR="00450770" w:rsidRDefault="00D336E8">
      <w:pPr>
        <w:pStyle w:val="Heading1"/>
        <w:spacing w:after="56"/>
      </w:pPr>
      <w:r>
        <w:t>Apparatus</w:t>
      </w:r>
      <w:r>
        <w:rPr>
          <w:spacing w:val="-16"/>
        </w:rPr>
        <w:t xml:space="preserve"> </w:t>
      </w:r>
      <w:r>
        <w:rPr>
          <w:spacing w:val="-2"/>
        </w:rPr>
        <w:t>Required</w:t>
      </w: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2969"/>
        <w:gridCol w:w="2071"/>
        <w:gridCol w:w="2340"/>
      </w:tblGrid>
      <w:tr w:rsidR="00450770" w14:paraId="345D091E" w14:textId="77777777">
        <w:trPr>
          <w:trHeight w:val="325"/>
        </w:trPr>
        <w:tc>
          <w:tcPr>
            <w:tcW w:w="739" w:type="dxa"/>
          </w:tcPr>
          <w:p w14:paraId="5760F09A" w14:textId="77777777" w:rsidR="00450770" w:rsidRDefault="00D336E8">
            <w:pPr>
              <w:pStyle w:val="TableParagraph"/>
              <w:rPr>
                <w:sz w:val="24"/>
              </w:rPr>
            </w:pPr>
            <w:r>
              <w:rPr>
                <w:sz w:val="24"/>
              </w:rPr>
              <w:t xml:space="preserve">Sr. </w:t>
            </w:r>
            <w:r>
              <w:rPr>
                <w:spacing w:val="-5"/>
                <w:sz w:val="24"/>
              </w:rPr>
              <w:t>no</w:t>
            </w:r>
          </w:p>
        </w:tc>
        <w:tc>
          <w:tcPr>
            <w:tcW w:w="2969" w:type="dxa"/>
          </w:tcPr>
          <w:p w14:paraId="3CFB1817" w14:textId="77777777" w:rsidR="00450770" w:rsidRDefault="00D336E8">
            <w:pPr>
              <w:pStyle w:val="TableParagraph"/>
              <w:ind w:left="105"/>
              <w:rPr>
                <w:sz w:val="24"/>
              </w:rPr>
            </w:pPr>
            <w:r>
              <w:rPr>
                <w:spacing w:val="-2"/>
                <w:sz w:val="24"/>
              </w:rPr>
              <w:t>Apparatus</w:t>
            </w:r>
          </w:p>
        </w:tc>
        <w:tc>
          <w:tcPr>
            <w:tcW w:w="2071" w:type="dxa"/>
          </w:tcPr>
          <w:p w14:paraId="07D80386" w14:textId="77777777" w:rsidR="00450770" w:rsidRDefault="00D336E8">
            <w:pPr>
              <w:pStyle w:val="TableParagraph"/>
              <w:ind w:left="108"/>
              <w:rPr>
                <w:sz w:val="24"/>
              </w:rPr>
            </w:pPr>
            <w:r>
              <w:rPr>
                <w:spacing w:val="-2"/>
                <w:sz w:val="24"/>
              </w:rPr>
              <w:t>Range</w:t>
            </w:r>
          </w:p>
        </w:tc>
        <w:tc>
          <w:tcPr>
            <w:tcW w:w="2340" w:type="dxa"/>
          </w:tcPr>
          <w:p w14:paraId="050BE501" w14:textId="77777777" w:rsidR="00450770" w:rsidRDefault="00D336E8">
            <w:pPr>
              <w:pStyle w:val="TableParagraph"/>
              <w:ind w:left="106"/>
              <w:rPr>
                <w:sz w:val="24"/>
              </w:rPr>
            </w:pPr>
            <w:r>
              <w:rPr>
                <w:spacing w:val="-2"/>
                <w:sz w:val="24"/>
              </w:rPr>
              <w:t>Quantity</w:t>
            </w:r>
          </w:p>
        </w:tc>
      </w:tr>
      <w:tr w:rsidR="00450770" w14:paraId="7BF3B2FA" w14:textId="77777777">
        <w:trPr>
          <w:trHeight w:val="328"/>
        </w:trPr>
        <w:tc>
          <w:tcPr>
            <w:tcW w:w="739" w:type="dxa"/>
          </w:tcPr>
          <w:p w14:paraId="70338EC0" w14:textId="77777777" w:rsidR="00450770" w:rsidRDefault="00D336E8">
            <w:pPr>
              <w:pStyle w:val="TableParagraph"/>
              <w:spacing w:before="25"/>
              <w:rPr>
                <w:sz w:val="24"/>
              </w:rPr>
            </w:pPr>
            <w:r>
              <w:rPr>
                <w:spacing w:val="-10"/>
                <w:sz w:val="24"/>
              </w:rPr>
              <w:t>1</w:t>
            </w:r>
          </w:p>
        </w:tc>
        <w:tc>
          <w:tcPr>
            <w:tcW w:w="2969" w:type="dxa"/>
          </w:tcPr>
          <w:p w14:paraId="04F84733" w14:textId="77777777" w:rsidR="00450770" w:rsidRDefault="00D336E8">
            <w:pPr>
              <w:pStyle w:val="TableParagraph"/>
              <w:spacing w:before="25"/>
              <w:ind w:left="105"/>
              <w:rPr>
                <w:sz w:val="24"/>
              </w:rPr>
            </w:pPr>
            <w:r>
              <w:rPr>
                <w:sz w:val="24"/>
              </w:rPr>
              <w:t>Regulated</w:t>
            </w:r>
            <w:r>
              <w:rPr>
                <w:spacing w:val="-3"/>
                <w:sz w:val="24"/>
              </w:rPr>
              <w:t xml:space="preserve"> </w:t>
            </w:r>
            <w:r>
              <w:rPr>
                <w:sz w:val="24"/>
              </w:rPr>
              <w:t>Power</w:t>
            </w:r>
            <w:r>
              <w:rPr>
                <w:spacing w:val="-2"/>
                <w:sz w:val="24"/>
              </w:rPr>
              <w:t xml:space="preserve"> Supply</w:t>
            </w:r>
          </w:p>
        </w:tc>
        <w:tc>
          <w:tcPr>
            <w:tcW w:w="2071" w:type="dxa"/>
          </w:tcPr>
          <w:p w14:paraId="43D03549" w14:textId="77777777" w:rsidR="00450770" w:rsidRDefault="00D336E8">
            <w:pPr>
              <w:pStyle w:val="TableParagraph"/>
              <w:spacing w:before="25"/>
              <w:ind w:left="108"/>
              <w:rPr>
                <w:sz w:val="24"/>
              </w:rPr>
            </w:pPr>
            <w:r>
              <w:rPr>
                <w:spacing w:val="-2"/>
                <w:sz w:val="24"/>
              </w:rPr>
              <w:t>Standard</w:t>
            </w:r>
          </w:p>
        </w:tc>
        <w:tc>
          <w:tcPr>
            <w:tcW w:w="2340" w:type="dxa"/>
          </w:tcPr>
          <w:p w14:paraId="25990F7B" w14:textId="77777777" w:rsidR="00450770" w:rsidRDefault="00D336E8">
            <w:pPr>
              <w:pStyle w:val="TableParagraph"/>
              <w:spacing w:before="25"/>
              <w:ind w:left="106"/>
              <w:rPr>
                <w:sz w:val="24"/>
              </w:rPr>
            </w:pPr>
            <w:r>
              <w:rPr>
                <w:spacing w:val="-10"/>
                <w:sz w:val="24"/>
              </w:rPr>
              <w:t>1</w:t>
            </w:r>
          </w:p>
        </w:tc>
      </w:tr>
      <w:tr w:rsidR="00450770" w14:paraId="59412CB9" w14:textId="77777777">
        <w:trPr>
          <w:trHeight w:val="326"/>
        </w:trPr>
        <w:tc>
          <w:tcPr>
            <w:tcW w:w="739" w:type="dxa"/>
          </w:tcPr>
          <w:p w14:paraId="4F262418" w14:textId="77777777" w:rsidR="00450770" w:rsidRDefault="00D336E8">
            <w:pPr>
              <w:pStyle w:val="TableParagraph"/>
              <w:rPr>
                <w:sz w:val="24"/>
              </w:rPr>
            </w:pPr>
            <w:r>
              <w:rPr>
                <w:spacing w:val="-10"/>
                <w:sz w:val="24"/>
              </w:rPr>
              <w:t>2</w:t>
            </w:r>
          </w:p>
        </w:tc>
        <w:tc>
          <w:tcPr>
            <w:tcW w:w="2969" w:type="dxa"/>
          </w:tcPr>
          <w:p w14:paraId="05438F8E" w14:textId="77777777" w:rsidR="00450770" w:rsidRDefault="00D336E8">
            <w:pPr>
              <w:pStyle w:val="TableParagraph"/>
              <w:ind w:left="105"/>
              <w:rPr>
                <w:sz w:val="24"/>
              </w:rPr>
            </w:pPr>
            <w:r>
              <w:rPr>
                <w:sz w:val="24"/>
              </w:rPr>
              <w:t>Signal</w:t>
            </w:r>
            <w:r>
              <w:rPr>
                <w:spacing w:val="-5"/>
                <w:sz w:val="24"/>
              </w:rPr>
              <w:t xml:space="preserve"> </w:t>
            </w:r>
            <w:r>
              <w:rPr>
                <w:spacing w:val="-2"/>
                <w:sz w:val="24"/>
              </w:rPr>
              <w:t>Generator</w:t>
            </w:r>
          </w:p>
        </w:tc>
        <w:tc>
          <w:tcPr>
            <w:tcW w:w="2071" w:type="dxa"/>
          </w:tcPr>
          <w:p w14:paraId="0BE6DE1B" w14:textId="77777777" w:rsidR="00450770" w:rsidRDefault="00D336E8">
            <w:pPr>
              <w:pStyle w:val="TableParagraph"/>
              <w:ind w:left="108"/>
              <w:rPr>
                <w:sz w:val="24"/>
              </w:rPr>
            </w:pPr>
            <w:r>
              <w:rPr>
                <w:spacing w:val="-2"/>
                <w:sz w:val="24"/>
              </w:rPr>
              <w:t>Standard</w:t>
            </w:r>
          </w:p>
        </w:tc>
        <w:tc>
          <w:tcPr>
            <w:tcW w:w="2340" w:type="dxa"/>
          </w:tcPr>
          <w:p w14:paraId="32E36908" w14:textId="77777777" w:rsidR="00450770" w:rsidRDefault="00D336E8">
            <w:pPr>
              <w:pStyle w:val="TableParagraph"/>
              <w:ind w:left="106"/>
              <w:rPr>
                <w:sz w:val="24"/>
              </w:rPr>
            </w:pPr>
            <w:r>
              <w:rPr>
                <w:spacing w:val="-10"/>
                <w:sz w:val="24"/>
              </w:rPr>
              <w:t>1</w:t>
            </w:r>
          </w:p>
        </w:tc>
      </w:tr>
      <w:tr w:rsidR="00450770" w14:paraId="3B4DC419" w14:textId="77777777">
        <w:trPr>
          <w:trHeight w:val="326"/>
        </w:trPr>
        <w:tc>
          <w:tcPr>
            <w:tcW w:w="739" w:type="dxa"/>
          </w:tcPr>
          <w:p w14:paraId="345DA6B9" w14:textId="77777777" w:rsidR="00450770" w:rsidRDefault="00D336E8">
            <w:pPr>
              <w:pStyle w:val="TableParagraph"/>
              <w:rPr>
                <w:sz w:val="24"/>
              </w:rPr>
            </w:pPr>
            <w:r>
              <w:rPr>
                <w:spacing w:val="-10"/>
                <w:sz w:val="24"/>
              </w:rPr>
              <w:t>3</w:t>
            </w:r>
          </w:p>
        </w:tc>
        <w:tc>
          <w:tcPr>
            <w:tcW w:w="2969" w:type="dxa"/>
          </w:tcPr>
          <w:p w14:paraId="07D1E82B" w14:textId="77777777" w:rsidR="00450770" w:rsidRDefault="00D336E8">
            <w:pPr>
              <w:pStyle w:val="TableParagraph"/>
              <w:ind w:left="105"/>
              <w:rPr>
                <w:sz w:val="24"/>
              </w:rPr>
            </w:pPr>
            <w:r>
              <w:rPr>
                <w:spacing w:val="-2"/>
                <w:sz w:val="24"/>
              </w:rPr>
              <w:t>Oscilloscope</w:t>
            </w:r>
          </w:p>
        </w:tc>
        <w:tc>
          <w:tcPr>
            <w:tcW w:w="2071" w:type="dxa"/>
          </w:tcPr>
          <w:p w14:paraId="1AC46EBF" w14:textId="77777777" w:rsidR="00450770" w:rsidRDefault="00D336E8">
            <w:pPr>
              <w:pStyle w:val="TableParagraph"/>
              <w:ind w:left="108"/>
              <w:rPr>
                <w:sz w:val="24"/>
              </w:rPr>
            </w:pPr>
            <w:r>
              <w:rPr>
                <w:spacing w:val="-2"/>
                <w:sz w:val="24"/>
              </w:rPr>
              <w:t>Standard</w:t>
            </w:r>
          </w:p>
        </w:tc>
        <w:tc>
          <w:tcPr>
            <w:tcW w:w="2340" w:type="dxa"/>
          </w:tcPr>
          <w:p w14:paraId="7CD966E8" w14:textId="77777777" w:rsidR="00450770" w:rsidRDefault="00D336E8">
            <w:pPr>
              <w:pStyle w:val="TableParagraph"/>
              <w:ind w:left="106"/>
              <w:rPr>
                <w:sz w:val="24"/>
              </w:rPr>
            </w:pPr>
            <w:r>
              <w:rPr>
                <w:spacing w:val="-10"/>
                <w:sz w:val="24"/>
              </w:rPr>
              <w:t>1</w:t>
            </w:r>
          </w:p>
        </w:tc>
      </w:tr>
      <w:tr w:rsidR="00450770" w14:paraId="31318B23" w14:textId="77777777">
        <w:trPr>
          <w:trHeight w:val="328"/>
        </w:trPr>
        <w:tc>
          <w:tcPr>
            <w:tcW w:w="739" w:type="dxa"/>
          </w:tcPr>
          <w:p w14:paraId="3168C9A0" w14:textId="77777777" w:rsidR="00450770" w:rsidRDefault="00D336E8">
            <w:pPr>
              <w:pStyle w:val="TableParagraph"/>
              <w:spacing w:before="25"/>
              <w:rPr>
                <w:sz w:val="24"/>
              </w:rPr>
            </w:pPr>
            <w:r>
              <w:rPr>
                <w:spacing w:val="-10"/>
                <w:sz w:val="24"/>
              </w:rPr>
              <w:t>4</w:t>
            </w:r>
          </w:p>
        </w:tc>
        <w:tc>
          <w:tcPr>
            <w:tcW w:w="2969" w:type="dxa"/>
          </w:tcPr>
          <w:p w14:paraId="1C0BD119" w14:textId="77777777" w:rsidR="00450770" w:rsidRDefault="00D336E8">
            <w:pPr>
              <w:pStyle w:val="TableParagraph"/>
              <w:spacing w:before="25"/>
              <w:ind w:left="105"/>
              <w:rPr>
                <w:sz w:val="24"/>
              </w:rPr>
            </w:pPr>
            <w:r>
              <w:rPr>
                <w:sz w:val="24"/>
              </w:rPr>
              <w:t>Digital</w:t>
            </w:r>
            <w:r>
              <w:rPr>
                <w:spacing w:val="-4"/>
                <w:sz w:val="24"/>
              </w:rPr>
              <w:t xml:space="preserve"> </w:t>
            </w:r>
            <w:r>
              <w:rPr>
                <w:spacing w:val="-2"/>
                <w:sz w:val="24"/>
              </w:rPr>
              <w:t>Multimeter</w:t>
            </w:r>
          </w:p>
        </w:tc>
        <w:tc>
          <w:tcPr>
            <w:tcW w:w="2071" w:type="dxa"/>
          </w:tcPr>
          <w:p w14:paraId="0C617AFC" w14:textId="77777777" w:rsidR="00450770" w:rsidRDefault="00D336E8">
            <w:pPr>
              <w:pStyle w:val="TableParagraph"/>
              <w:spacing w:before="25"/>
              <w:ind w:left="108"/>
              <w:rPr>
                <w:sz w:val="24"/>
              </w:rPr>
            </w:pPr>
            <w:r>
              <w:rPr>
                <w:spacing w:val="-2"/>
                <w:sz w:val="24"/>
              </w:rPr>
              <w:t>Standard</w:t>
            </w:r>
          </w:p>
        </w:tc>
        <w:tc>
          <w:tcPr>
            <w:tcW w:w="2340" w:type="dxa"/>
          </w:tcPr>
          <w:p w14:paraId="12B7D34A" w14:textId="77777777" w:rsidR="00450770" w:rsidRDefault="00D336E8">
            <w:pPr>
              <w:pStyle w:val="TableParagraph"/>
              <w:spacing w:before="25"/>
              <w:ind w:left="106"/>
              <w:rPr>
                <w:sz w:val="24"/>
              </w:rPr>
            </w:pPr>
            <w:r>
              <w:rPr>
                <w:spacing w:val="-10"/>
                <w:sz w:val="24"/>
              </w:rPr>
              <w:t>1</w:t>
            </w:r>
          </w:p>
        </w:tc>
      </w:tr>
      <w:tr w:rsidR="00450770" w14:paraId="69535EFD" w14:textId="77777777">
        <w:trPr>
          <w:trHeight w:val="326"/>
        </w:trPr>
        <w:tc>
          <w:tcPr>
            <w:tcW w:w="739" w:type="dxa"/>
          </w:tcPr>
          <w:p w14:paraId="54B37B9B" w14:textId="77777777" w:rsidR="00450770" w:rsidRDefault="00D336E8">
            <w:pPr>
              <w:pStyle w:val="TableParagraph"/>
              <w:rPr>
                <w:sz w:val="24"/>
              </w:rPr>
            </w:pPr>
            <w:r>
              <w:rPr>
                <w:spacing w:val="-10"/>
                <w:sz w:val="24"/>
              </w:rPr>
              <w:t>5</w:t>
            </w:r>
          </w:p>
        </w:tc>
        <w:tc>
          <w:tcPr>
            <w:tcW w:w="2969" w:type="dxa"/>
          </w:tcPr>
          <w:p w14:paraId="0499C480" w14:textId="77777777" w:rsidR="00450770" w:rsidRDefault="00D336E8">
            <w:pPr>
              <w:pStyle w:val="TableParagraph"/>
              <w:ind w:left="105"/>
              <w:rPr>
                <w:sz w:val="24"/>
              </w:rPr>
            </w:pPr>
            <w:r>
              <w:rPr>
                <w:sz w:val="24"/>
              </w:rPr>
              <w:t>Breadboard</w:t>
            </w:r>
            <w:r>
              <w:rPr>
                <w:spacing w:val="-4"/>
                <w:sz w:val="24"/>
              </w:rPr>
              <w:t xml:space="preserve"> </w:t>
            </w:r>
            <w:r>
              <w:rPr>
                <w:sz w:val="24"/>
              </w:rPr>
              <w:t>&amp;</w:t>
            </w:r>
            <w:r>
              <w:rPr>
                <w:spacing w:val="-3"/>
                <w:sz w:val="24"/>
              </w:rPr>
              <w:t xml:space="preserve"> </w:t>
            </w:r>
            <w:r>
              <w:rPr>
                <w:spacing w:val="-4"/>
                <w:sz w:val="24"/>
              </w:rPr>
              <w:t>Wires</w:t>
            </w:r>
          </w:p>
        </w:tc>
        <w:tc>
          <w:tcPr>
            <w:tcW w:w="2071" w:type="dxa"/>
          </w:tcPr>
          <w:p w14:paraId="1A141827" w14:textId="77777777" w:rsidR="00450770" w:rsidRDefault="00D336E8">
            <w:pPr>
              <w:pStyle w:val="TableParagraph"/>
              <w:ind w:left="108"/>
              <w:rPr>
                <w:sz w:val="24"/>
              </w:rPr>
            </w:pPr>
            <w:r>
              <w:rPr>
                <w:spacing w:val="-2"/>
                <w:sz w:val="24"/>
              </w:rPr>
              <w:t>Standard</w:t>
            </w:r>
          </w:p>
        </w:tc>
        <w:tc>
          <w:tcPr>
            <w:tcW w:w="2340" w:type="dxa"/>
          </w:tcPr>
          <w:p w14:paraId="0FEF45BF" w14:textId="77777777" w:rsidR="00450770" w:rsidRDefault="00D336E8">
            <w:pPr>
              <w:pStyle w:val="TableParagraph"/>
              <w:ind w:left="106"/>
              <w:rPr>
                <w:sz w:val="24"/>
              </w:rPr>
            </w:pPr>
            <w:r>
              <w:rPr>
                <w:sz w:val="24"/>
              </w:rPr>
              <w:t xml:space="preserve">As </w:t>
            </w:r>
            <w:r>
              <w:rPr>
                <w:spacing w:val="-2"/>
                <w:sz w:val="24"/>
              </w:rPr>
              <w:t>Required</w:t>
            </w:r>
          </w:p>
        </w:tc>
      </w:tr>
      <w:tr w:rsidR="00450770" w14:paraId="3827978E" w14:textId="77777777">
        <w:trPr>
          <w:trHeight w:val="325"/>
        </w:trPr>
        <w:tc>
          <w:tcPr>
            <w:tcW w:w="739" w:type="dxa"/>
          </w:tcPr>
          <w:p w14:paraId="3E700F5D" w14:textId="77777777" w:rsidR="00450770" w:rsidRDefault="00D336E8">
            <w:pPr>
              <w:pStyle w:val="TableParagraph"/>
              <w:rPr>
                <w:sz w:val="24"/>
              </w:rPr>
            </w:pPr>
            <w:r>
              <w:rPr>
                <w:spacing w:val="-10"/>
                <w:sz w:val="24"/>
              </w:rPr>
              <w:t>6</w:t>
            </w:r>
          </w:p>
        </w:tc>
        <w:tc>
          <w:tcPr>
            <w:tcW w:w="2969" w:type="dxa"/>
          </w:tcPr>
          <w:p w14:paraId="6C0A3B7F" w14:textId="77777777" w:rsidR="00450770" w:rsidRDefault="00D336E8">
            <w:pPr>
              <w:pStyle w:val="TableParagraph"/>
              <w:ind w:left="105"/>
              <w:rPr>
                <w:sz w:val="24"/>
              </w:rPr>
            </w:pPr>
            <w:r>
              <w:rPr>
                <w:spacing w:val="-2"/>
                <w:sz w:val="24"/>
              </w:rPr>
              <w:t>Resistors</w:t>
            </w:r>
          </w:p>
        </w:tc>
        <w:tc>
          <w:tcPr>
            <w:tcW w:w="2071" w:type="dxa"/>
          </w:tcPr>
          <w:p w14:paraId="5F9979BC" w14:textId="77777777" w:rsidR="00450770" w:rsidRDefault="00D336E8">
            <w:pPr>
              <w:pStyle w:val="TableParagraph"/>
              <w:ind w:left="108"/>
              <w:rPr>
                <w:sz w:val="24"/>
              </w:rPr>
            </w:pPr>
            <w:r>
              <w:rPr>
                <w:sz w:val="24"/>
              </w:rPr>
              <w:t xml:space="preserve">1k, 330 </w:t>
            </w:r>
            <w:r>
              <w:rPr>
                <w:spacing w:val="-4"/>
                <w:sz w:val="24"/>
              </w:rPr>
              <w:t>ohms</w:t>
            </w:r>
          </w:p>
        </w:tc>
        <w:tc>
          <w:tcPr>
            <w:tcW w:w="2340" w:type="dxa"/>
          </w:tcPr>
          <w:p w14:paraId="1DE01237" w14:textId="77777777" w:rsidR="00450770" w:rsidRDefault="00D336E8">
            <w:pPr>
              <w:pStyle w:val="TableParagraph"/>
              <w:ind w:left="106"/>
              <w:rPr>
                <w:sz w:val="24"/>
              </w:rPr>
            </w:pPr>
            <w:r>
              <w:rPr>
                <w:spacing w:val="-5"/>
                <w:sz w:val="24"/>
              </w:rPr>
              <w:t>1,3</w:t>
            </w:r>
          </w:p>
        </w:tc>
      </w:tr>
      <w:tr w:rsidR="00450770" w14:paraId="04E539B4" w14:textId="77777777">
        <w:trPr>
          <w:trHeight w:val="329"/>
        </w:trPr>
        <w:tc>
          <w:tcPr>
            <w:tcW w:w="739" w:type="dxa"/>
          </w:tcPr>
          <w:p w14:paraId="61EDF8AD" w14:textId="77777777" w:rsidR="00450770" w:rsidRDefault="00D336E8">
            <w:pPr>
              <w:pStyle w:val="TableParagraph"/>
              <w:spacing w:before="26"/>
              <w:rPr>
                <w:sz w:val="24"/>
              </w:rPr>
            </w:pPr>
            <w:r>
              <w:rPr>
                <w:spacing w:val="-10"/>
                <w:sz w:val="24"/>
              </w:rPr>
              <w:t>7</w:t>
            </w:r>
          </w:p>
        </w:tc>
        <w:tc>
          <w:tcPr>
            <w:tcW w:w="2969" w:type="dxa"/>
          </w:tcPr>
          <w:p w14:paraId="0169F9BD" w14:textId="77777777" w:rsidR="00450770" w:rsidRDefault="00D336E8">
            <w:pPr>
              <w:pStyle w:val="TableParagraph"/>
              <w:spacing w:before="26"/>
              <w:ind w:left="105"/>
              <w:rPr>
                <w:sz w:val="24"/>
              </w:rPr>
            </w:pPr>
            <w:r>
              <w:rPr>
                <w:spacing w:val="-2"/>
                <w:sz w:val="24"/>
              </w:rPr>
              <w:t>Potentiometer</w:t>
            </w:r>
          </w:p>
        </w:tc>
        <w:tc>
          <w:tcPr>
            <w:tcW w:w="2071" w:type="dxa"/>
          </w:tcPr>
          <w:p w14:paraId="599E88EC" w14:textId="77777777" w:rsidR="00450770" w:rsidRDefault="00D336E8">
            <w:pPr>
              <w:pStyle w:val="TableParagraph"/>
              <w:spacing w:before="26"/>
              <w:ind w:left="108"/>
              <w:rPr>
                <w:sz w:val="24"/>
              </w:rPr>
            </w:pPr>
            <w:r>
              <w:rPr>
                <w:spacing w:val="-2"/>
                <w:sz w:val="24"/>
              </w:rPr>
              <w:t>Standard</w:t>
            </w:r>
          </w:p>
        </w:tc>
        <w:tc>
          <w:tcPr>
            <w:tcW w:w="2340" w:type="dxa"/>
          </w:tcPr>
          <w:p w14:paraId="31F7A798" w14:textId="77777777" w:rsidR="00450770" w:rsidRDefault="00D336E8">
            <w:pPr>
              <w:pStyle w:val="TableParagraph"/>
              <w:spacing w:before="26"/>
              <w:ind w:left="106"/>
              <w:rPr>
                <w:sz w:val="24"/>
              </w:rPr>
            </w:pPr>
            <w:r>
              <w:rPr>
                <w:spacing w:val="-10"/>
                <w:sz w:val="24"/>
              </w:rPr>
              <w:t>1</w:t>
            </w:r>
          </w:p>
        </w:tc>
      </w:tr>
    </w:tbl>
    <w:p w14:paraId="68E36CCE" w14:textId="77777777" w:rsidR="00450770" w:rsidRDefault="00D336E8">
      <w:pPr>
        <w:pStyle w:val="Heading1"/>
        <w:spacing w:before="291"/>
        <w:ind w:left="180"/>
      </w:pPr>
      <w:r>
        <w:rPr>
          <w:spacing w:val="-2"/>
        </w:rPr>
        <w:t>Description</w:t>
      </w:r>
    </w:p>
    <w:p w14:paraId="77D20070" w14:textId="77777777" w:rsidR="00450770" w:rsidRDefault="00D336E8">
      <w:pPr>
        <w:pStyle w:val="Heading6"/>
        <w:spacing w:before="56"/>
      </w:pPr>
      <w:r>
        <w:rPr>
          <w:spacing w:val="-2"/>
        </w:rPr>
        <w:t>Statement:</w:t>
      </w:r>
    </w:p>
    <w:p w14:paraId="4E67AE37" w14:textId="77777777" w:rsidR="00450770" w:rsidRDefault="00D336E8">
      <w:pPr>
        <w:pStyle w:val="BodyText"/>
        <w:spacing w:before="41" w:line="276" w:lineRule="auto"/>
        <w:ind w:left="175"/>
      </w:pPr>
      <w:r>
        <w:t>Any</w:t>
      </w:r>
      <w:r>
        <w:rPr>
          <w:spacing w:val="-8"/>
        </w:rPr>
        <w:t xml:space="preserve"> </w:t>
      </w:r>
      <w:r>
        <w:t>linear</w:t>
      </w:r>
      <w:r>
        <w:rPr>
          <w:spacing w:val="-3"/>
        </w:rPr>
        <w:t xml:space="preserve"> </w:t>
      </w:r>
      <w:r>
        <w:t>bilateral,</w:t>
      </w:r>
      <w:r>
        <w:rPr>
          <w:spacing w:val="-3"/>
        </w:rPr>
        <w:t xml:space="preserve"> </w:t>
      </w:r>
      <w:r>
        <w:t>active</w:t>
      </w:r>
      <w:r>
        <w:rPr>
          <w:spacing w:val="-4"/>
        </w:rPr>
        <w:t xml:space="preserve"> </w:t>
      </w:r>
      <w:r>
        <w:t>two</w:t>
      </w:r>
      <w:r>
        <w:rPr>
          <w:spacing w:val="-3"/>
        </w:rPr>
        <w:t xml:space="preserve"> </w:t>
      </w:r>
      <w:r>
        <w:t>terminal</w:t>
      </w:r>
      <w:r>
        <w:rPr>
          <w:spacing w:val="-3"/>
        </w:rPr>
        <w:t xml:space="preserve"> </w:t>
      </w:r>
      <w:r>
        <w:t>network</w:t>
      </w:r>
      <w:r>
        <w:rPr>
          <w:spacing w:val="-1"/>
        </w:rPr>
        <w:t xml:space="preserve"> </w:t>
      </w:r>
      <w:r>
        <w:t>can</w:t>
      </w:r>
      <w:r>
        <w:rPr>
          <w:spacing w:val="-3"/>
        </w:rPr>
        <w:t xml:space="preserve"> </w:t>
      </w:r>
      <w:r>
        <w:t>be</w:t>
      </w:r>
      <w:r>
        <w:rPr>
          <w:spacing w:val="-4"/>
        </w:rPr>
        <w:t xml:space="preserve"> </w:t>
      </w:r>
      <w:r>
        <w:t>replaced</w:t>
      </w:r>
      <w:r>
        <w:rPr>
          <w:spacing w:val="-3"/>
        </w:rPr>
        <w:t xml:space="preserve"> </w:t>
      </w:r>
      <w:r>
        <w:t>by</w:t>
      </w:r>
      <w:r>
        <w:rPr>
          <w:spacing w:val="-6"/>
        </w:rPr>
        <w:t xml:space="preserve"> </w:t>
      </w:r>
      <w:r>
        <w:t>an</w:t>
      </w:r>
      <w:r>
        <w:rPr>
          <w:spacing w:val="-3"/>
        </w:rPr>
        <w:t xml:space="preserve"> </w:t>
      </w:r>
      <w:r>
        <w:t>equivalent</w:t>
      </w:r>
      <w:r>
        <w:rPr>
          <w:spacing w:val="-3"/>
        </w:rPr>
        <w:t xml:space="preserve"> </w:t>
      </w:r>
      <w:r>
        <w:t>voltage</w:t>
      </w:r>
      <w:r>
        <w:rPr>
          <w:spacing w:val="-4"/>
        </w:rPr>
        <w:t xml:space="preserve"> </w:t>
      </w:r>
      <w:r>
        <w:t>source (VTH). Thevenin’s voltage or V OC in series with looking pack resistance RTH.</w:t>
      </w:r>
    </w:p>
    <w:p w14:paraId="7A93529D" w14:textId="77777777" w:rsidR="00450770" w:rsidRDefault="00450770">
      <w:pPr>
        <w:pStyle w:val="BodyText"/>
        <w:spacing w:line="276" w:lineRule="auto"/>
        <w:sectPr w:rsidR="00450770">
          <w:type w:val="continuous"/>
          <w:pgSz w:w="12240" w:h="15840"/>
          <w:pgMar w:top="1380" w:right="720" w:bottom="280" w:left="1440" w:header="720" w:footer="720" w:gutter="0"/>
          <w:cols w:space="720"/>
        </w:sectPr>
      </w:pPr>
    </w:p>
    <w:p w14:paraId="00D53AB0" w14:textId="77777777" w:rsidR="00450770" w:rsidRDefault="00D336E8">
      <w:pPr>
        <w:pStyle w:val="Heading6"/>
        <w:spacing w:before="60"/>
      </w:pPr>
      <w:r>
        <w:rPr>
          <w:spacing w:val="-2"/>
        </w:rPr>
        <w:lastRenderedPageBreak/>
        <w:t>Precautions:</w:t>
      </w:r>
    </w:p>
    <w:p w14:paraId="0F3929EA" w14:textId="77777777" w:rsidR="00450770" w:rsidRDefault="00D336E8">
      <w:pPr>
        <w:pStyle w:val="ListParagraph"/>
        <w:numPr>
          <w:ilvl w:val="0"/>
          <w:numId w:val="4"/>
        </w:numPr>
        <w:tabs>
          <w:tab w:val="left" w:pos="383"/>
        </w:tabs>
        <w:spacing w:before="36"/>
        <w:ind w:left="383" w:hanging="217"/>
        <w:rPr>
          <w:sz w:val="24"/>
        </w:rPr>
      </w:pPr>
      <w:r>
        <w:rPr>
          <w:sz w:val="24"/>
        </w:rPr>
        <w:t>Voltage</w:t>
      </w:r>
      <w:r>
        <w:rPr>
          <w:spacing w:val="-3"/>
          <w:sz w:val="24"/>
        </w:rPr>
        <w:t xml:space="preserve"> </w:t>
      </w:r>
      <w:r>
        <w:rPr>
          <w:sz w:val="24"/>
        </w:rPr>
        <w:t>control knob</w:t>
      </w:r>
      <w:r>
        <w:rPr>
          <w:spacing w:val="-1"/>
          <w:sz w:val="24"/>
        </w:rPr>
        <w:t xml:space="preserve"> </w:t>
      </w:r>
      <w:r>
        <w:rPr>
          <w:sz w:val="24"/>
        </w:rPr>
        <w:t>of</w:t>
      </w:r>
      <w:r>
        <w:rPr>
          <w:spacing w:val="1"/>
          <w:sz w:val="24"/>
        </w:rPr>
        <w:t xml:space="preserve"> </w:t>
      </w:r>
      <w:r>
        <w:rPr>
          <w:sz w:val="24"/>
        </w:rPr>
        <w:t>RPS should</w:t>
      </w:r>
      <w:r>
        <w:rPr>
          <w:spacing w:val="-1"/>
          <w:sz w:val="24"/>
        </w:rPr>
        <w:t xml:space="preserve"> </w:t>
      </w:r>
      <w:r>
        <w:rPr>
          <w:sz w:val="24"/>
        </w:rPr>
        <w:t>be</w:t>
      </w:r>
      <w:r>
        <w:rPr>
          <w:spacing w:val="-1"/>
          <w:sz w:val="24"/>
        </w:rPr>
        <w:t xml:space="preserve"> </w:t>
      </w:r>
      <w:r>
        <w:rPr>
          <w:sz w:val="24"/>
        </w:rPr>
        <w:t>kept</w:t>
      </w:r>
      <w:r>
        <w:rPr>
          <w:spacing w:val="-1"/>
          <w:sz w:val="24"/>
        </w:rPr>
        <w:t xml:space="preserve"> </w:t>
      </w:r>
      <w:r>
        <w:rPr>
          <w:sz w:val="24"/>
        </w:rPr>
        <w:t xml:space="preserve">at minimum </w:t>
      </w:r>
      <w:r>
        <w:rPr>
          <w:spacing w:val="-2"/>
          <w:sz w:val="24"/>
        </w:rPr>
        <w:t>position.</w:t>
      </w:r>
    </w:p>
    <w:p w14:paraId="1F099D6C" w14:textId="77777777" w:rsidR="00450770" w:rsidRDefault="00D336E8">
      <w:pPr>
        <w:pStyle w:val="ListParagraph"/>
        <w:numPr>
          <w:ilvl w:val="0"/>
          <w:numId w:val="4"/>
        </w:numPr>
        <w:tabs>
          <w:tab w:val="left" w:pos="383"/>
        </w:tabs>
        <w:spacing w:before="32"/>
        <w:ind w:left="383" w:hanging="217"/>
        <w:rPr>
          <w:sz w:val="24"/>
        </w:rPr>
      </w:pPr>
      <w:r>
        <w:rPr>
          <w:sz w:val="24"/>
        </w:rPr>
        <w:t>Current</w:t>
      </w:r>
      <w:r>
        <w:rPr>
          <w:spacing w:val="-3"/>
          <w:sz w:val="24"/>
        </w:rPr>
        <w:t xml:space="preserve"> </w:t>
      </w:r>
      <w:r>
        <w:rPr>
          <w:sz w:val="24"/>
        </w:rPr>
        <w:t>control</w:t>
      </w:r>
      <w:r>
        <w:rPr>
          <w:spacing w:val="-1"/>
          <w:sz w:val="24"/>
        </w:rPr>
        <w:t xml:space="preserve"> </w:t>
      </w:r>
      <w:r>
        <w:rPr>
          <w:sz w:val="24"/>
        </w:rPr>
        <w:t>knob of RPS</w:t>
      </w:r>
      <w:r>
        <w:rPr>
          <w:spacing w:val="-1"/>
          <w:sz w:val="24"/>
        </w:rPr>
        <w:t xml:space="preserve"> </w:t>
      </w:r>
      <w:r>
        <w:rPr>
          <w:sz w:val="24"/>
        </w:rPr>
        <w:t>should be</w:t>
      </w:r>
      <w:r>
        <w:rPr>
          <w:spacing w:val="-2"/>
          <w:sz w:val="24"/>
        </w:rPr>
        <w:t xml:space="preserve"> </w:t>
      </w:r>
      <w:r>
        <w:rPr>
          <w:sz w:val="24"/>
        </w:rPr>
        <w:t>kept at</w:t>
      </w:r>
      <w:r>
        <w:rPr>
          <w:spacing w:val="-1"/>
          <w:sz w:val="24"/>
        </w:rPr>
        <w:t xml:space="preserve"> </w:t>
      </w:r>
      <w:r>
        <w:rPr>
          <w:sz w:val="24"/>
        </w:rPr>
        <w:t xml:space="preserve">maximum </w:t>
      </w:r>
      <w:r>
        <w:rPr>
          <w:spacing w:val="-2"/>
          <w:sz w:val="24"/>
        </w:rPr>
        <w:t>position</w:t>
      </w:r>
    </w:p>
    <w:p w14:paraId="4EE90C0B" w14:textId="77777777" w:rsidR="00450770" w:rsidRDefault="00450770">
      <w:pPr>
        <w:pStyle w:val="BodyText"/>
        <w:spacing w:before="53"/>
      </w:pPr>
    </w:p>
    <w:p w14:paraId="5D7FCEFC" w14:textId="77777777" w:rsidR="00450770" w:rsidRDefault="00D336E8">
      <w:pPr>
        <w:pStyle w:val="Heading6"/>
      </w:pPr>
      <w:r>
        <w:rPr>
          <w:spacing w:val="-2"/>
        </w:rPr>
        <w:t>Procedure:</w:t>
      </w:r>
    </w:p>
    <w:p w14:paraId="0B34788F" w14:textId="77777777" w:rsidR="00450770" w:rsidRDefault="00D336E8">
      <w:pPr>
        <w:pStyle w:val="ListParagraph"/>
        <w:numPr>
          <w:ilvl w:val="0"/>
          <w:numId w:val="3"/>
        </w:numPr>
        <w:tabs>
          <w:tab w:val="left" w:pos="720"/>
        </w:tabs>
        <w:spacing w:before="39"/>
        <w:ind w:hanging="547"/>
        <w:rPr>
          <w:sz w:val="24"/>
        </w:rPr>
      </w:pPr>
      <w:r>
        <w:rPr>
          <w:sz w:val="24"/>
        </w:rPr>
        <w:t>Connections</w:t>
      </w:r>
      <w:r>
        <w:rPr>
          <w:spacing w:val="-2"/>
          <w:sz w:val="24"/>
        </w:rPr>
        <w:t xml:space="preserve"> </w:t>
      </w:r>
      <w:r>
        <w:rPr>
          <w:sz w:val="24"/>
        </w:rPr>
        <w:t>are</w:t>
      </w:r>
      <w:r>
        <w:rPr>
          <w:spacing w:val="-1"/>
          <w:sz w:val="24"/>
        </w:rPr>
        <w:t xml:space="preserve"> </w:t>
      </w:r>
      <w:r>
        <w:rPr>
          <w:sz w:val="24"/>
        </w:rPr>
        <w:t>given as per</w:t>
      </w:r>
      <w:r>
        <w:rPr>
          <w:spacing w:val="-1"/>
          <w:sz w:val="24"/>
        </w:rPr>
        <w:t xml:space="preserve"> </w:t>
      </w:r>
      <w:r>
        <w:rPr>
          <w:sz w:val="24"/>
        </w:rPr>
        <w:t>the</w:t>
      </w:r>
      <w:r>
        <w:rPr>
          <w:spacing w:val="-3"/>
          <w:sz w:val="24"/>
        </w:rPr>
        <w:t xml:space="preserve"> </w:t>
      </w:r>
      <w:r>
        <w:rPr>
          <w:sz w:val="24"/>
        </w:rPr>
        <w:t>circuit</w:t>
      </w:r>
      <w:r>
        <w:rPr>
          <w:spacing w:val="-1"/>
          <w:sz w:val="24"/>
        </w:rPr>
        <w:t xml:space="preserve"> </w:t>
      </w:r>
      <w:r>
        <w:rPr>
          <w:spacing w:val="-2"/>
          <w:sz w:val="24"/>
        </w:rPr>
        <w:t>diagram.</w:t>
      </w:r>
    </w:p>
    <w:p w14:paraId="7701C5B6" w14:textId="77777777" w:rsidR="00450770" w:rsidRDefault="00D336E8">
      <w:pPr>
        <w:pStyle w:val="ListParagraph"/>
        <w:numPr>
          <w:ilvl w:val="0"/>
          <w:numId w:val="3"/>
        </w:numPr>
        <w:tabs>
          <w:tab w:val="left" w:pos="720"/>
        </w:tabs>
        <w:spacing w:before="31" w:line="242" w:lineRule="auto"/>
        <w:ind w:left="173" w:right="1078" w:firstLine="0"/>
        <w:rPr>
          <w:sz w:val="24"/>
        </w:rPr>
      </w:pPr>
      <w:r>
        <w:rPr>
          <w:sz w:val="24"/>
        </w:rPr>
        <w:t>Set</w:t>
      </w:r>
      <w:r>
        <w:rPr>
          <w:spacing w:val="-3"/>
          <w:sz w:val="24"/>
        </w:rPr>
        <w:t xml:space="preserve"> </w:t>
      </w:r>
      <w:r>
        <w:rPr>
          <w:sz w:val="24"/>
        </w:rPr>
        <w:t>a</w:t>
      </w:r>
      <w:r>
        <w:rPr>
          <w:spacing w:val="-3"/>
          <w:sz w:val="24"/>
        </w:rPr>
        <w:t xml:space="preserve"> </w:t>
      </w:r>
      <w:r>
        <w:rPr>
          <w:sz w:val="24"/>
        </w:rPr>
        <w:t>particular</w:t>
      </w:r>
      <w:r>
        <w:rPr>
          <w:spacing w:val="-5"/>
          <w:sz w:val="24"/>
        </w:rPr>
        <w:t xml:space="preserve"> </w:t>
      </w:r>
      <w:r>
        <w:rPr>
          <w:sz w:val="24"/>
        </w:rPr>
        <w:t>value</w:t>
      </w:r>
      <w:r>
        <w:rPr>
          <w:spacing w:val="-3"/>
          <w:sz w:val="24"/>
        </w:rPr>
        <w:t xml:space="preserve"> </w:t>
      </w:r>
      <w:r>
        <w:rPr>
          <w:sz w:val="24"/>
        </w:rPr>
        <w:t>of</w:t>
      </w:r>
      <w:r>
        <w:rPr>
          <w:spacing w:val="-3"/>
          <w:sz w:val="24"/>
        </w:rPr>
        <w:t xml:space="preserve"> </w:t>
      </w:r>
      <w:r>
        <w:rPr>
          <w:sz w:val="24"/>
        </w:rPr>
        <w:t>voltage</w:t>
      </w:r>
      <w:r>
        <w:rPr>
          <w:spacing w:val="-4"/>
          <w:sz w:val="24"/>
        </w:rPr>
        <w:t xml:space="preserve"> </w:t>
      </w:r>
      <w:r>
        <w:rPr>
          <w:sz w:val="24"/>
        </w:rPr>
        <w:t>using</w:t>
      </w:r>
      <w:r>
        <w:rPr>
          <w:spacing w:val="-6"/>
          <w:sz w:val="24"/>
        </w:rPr>
        <w:t xml:space="preserve"> </w:t>
      </w:r>
      <w:r>
        <w:rPr>
          <w:sz w:val="24"/>
        </w:rPr>
        <w:t>RPS</w:t>
      </w:r>
      <w:r>
        <w:rPr>
          <w:spacing w:val="-3"/>
          <w:sz w:val="24"/>
        </w:rPr>
        <w:t xml:space="preserve"> </w:t>
      </w:r>
      <w:r>
        <w:rPr>
          <w:sz w:val="24"/>
        </w:rPr>
        <w:t>and</w:t>
      </w:r>
      <w:r>
        <w:rPr>
          <w:spacing w:val="-3"/>
          <w:sz w:val="24"/>
        </w:rPr>
        <w:t xml:space="preserve"> </w:t>
      </w:r>
      <w:r>
        <w:rPr>
          <w:sz w:val="24"/>
        </w:rPr>
        <w:t>note</w:t>
      </w:r>
      <w:r>
        <w:rPr>
          <w:spacing w:val="-3"/>
          <w:sz w:val="24"/>
        </w:rPr>
        <w:t xml:space="preserve"> </w:t>
      </w:r>
      <w:r>
        <w:rPr>
          <w:sz w:val="24"/>
        </w:rPr>
        <w:t>down</w:t>
      </w:r>
      <w:r>
        <w:rPr>
          <w:spacing w:val="-3"/>
          <w:sz w:val="24"/>
        </w:rPr>
        <w:t xml:space="preserve"> </w:t>
      </w:r>
      <w:r>
        <w:rPr>
          <w:sz w:val="24"/>
        </w:rPr>
        <w:t>the</w:t>
      </w:r>
      <w:r>
        <w:rPr>
          <w:spacing w:val="-3"/>
          <w:sz w:val="24"/>
        </w:rPr>
        <w:t xml:space="preserve"> </w:t>
      </w:r>
      <w:r>
        <w:rPr>
          <w:sz w:val="24"/>
        </w:rPr>
        <w:t>corresponding</w:t>
      </w:r>
      <w:r>
        <w:rPr>
          <w:spacing w:val="-6"/>
          <w:sz w:val="24"/>
        </w:rPr>
        <w:t xml:space="preserve"> </w:t>
      </w:r>
      <w:r>
        <w:rPr>
          <w:sz w:val="24"/>
        </w:rPr>
        <w:t>ammeter readings. To find VTH 3. Remove the load resistance and measure the open circuit voltage using multimeter (VTH). To find RTH</w:t>
      </w:r>
    </w:p>
    <w:p w14:paraId="1A0AC710" w14:textId="77777777" w:rsidR="00450770" w:rsidRDefault="00D336E8">
      <w:pPr>
        <w:pStyle w:val="ListParagraph"/>
        <w:numPr>
          <w:ilvl w:val="0"/>
          <w:numId w:val="2"/>
        </w:numPr>
        <w:tabs>
          <w:tab w:val="left" w:pos="175"/>
          <w:tab w:val="left" w:pos="720"/>
        </w:tabs>
        <w:spacing w:before="6" w:line="244" w:lineRule="auto"/>
        <w:ind w:right="902" w:hanging="10"/>
        <w:rPr>
          <w:sz w:val="24"/>
        </w:rPr>
      </w:pP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Thevenin’s</w:t>
      </w:r>
      <w:r>
        <w:rPr>
          <w:spacing w:val="-1"/>
          <w:sz w:val="24"/>
        </w:rPr>
        <w:t xml:space="preserve"> </w:t>
      </w:r>
      <w:r>
        <w:rPr>
          <w:sz w:val="24"/>
        </w:rPr>
        <w:t>resistance,</w:t>
      </w:r>
      <w:r>
        <w:rPr>
          <w:spacing w:val="-3"/>
          <w:sz w:val="24"/>
        </w:rPr>
        <w:t xml:space="preserve"> </w:t>
      </w:r>
      <w:r>
        <w:rPr>
          <w:sz w:val="24"/>
        </w:rPr>
        <w:t>remove</w:t>
      </w:r>
      <w:r>
        <w:rPr>
          <w:spacing w:val="-3"/>
          <w:sz w:val="24"/>
        </w:rPr>
        <w:t xml:space="preserve"> </w:t>
      </w:r>
      <w:r>
        <w:rPr>
          <w:sz w:val="24"/>
        </w:rPr>
        <w:t>the</w:t>
      </w:r>
      <w:r>
        <w:rPr>
          <w:spacing w:val="-2"/>
          <w:sz w:val="24"/>
        </w:rPr>
        <w:t xml:space="preserve"> </w:t>
      </w:r>
      <w:r>
        <w:rPr>
          <w:sz w:val="24"/>
        </w:rPr>
        <w:t>RPS</w:t>
      </w:r>
      <w:r>
        <w:rPr>
          <w:spacing w:val="-3"/>
          <w:sz w:val="24"/>
        </w:rPr>
        <w:t xml:space="preserve"> </w:t>
      </w:r>
      <w:r>
        <w:rPr>
          <w:sz w:val="24"/>
        </w:rPr>
        <w:t>and</w:t>
      </w:r>
      <w:r>
        <w:rPr>
          <w:spacing w:val="-3"/>
          <w:sz w:val="24"/>
        </w:rPr>
        <w:t xml:space="preserve"> </w:t>
      </w:r>
      <w:r>
        <w:rPr>
          <w:sz w:val="24"/>
        </w:rPr>
        <w:t>short</w:t>
      </w:r>
      <w:r>
        <w:rPr>
          <w:spacing w:val="-3"/>
          <w:sz w:val="24"/>
        </w:rPr>
        <w:t xml:space="preserve"> </w:t>
      </w:r>
      <w:r>
        <w:rPr>
          <w:sz w:val="24"/>
        </w:rPr>
        <w:t>circuit</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find</w:t>
      </w:r>
      <w:r>
        <w:rPr>
          <w:spacing w:val="-3"/>
          <w:sz w:val="24"/>
        </w:rPr>
        <w:t xml:space="preserve"> </w:t>
      </w:r>
      <w:r>
        <w:rPr>
          <w:sz w:val="24"/>
        </w:rPr>
        <w:t>the</w:t>
      </w:r>
      <w:r>
        <w:rPr>
          <w:spacing w:val="-3"/>
          <w:sz w:val="24"/>
        </w:rPr>
        <w:t xml:space="preserve"> </w:t>
      </w:r>
      <w:r>
        <w:rPr>
          <w:sz w:val="24"/>
        </w:rPr>
        <w:t>RTH using multimeter.</w:t>
      </w:r>
    </w:p>
    <w:p w14:paraId="2A8372AD" w14:textId="77777777" w:rsidR="00450770" w:rsidRDefault="00D336E8">
      <w:pPr>
        <w:pStyle w:val="ListParagraph"/>
        <w:numPr>
          <w:ilvl w:val="0"/>
          <w:numId w:val="2"/>
        </w:numPr>
        <w:tabs>
          <w:tab w:val="left" w:pos="175"/>
          <w:tab w:val="left" w:pos="720"/>
        </w:tabs>
        <w:spacing w:before="4" w:line="242" w:lineRule="auto"/>
        <w:ind w:right="1793" w:hanging="10"/>
        <w:rPr>
          <w:sz w:val="24"/>
        </w:rPr>
      </w:pPr>
      <w:r>
        <w:rPr>
          <w:sz w:val="24"/>
        </w:rPr>
        <w:t>Give</w:t>
      </w:r>
      <w:r>
        <w:rPr>
          <w:spacing w:val="-4"/>
          <w:sz w:val="24"/>
        </w:rPr>
        <w:t xml:space="preserve"> </w:t>
      </w:r>
      <w:r>
        <w:rPr>
          <w:sz w:val="24"/>
        </w:rPr>
        <w:t>the</w:t>
      </w:r>
      <w:r>
        <w:rPr>
          <w:spacing w:val="-3"/>
          <w:sz w:val="24"/>
        </w:rPr>
        <w:t xml:space="preserve"> </w:t>
      </w:r>
      <w:r>
        <w:rPr>
          <w:sz w:val="24"/>
        </w:rPr>
        <w:t>connections</w:t>
      </w:r>
      <w:r>
        <w:rPr>
          <w:spacing w:val="-3"/>
          <w:sz w:val="24"/>
        </w:rPr>
        <w:t xml:space="preserve"> </w:t>
      </w:r>
      <w:r>
        <w:rPr>
          <w:sz w:val="24"/>
        </w:rPr>
        <w:t>for</w:t>
      </w:r>
      <w:r>
        <w:rPr>
          <w:spacing w:val="-3"/>
          <w:sz w:val="24"/>
        </w:rPr>
        <w:t xml:space="preserve"> </w:t>
      </w:r>
      <w:r>
        <w:rPr>
          <w:sz w:val="24"/>
        </w:rPr>
        <w:t>equivalent</w:t>
      </w:r>
      <w:r>
        <w:rPr>
          <w:spacing w:val="-3"/>
          <w:sz w:val="24"/>
        </w:rPr>
        <w:t xml:space="preserve"> </w:t>
      </w:r>
      <w:r>
        <w:rPr>
          <w:sz w:val="24"/>
        </w:rPr>
        <w:t>circuit</w:t>
      </w:r>
      <w:r>
        <w:rPr>
          <w:spacing w:val="-3"/>
          <w:sz w:val="24"/>
        </w:rPr>
        <w:t xml:space="preserve"> </w:t>
      </w:r>
      <w:r>
        <w:rPr>
          <w:sz w:val="24"/>
        </w:rPr>
        <w:t>and</w:t>
      </w:r>
      <w:r>
        <w:rPr>
          <w:spacing w:val="-3"/>
          <w:sz w:val="24"/>
        </w:rPr>
        <w:t xml:space="preserve"> </w:t>
      </w:r>
      <w:r>
        <w:rPr>
          <w:sz w:val="24"/>
        </w:rPr>
        <w:t>set</w:t>
      </w:r>
      <w:r>
        <w:rPr>
          <w:spacing w:val="-3"/>
          <w:sz w:val="24"/>
        </w:rPr>
        <w:t xml:space="preserve"> </w:t>
      </w:r>
      <w:r>
        <w:rPr>
          <w:sz w:val="24"/>
        </w:rPr>
        <w:t>VTH</w:t>
      </w:r>
      <w:r>
        <w:rPr>
          <w:spacing w:val="-4"/>
          <w:sz w:val="24"/>
        </w:rPr>
        <w:t xml:space="preserve"> </w:t>
      </w:r>
      <w:r>
        <w:rPr>
          <w:sz w:val="24"/>
        </w:rPr>
        <w:t>and</w:t>
      </w:r>
      <w:r>
        <w:rPr>
          <w:spacing w:val="-3"/>
          <w:sz w:val="24"/>
        </w:rPr>
        <w:t xml:space="preserve"> </w:t>
      </w:r>
      <w:r>
        <w:rPr>
          <w:sz w:val="24"/>
        </w:rPr>
        <w:t>RTH</w:t>
      </w:r>
      <w:r>
        <w:rPr>
          <w:spacing w:val="-4"/>
          <w:sz w:val="24"/>
        </w:rPr>
        <w:t xml:space="preserve"> </w:t>
      </w:r>
      <w:r>
        <w:rPr>
          <w:sz w:val="24"/>
        </w:rPr>
        <w:t>and</w:t>
      </w:r>
      <w:r>
        <w:rPr>
          <w:spacing w:val="-3"/>
          <w:sz w:val="24"/>
        </w:rPr>
        <w:t xml:space="preserve"> </w:t>
      </w:r>
      <w:r>
        <w:rPr>
          <w:sz w:val="24"/>
        </w:rPr>
        <w:t>note</w:t>
      </w:r>
      <w:r>
        <w:rPr>
          <w:spacing w:val="-2"/>
          <w:sz w:val="24"/>
        </w:rPr>
        <w:t xml:space="preserve"> </w:t>
      </w:r>
      <w:r>
        <w:rPr>
          <w:sz w:val="24"/>
        </w:rPr>
        <w:t xml:space="preserve">the corresponding ammeter reading. 6. Verify </w:t>
      </w:r>
      <w:proofErr w:type="spellStart"/>
      <w:r>
        <w:rPr>
          <w:sz w:val="24"/>
        </w:rPr>
        <w:t>Thevenins</w:t>
      </w:r>
      <w:proofErr w:type="spellEnd"/>
      <w:r>
        <w:rPr>
          <w:sz w:val="24"/>
        </w:rPr>
        <w:t xml:space="preserve"> theorem.</w:t>
      </w:r>
    </w:p>
    <w:p w14:paraId="0FD323BA" w14:textId="77777777" w:rsidR="00450770" w:rsidRDefault="00D336E8">
      <w:pPr>
        <w:pStyle w:val="Heading2"/>
        <w:spacing w:before="79"/>
      </w:pPr>
      <w:r>
        <w:rPr>
          <w:noProof/>
        </w:rPr>
        <w:drawing>
          <wp:anchor distT="0" distB="0" distL="0" distR="0" simplePos="0" relativeHeight="487587840" behindDoc="1" locked="0" layoutInCell="1" allowOverlap="1" wp14:anchorId="43C6580B" wp14:editId="2B2C65C7">
            <wp:simplePos x="0" y="0"/>
            <wp:positionH relativeFrom="page">
              <wp:posOffset>1109644</wp:posOffset>
            </wp:positionH>
            <wp:positionV relativeFrom="paragraph">
              <wp:posOffset>323254</wp:posOffset>
            </wp:positionV>
            <wp:extent cx="5852150" cy="20116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52150" cy="2011679"/>
                    </a:xfrm>
                    <a:prstGeom prst="rect">
                      <a:avLst/>
                    </a:prstGeom>
                  </pic:spPr>
                </pic:pic>
              </a:graphicData>
            </a:graphic>
          </wp:anchor>
        </w:drawing>
      </w:r>
      <w:r>
        <w:t>Circuit</w:t>
      </w:r>
      <w:r>
        <w:rPr>
          <w:spacing w:val="-6"/>
        </w:rPr>
        <w:t xml:space="preserve"> </w:t>
      </w:r>
      <w:r>
        <w:t>-</w:t>
      </w:r>
      <w:r>
        <w:rPr>
          <w:spacing w:val="-6"/>
        </w:rPr>
        <w:t xml:space="preserve"> </w:t>
      </w:r>
      <w:r>
        <w:t>1:</w:t>
      </w:r>
      <w:r>
        <w:rPr>
          <w:spacing w:val="-3"/>
        </w:rPr>
        <w:t xml:space="preserve"> </w:t>
      </w:r>
      <w:r>
        <w:t>To</w:t>
      </w:r>
      <w:r>
        <w:rPr>
          <w:spacing w:val="-6"/>
        </w:rPr>
        <w:t xml:space="preserve"> </w:t>
      </w:r>
      <w:r>
        <w:t>find</w:t>
      </w:r>
      <w:r>
        <w:rPr>
          <w:spacing w:val="-4"/>
        </w:rPr>
        <w:t xml:space="preserve"> </w:t>
      </w:r>
      <w:r>
        <w:t>load</w:t>
      </w:r>
      <w:r>
        <w:rPr>
          <w:spacing w:val="-3"/>
        </w:rPr>
        <w:t xml:space="preserve"> </w:t>
      </w:r>
      <w:r>
        <w:rPr>
          <w:spacing w:val="-2"/>
        </w:rPr>
        <w:t>current</w:t>
      </w:r>
    </w:p>
    <w:p w14:paraId="320E57FC" w14:textId="77777777" w:rsidR="00450770" w:rsidRDefault="00450770">
      <w:pPr>
        <w:pStyle w:val="BodyText"/>
        <w:spacing w:before="128"/>
        <w:rPr>
          <w:sz w:val="32"/>
        </w:rPr>
      </w:pPr>
    </w:p>
    <w:p w14:paraId="6B5227F9" w14:textId="77777777" w:rsidR="002052DE" w:rsidRDefault="002052DE">
      <w:pPr>
        <w:ind w:left="175"/>
        <w:rPr>
          <w:sz w:val="32"/>
        </w:rPr>
      </w:pPr>
    </w:p>
    <w:p w14:paraId="49D47BF5" w14:textId="77777777" w:rsidR="00450770" w:rsidRDefault="00D336E8">
      <w:pPr>
        <w:ind w:left="175"/>
        <w:rPr>
          <w:sz w:val="20"/>
        </w:rPr>
      </w:pPr>
      <w:r>
        <w:rPr>
          <w:sz w:val="32"/>
        </w:rPr>
        <w:t>To</w:t>
      </w:r>
      <w:r>
        <w:rPr>
          <w:spacing w:val="-5"/>
          <w:sz w:val="32"/>
        </w:rPr>
        <w:t xml:space="preserve"> </w:t>
      </w:r>
      <w:r>
        <w:rPr>
          <w:sz w:val="32"/>
        </w:rPr>
        <w:t>find</w:t>
      </w:r>
      <w:r>
        <w:rPr>
          <w:spacing w:val="-4"/>
          <w:sz w:val="32"/>
        </w:rPr>
        <w:t xml:space="preserve"> </w:t>
      </w:r>
      <w:r>
        <w:rPr>
          <w:spacing w:val="-5"/>
          <w:sz w:val="32"/>
        </w:rPr>
        <w:t>V</w:t>
      </w:r>
      <w:r>
        <w:rPr>
          <w:spacing w:val="-5"/>
          <w:sz w:val="20"/>
        </w:rPr>
        <w:t>TH</w:t>
      </w:r>
    </w:p>
    <w:p w14:paraId="77A4539F" w14:textId="77777777" w:rsidR="00450770" w:rsidRDefault="00D336E8">
      <w:pPr>
        <w:pStyle w:val="BodyText"/>
        <w:spacing w:before="5"/>
        <w:rPr>
          <w:sz w:val="12"/>
        </w:rPr>
      </w:pPr>
      <w:r>
        <w:rPr>
          <w:noProof/>
          <w:sz w:val="12"/>
        </w:rPr>
        <w:drawing>
          <wp:anchor distT="0" distB="0" distL="0" distR="0" simplePos="0" relativeHeight="487588352" behindDoc="1" locked="0" layoutInCell="1" allowOverlap="1" wp14:anchorId="61495D94" wp14:editId="5697F23F">
            <wp:simplePos x="0" y="0"/>
            <wp:positionH relativeFrom="page">
              <wp:posOffset>1115167</wp:posOffset>
            </wp:positionH>
            <wp:positionV relativeFrom="paragraph">
              <wp:posOffset>106154</wp:posOffset>
            </wp:positionV>
            <wp:extent cx="5770818" cy="21462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70818" cy="2146268"/>
                    </a:xfrm>
                    <a:prstGeom prst="rect">
                      <a:avLst/>
                    </a:prstGeom>
                  </pic:spPr>
                </pic:pic>
              </a:graphicData>
            </a:graphic>
          </wp:anchor>
        </w:drawing>
      </w:r>
    </w:p>
    <w:p w14:paraId="7628F0FF" w14:textId="77777777" w:rsidR="00450770" w:rsidRDefault="00450770">
      <w:pPr>
        <w:pStyle w:val="BodyText"/>
        <w:rPr>
          <w:sz w:val="12"/>
        </w:rPr>
        <w:sectPr w:rsidR="00450770">
          <w:pgSz w:w="12240" w:h="15840"/>
          <w:pgMar w:top="1380" w:right="720" w:bottom="280" w:left="1440" w:header="720" w:footer="720" w:gutter="0"/>
          <w:cols w:space="720"/>
        </w:sectPr>
      </w:pPr>
    </w:p>
    <w:p w14:paraId="1BB258C1" w14:textId="77777777" w:rsidR="00450770" w:rsidRDefault="00D336E8">
      <w:pPr>
        <w:pStyle w:val="Heading2"/>
        <w:spacing w:before="72"/>
        <w:rPr>
          <w:sz w:val="20"/>
        </w:rPr>
      </w:pPr>
      <w:r>
        <w:lastRenderedPageBreak/>
        <w:t>To</w:t>
      </w:r>
      <w:r>
        <w:rPr>
          <w:spacing w:val="-5"/>
        </w:rPr>
        <w:t xml:space="preserve"> </w:t>
      </w:r>
      <w:r>
        <w:t>find</w:t>
      </w:r>
      <w:r>
        <w:rPr>
          <w:spacing w:val="-4"/>
        </w:rPr>
        <w:t xml:space="preserve"> </w:t>
      </w:r>
      <w:r>
        <w:rPr>
          <w:spacing w:val="-5"/>
        </w:rPr>
        <w:t>R</w:t>
      </w:r>
      <w:r>
        <w:rPr>
          <w:spacing w:val="-5"/>
          <w:sz w:val="20"/>
        </w:rPr>
        <w:t>TH</w:t>
      </w:r>
    </w:p>
    <w:p w14:paraId="2403B02B" w14:textId="77777777" w:rsidR="00450770" w:rsidRDefault="00D336E8">
      <w:pPr>
        <w:pStyle w:val="BodyText"/>
        <w:spacing w:before="5"/>
        <w:rPr>
          <w:sz w:val="13"/>
        </w:rPr>
      </w:pPr>
      <w:r>
        <w:rPr>
          <w:noProof/>
          <w:sz w:val="13"/>
        </w:rPr>
        <w:drawing>
          <wp:anchor distT="0" distB="0" distL="0" distR="0" simplePos="0" relativeHeight="487588864" behindDoc="1" locked="0" layoutInCell="1" allowOverlap="1" wp14:anchorId="1E3541EA" wp14:editId="7C2E7E7A">
            <wp:simplePos x="0" y="0"/>
            <wp:positionH relativeFrom="page">
              <wp:posOffset>1121641</wp:posOffset>
            </wp:positionH>
            <wp:positionV relativeFrom="paragraph">
              <wp:posOffset>113425</wp:posOffset>
            </wp:positionV>
            <wp:extent cx="5777653" cy="248716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77653" cy="2487168"/>
                    </a:xfrm>
                    <a:prstGeom prst="rect">
                      <a:avLst/>
                    </a:prstGeom>
                  </pic:spPr>
                </pic:pic>
              </a:graphicData>
            </a:graphic>
          </wp:anchor>
        </w:drawing>
      </w:r>
    </w:p>
    <w:p w14:paraId="3C8A231C" w14:textId="77777777" w:rsidR="00450770" w:rsidRDefault="00450770">
      <w:pPr>
        <w:pStyle w:val="BodyText"/>
        <w:spacing w:before="53"/>
        <w:rPr>
          <w:sz w:val="32"/>
        </w:rPr>
      </w:pPr>
    </w:p>
    <w:p w14:paraId="1A71B993" w14:textId="77777777" w:rsidR="00450770" w:rsidRDefault="00D336E8">
      <w:pPr>
        <w:pStyle w:val="Heading2"/>
      </w:pPr>
      <w:r>
        <w:rPr>
          <w:noProof/>
        </w:rPr>
        <w:drawing>
          <wp:anchor distT="0" distB="0" distL="0" distR="0" simplePos="0" relativeHeight="487589376" behindDoc="1" locked="0" layoutInCell="1" allowOverlap="1" wp14:anchorId="1EB711AC" wp14:editId="702DB6FE">
            <wp:simplePos x="0" y="0"/>
            <wp:positionH relativeFrom="page">
              <wp:posOffset>1173177</wp:posOffset>
            </wp:positionH>
            <wp:positionV relativeFrom="paragraph">
              <wp:posOffset>273582</wp:posOffset>
            </wp:positionV>
            <wp:extent cx="5810786" cy="21791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10786" cy="2179129"/>
                    </a:xfrm>
                    <a:prstGeom prst="rect">
                      <a:avLst/>
                    </a:prstGeom>
                  </pic:spPr>
                </pic:pic>
              </a:graphicData>
            </a:graphic>
          </wp:anchor>
        </w:drawing>
      </w:r>
      <w:r>
        <w:t>Thevenin’s</w:t>
      </w:r>
      <w:r>
        <w:rPr>
          <w:spacing w:val="-17"/>
        </w:rPr>
        <w:t xml:space="preserve"> </w:t>
      </w:r>
      <w:r>
        <w:t>Equivalent</w:t>
      </w:r>
      <w:r>
        <w:rPr>
          <w:spacing w:val="-16"/>
        </w:rPr>
        <w:t xml:space="preserve"> </w:t>
      </w:r>
      <w:r>
        <w:rPr>
          <w:spacing w:val="-2"/>
        </w:rPr>
        <w:t>circuit:</w:t>
      </w:r>
    </w:p>
    <w:p w14:paraId="17E8EC0F" w14:textId="77777777" w:rsidR="00450770" w:rsidRDefault="00450770">
      <w:pPr>
        <w:pStyle w:val="BodyText"/>
        <w:spacing w:before="1"/>
        <w:rPr>
          <w:sz w:val="32"/>
        </w:rPr>
      </w:pPr>
    </w:p>
    <w:p w14:paraId="5DB4C301" w14:textId="77777777" w:rsidR="00450770" w:rsidRDefault="00D336E8">
      <w:pPr>
        <w:ind w:left="175"/>
        <w:rPr>
          <w:sz w:val="32"/>
        </w:rPr>
      </w:pPr>
      <w:r>
        <w:rPr>
          <w:sz w:val="32"/>
        </w:rPr>
        <w:t>Thevenin</w:t>
      </w:r>
      <w:r>
        <w:rPr>
          <w:spacing w:val="-13"/>
          <w:sz w:val="32"/>
        </w:rPr>
        <w:t xml:space="preserve"> </w:t>
      </w:r>
      <w:r>
        <w:rPr>
          <w:sz w:val="32"/>
        </w:rPr>
        <w:t>Practical</w:t>
      </w:r>
      <w:r>
        <w:rPr>
          <w:spacing w:val="-11"/>
          <w:sz w:val="32"/>
        </w:rPr>
        <w:t xml:space="preserve"> </w:t>
      </w:r>
      <w:r>
        <w:rPr>
          <w:spacing w:val="-2"/>
          <w:sz w:val="32"/>
        </w:rPr>
        <w:t>Values</w:t>
      </w:r>
    </w:p>
    <w:p w14:paraId="7AA9E91B" w14:textId="77777777" w:rsidR="00450770" w:rsidRDefault="00450770">
      <w:pPr>
        <w:pStyle w:val="BodyText"/>
        <w:spacing w:before="121"/>
        <w:rPr>
          <w:sz w:val="20"/>
        </w:rPr>
      </w:pPr>
    </w:p>
    <w:tbl>
      <w:tblPr>
        <w:tblW w:w="0" w:type="auto"/>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9"/>
        <w:gridCol w:w="1501"/>
        <w:gridCol w:w="1512"/>
        <w:gridCol w:w="1492"/>
        <w:gridCol w:w="1306"/>
        <w:gridCol w:w="2269"/>
      </w:tblGrid>
      <w:tr w:rsidR="00450770" w14:paraId="5247889B" w14:textId="77777777">
        <w:trPr>
          <w:trHeight w:val="444"/>
        </w:trPr>
        <w:tc>
          <w:tcPr>
            <w:tcW w:w="1499" w:type="dxa"/>
            <w:vMerge w:val="restart"/>
          </w:tcPr>
          <w:p w14:paraId="6360B8A7" w14:textId="77777777" w:rsidR="00450770" w:rsidRDefault="00450770">
            <w:pPr>
              <w:pStyle w:val="TableParagraph"/>
              <w:spacing w:before="0"/>
              <w:ind w:left="0"/>
              <w:rPr>
                <w:sz w:val="26"/>
              </w:rPr>
            </w:pPr>
          </w:p>
        </w:tc>
        <w:tc>
          <w:tcPr>
            <w:tcW w:w="1501" w:type="dxa"/>
            <w:vMerge w:val="restart"/>
          </w:tcPr>
          <w:p w14:paraId="1098C4A6" w14:textId="77777777" w:rsidR="00450770" w:rsidRDefault="00D336E8">
            <w:pPr>
              <w:pStyle w:val="TableParagraph"/>
              <w:spacing w:before="234"/>
              <w:ind w:left="111"/>
              <w:rPr>
                <w:sz w:val="24"/>
              </w:rPr>
            </w:pPr>
            <w:r>
              <w:rPr>
                <w:spacing w:val="-4"/>
                <w:sz w:val="24"/>
              </w:rPr>
              <w:t>E(V)</w:t>
            </w:r>
          </w:p>
        </w:tc>
        <w:tc>
          <w:tcPr>
            <w:tcW w:w="1512" w:type="dxa"/>
            <w:vMerge w:val="restart"/>
          </w:tcPr>
          <w:p w14:paraId="4FBCCFF2" w14:textId="77777777" w:rsidR="00450770" w:rsidRDefault="00D336E8">
            <w:pPr>
              <w:pStyle w:val="TableParagraph"/>
              <w:spacing w:before="234"/>
              <w:ind w:left="110"/>
              <w:rPr>
                <w:sz w:val="24"/>
              </w:rPr>
            </w:pPr>
            <w:r>
              <w:rPr>
                <w:spacing w:val="-2"/>
                <w:sz w:val="24"/>
              </w:rPr>
              <w:t>V</w:t>
            </w:r>
            <w:r>
              <w:rPr>
                <w:spacing w:val="-2"/>
                <w:sz w:val="20"/>
              </w:rPr>
              <w:t>TH</w:t>
            </w:r>
            <w:r>
              <w:rPr>
                <w:spacing w:val="-2"/>
                <w:sz w:val="24"/>
              </w:rPr>
              <w:t>(V)</w:t>
            </w:r>
          </w:p>
        </w:tc>
        <w:tc>
          <w:tcPr>
            <w:tcW w:w="1492" w:type="dxa"/>
            <w:vMerge w:val="restart"/>
          </w:tcPr>
          <w:p w14:paraId="1982673C" w14:textId="77777777" w:rsidR="00450770" w:rsidRDefault="00D336E8">
            <w:pPr>
              <w:pStyle w:val="TableParagraph"/>
              <w:spacing w:before="234"/>
              <w:ind w:left="110"/>
              <w:rPr>
                <w:sz w:val="24"/>
              </w:rPr>
            </w:pPr>
            <w:r>
              <w:rPr>
                <w:spacing w:val="-2"/>
                <w:sz w:val="24"/>
              </w:rPr>
              <w:t>R</w:t>
            </w:r>
            <w:r>
              <w:rPr>
                <w:spacing w:val="-2"/>
                <w:sz w:val="20"/>
              </w:rPr>
              <w:t>TH</w:t>
            </w:r>
            <w:r>
              <w:rPr>
                <w:spacing w:val="-2"/>
                <w:sz w:val="24"/>
              </w:rPr>
              <w:t>(</w:t>
            </w:r>
            <w:r>
              <w:rPr>
                <w:spacing w:val="-2"/>
              </w:rPr>
              <w:t>ohms</w:t>
            </w:r>
            <w:r>
              <w:rPr>
                <w:spacing w:val="-2"/>
                <w:sz w:val="24"/>
              </w:rPr>
              <w:t>)</w:t>
            </w:r>
          </w:p>
        </w:tc>
        <w:tc>
          <w:tcPr>
            <w:tcW w:w="3575" w:type="dxa"/>
            <w:gridSpan w:val="2"/>
            <w:tcBorders>
              <w:bottom w:val="single" w:sz="6" w:space="0" w:color="000000"/>
            </w:tcBorders>
          </w:tcPr>
          <w:p w14:paraId="3ABF26FD" w14:textId="77777777" w:rsidR="00450770" w:rsidRDefault="00D336E8">
            <w:pPr>
              <w:pStyle w:val="TableParagraph"/>
              <w:spacing w:before="5"/>
              <w:ind w:left="109"/>
              <w:rPr>
                <w:position w:val="2"/>
                <w:sz w:val="24"/>
              </w:rPr>
            </w:pPr>
            <w:r>
              <w:rPr>
                <w:position w:val="2"/>
                <w:sz w:val="24"/>
              </w:rPr>
              <w:t>I</w:t>
            </w:r>
            <w:r>
              <w:rPr>
                <w:sz w:val="13"/>
              </w:rPr>
              <w:t>L</w:t>
            </w:r>
            <w:r>
              <w:rPr>
                <w:spacing w:val="14"/>
                <w:sz w:val="13"/>
              </w:rPr>
              <w:t xml:space="preserve"> </w:t>
            </w:r>
            <w:r>
              <w:rPr>
                <w:spacing w:val="-4"/>
                <w:position w:val="2"/>
                <w:sz w:val="24"/>
              </w:rPr>
              <w:t>(mA)</w:t>
            </w:r>
          </w:p>
        </w:tc>
      </w:tr>
      <w:tr w:rsidR="00450770" w14:paraId="0A50F98A" w14:textId="77777777">
        <w:trPr>
          <w:trHeight w:val="306"/>
        </w:trPr>
        <w:tc>
          <w:tcPr>
            <w:tcW w:w="1499" w:type="dxa"/>
            <w:vMerge/>
            <w:tcBorders>
              <w:top w:val="nil"/>
            </w:tcBorders>
          </w:tcPr>
          <w:p w14:paraId="1D509434" w14:textId="77777777" w:rsidR="00450770" w:rsidRDefault="00450770">
            <w:pPr>
              <w:rPr>
                <w:sz w:val="2"/>
                <w:szCs w:val="2"/>
              </w:rPr>
            </w:pPr>
          </w:p>
        </w:tc>
        <w:tc>
          <w:tcPr>
            <w:tcW w:w="1501" w:type="dxa"/>
            <w:vMerge/>
            <w:tcBorders>
              <w:top w:val="nil"/>
            </w:tcBorders>
          </w:tcPr>
          <w:p w14:paraId="375245F7" w14:textId="77777777" w:rsidR="00450770" w:rsidRDefault="00450770">
            <w:pPr>
              <w:rPr>
                <w:sz w:val="2"/>
                <w:szCs w:val="2"/>
              </w:rPr>
            </w:pPr>
          </w:p>
        </w:tc>
        <w:tc>
          <w:tcPr>
            <w:tcW w:w="1512" w:type="dxa"/>
            <w:vMerge/>
            <w:tcBorders>
              <w:top w:val="nil"/>
            </w:tcBorders>
          </w:tcPr>
          <w:p w14:paraId="6A52DB9C" w14:textId="77777777" w:rsidR="00450770" w:rsidRDefault="00450770">
            <w:pPr>
              <w:rPr>
                <w:sz w:val="2"/>
                <w:szCs w:val="2"/>
              </w:rPr>
            </w:pPr>
          </w:p>
        </w:tc>
        <w:tc>
          <w:tcPr>
            <w:tcW w:w="1492" w:type="dxa"/>
            <w:vMerge/>
            <w:tcBorders>
              <w:top w:val="nil"/>
            </w:tcBorders>
          </w:tcPr>
          <w:p w14:paraId="07BFE96F" w14:textId="77777777" w:rsidR="00450770" w:rsidRDefault="00450770">
            <w:pPr>
              <w:rPr>
                <w:sz w:val="2"/>
                <w:szCs w:val="2"/>
              </w:rPr>
            </w:pPr>
          </w:p>
        </w:tc>
        <w:tc>
          <w:tcPr>
            <w:tcW w:w="1306" w:type="dxa"/>
            <w:tcBorders>
              <w:top w:val="single" w:sz="6" w:space="0" w:color="000000"/>
              <w:bottom w:val="single" w:sz="6" w:space="0" w:color="000000"/>
              <w:right w:val="single" w:sz="6" w:space="0" w:color="000000"/>
            </w:tcBorders>
          </w:tcPr>
          <w:p w14:paraId="686B012B" w14:textId="77777777" w:rsidR="00450770" w:rsidRDefault="00D336E8">
            <w:pPr>
              <w:pStyle w:val="TableParagraph"/>
              <w:spacing w:before="6"/>
              <w:ind w:left="109"/>
              <w:rPr>
                <w:sz w:val="24"/>
              </w:rPr>
            </w:pPr>
            <w:r>
              <w:rPr>
                <w:sz w:val="24"/>
              </w:rPr>
              <w:t>Circuit</w:t>
            </w:r>
            <w:r>
              <w:rPr>
                <w:spacing w:val="-2"/>
                <w:sz w:val="24"/>
              </w:rPr>
              <w:t xml:space="preserve"> </w:t>
            </w:r>
            <w:r>
              <w:rPr>
                <w:sz w:val="24"/>
              </w:rPr>
              <w:t xml:space="preserve">- </w:t>
            </w:r>
            <w:r>
              <w:rPr>
                <w:spacing w:val="-10"/>
                <w:sz w:val="24"/>
              </w:rPr>
              <w:t>I</w:t>
            </w:r>
          </w:p>
        </w:tc>
        <w:tc>
          <w:tcPr>
            <w:tcW w:w="2269" w:type="dxa"/>
            <w:tcBorders>
              <w:top w:val="single" w:sz="6" w:space="0" w:color="000000"/>
              <w:left w:val="single" w:sz="6" w:space="0" w:color="000000"/>
              <w:bottom w:val="single" w:sz="6" w:space="0" w:color="000000"/>
              <w:right w:val="single" w:sz="6" w:space="0" w:color="000000"/>
            </w:tcBorders>
          </w:tcPr>
          <w:p w14:paraId="6C18B126" w14:textId="77777777" w:rsidR="00450770" w:rsidRDefault="00D336E8">
            <w:pPr>
              <w:pStyle w:val="TableParagraph"/>
              <w:spacing w:before="6"/>
              <w:ind w:left="106"/>
              <w:rPr>
                <w:sz w:val="24"/>
              </w:rPr>
            </w:pPr>
            <w:r>
              <w:rPr>
                <w:sz w:val="24"/>
              </w:rPr>
              <w:t>Equivalent</w:t>
            </w:r>
            <w:r>
              <w:rPr>
                <w:spacing w:val="-1"/>
                <w:sz w:val="24"/>
              </w:rPr>
              <w:t xml:space="preserve"> </w:t>
            </w:r>
            <w:r>
              <w:rPr>
                <w:spacing w:val="-2"/>
                <w:sz w:val="24"/>
              </w:rPr>
              <w:t>Circuit</w:t>
            </w:r>
          </w:p>
        </w:tc>
      </w:tr>
      <w:tr w:rsidR="00450770" w14:paraId="12F7E77F" w14:textId="77777777">
        <w:trPr>
          <w:trHeight w:val="441"/>
        </w:trPr>
        <w:tc>
          <w:tcPr>
            <w:tcW w:w="1499" w:type="dxa"/>
            <w:tcBorders>
              <w:right w:val="single" w:sz="6" w:space="0" w:color="000000"/>
            </w:tcBorders>
          </w:tcPr>
          <w:p w14:paraId="5F81EAFD" w14:textId="77777777" w:rsidR="00450770" w:rsidRDefault="00D336E8">
            <w:pPr>
              <w:pStyle w:val="TableParagraph"/>
              <w:spacing w:before="6"/>
              <w:ind w:left="110"/>
              <w:rPr>
                <w:sz w:val="24"/>
              </w:rPr>
            </w:pPr>
            <w:r>
              <w:rPr>
                <w:spacing w:val="-2"/>
                <w:sz w:val="24"/>
              </w:rPr>
              <w:t>Values</w:t>
            </w:r>
          </w:p>
        </w:tc>
        <w:tc>
          <w:tcPr>
            <w:tcW w:w="1501" w:type="dxa"/>
            <w:tcBorders>
              <w:left w:val="single" w:sz="6" w:space="0" w:color="000000"/>
              <w:right w:val="single" w:sz="6" w:space="0" w:color="000000"/>
            </w:tcBorders>
          </w:tcPr>
          <w:p w14:paraId="1620CD2C" w14:textId="77777777" w:rsidR="00450770" w:rsidRDefault="002052DE">
            <w:pPr>
              <w:pStyle w:val="TableParagraph"/>
              <w:spacing w:before="0"/>
              <w:ind w:left="0"/>
              <w:rPr>
                <w:sz w:val="26"/>
              </w:rPr>
            </w:pPr>
            <w:r>
              <w:rPr>
                <w:sz w:val="26"/>
              </w:rPr>
              <w:t>10V</w:t>
            </w:r>
          </w:p>
        </w:tc>
        <w:tc>
          <w:tcPr>
            <w:tcW w:w="1512" w:type="dxa"/>
            <w:tcBorders>
              <w:left w:val="single" w:sz="6" w:space="0" w:color="000000"/>
              <w:right w:val="single" w:sz="6" w:space="0" w:color="000000"/>
            </w:tcBorders>
          </w:tcPr>
          <w:p w14:paraId="036BBB9F" w14:textId="77777777" w:rsidR="00450770" w:rsidRDefault="002052DE">
            <w:pPr>
              <w:pStyle w:val="TableParagraph"/>
              <w:spacing w:before="0"/>
              <w:ind w:left="0"/>
              <w:rPr>
                <w:sz w:val="26"/>
              </w:rPr>
            </w:pPr>
            <w:r>
              <w:rPr>
                <w:sz w:val="26"/>
              </w:rPr>
              <w:t>5V</w:t>
            </w:r>
          </w:p>
        </w:tc>
        <w:tc>
          <w:tcPr>
            <w:tcW w:w="1492" w:type="dxa"/>
            <w:tcBorders>
              <w:left w:val="single" w:sz="6" w:space="0" w:color="000000"/>
              <w:right w:val="single" w:sz="6" w:space="0" w:color="000000"/>
            </w:tcBorders>
          </w:tcPr>
          <w:p w14:paraId="570983CC" w14:textId="77777777" w:rsidR="00450770" w:rsidRDefault="002052DE">
            <w:pPr>
              <w:pStyle w:val="TableParagraph"/>
              <w:spacing w:before="0"/>
              <w:ind w:left="0"/>
              <w:rPr>
                <w:sz w:val="26"/>
              </w:rPr>
            </w:pPr>
            <w:r>
              <w:rPr>
                <w:sz w:val="26"/>
              </w:rPr>
              <w:t>495</w:t>
            </w:r>
          </w:p>
        </w:tc>
        <w:tc>
          <w:tcPr>
            <w:tcW w:w="1306" w:type="dxa"/>
            <w:tcBorders>
              <w:top w:val="single" w:sz="6" w:space="0" w:color="000000"/>
              <w:left w:val="single" w:sz="6" w:space="0" w:color="000000"/>
              <w:bottom w:val="single" w:sz="6" w:space="0" w:color="000000"/>
              <w:right w:val="single" w:sz="6" w:space="0" w:color="000000"/>
            </w:tcBorders>
          </w:tcPr>
          <w:p w14:paraId="23121C6D" w14:textId="77777777" w:rsidR="00450770" w:rsidRDefault="002052DE">
            <w:pPr>
              <w:pStyle w:val="TableParagraph"/>
              <w:spacing w:before="0"/>
              <w:ind w:left="0"/>
              <w:rPr>
                <w:sz w:val="26"/>
              </w:rPr>
            </w:pPr>
            <w:r>
              <w:rPr>
                <w:sz w:val="26"/>
              </w:rPr>
              <w:t>3.34</w:t>
            </w:r>
          </w:p>
        </w:tc>
        <w:tc>
          <w:tcPr>
            <w:tcW w:w="2269" w:type="dxa"/>
            <w:tcBorders>
              <w:top w:val="single" w:sz="6" w:space="0" w:color="000000"/>
              <w:left w:val="single" w:sz="6" w:space="0" w:color="000000"/>
              <w:bottom w:val="single" w:sz="6" w:space="0" w:color="000000"/>
              <w:right w:val="single" w:sz="6" w:space="0" w:color="000000"/>
            </w:tcBorders>
          </w:tcPr>
          <w:p w14:paraId="08D949FB" w14:textId="77777777" w:rsidR="00450770" w:rsidRDefault="002052DE">
            <w:pPr>
              <w:pStyle w:val="TableParagraph"/>
              <w:spacing w:before="0"/>
              <w:ind w:left="0"/>
              <w:rPr>
                <w:sz w:val="26"/>
              </w:rPr>
            </w:pPr>
            <w:r>
              <w:rPr>
                <w:sz w:val="26"/>
              </w:rPr>
              <w:t>3.34</w:t>
            </w:r>
          </w:p>
        </w:tc>
      </w:tr>
    </w:tbl>
    <w:p w14:paraId="4B78A749" w14:textId="77777777" w:rsidR="00450770" w:rsidRDefault="00450770">
      <w:pPr>
        <w:pStyle w:val="TableParagraph"/>
        <w:rPr>
          <w:sz w:val="26"/>
        </w:rPr>
        <w:sectPr w:rsidR="00450770">
          <w:pgSz w:w="12240" w:h="15840"/>
          <w:pgMar w:top="1360" w:right="720" w:bottom="280" w:left="1440" w:header="720" w:footer="720" w:gutter="0"/>
          <w:cols w:space="720"/>
        </w:sectPr>
      </w:pPr>
    </w:p>
    <w:p w14:paraId="6EB6858A" w14:textId="77777777" w:rsidR="00450770" w:rsidRDefault="00D336E8">
      <w:pPr>
        <w:pStyle w:val="Heading1"/>
        <w:spacing w:before="59"/>
        <w:ind w:left="175"/>
      </w:pPr>
      <w:r>
        <w:lastRenderedPageBreak/>
        <w:t>Post</w:t>
      </w:r>
      <w:r>
        <w:rPr>
          <w:spacing w:val="-8"/>
        </w:rPr>
        <w:t xml:space="preserve"> </w:t>
      </w:r>
      <w:r>
        <w:t>Lab</w:t>
      </w:r>
      <w:r>
        <w:rPr>
          <w:spacing w:val="-4"/>
        </w:rPr>
        <w:t xml:space="preserve"> </w:t>
      </w:r>
      <w:r>
        <w:rPr>
          <w:spacing w:val="-2"/>
        </w:rPr>
        <w:t>Questions</w:t>
      </w:r>
    </w:p>
    <w:p w14:paraId="6B2E0028" w14:textId="77777777" w:rsidR="002052DE" w:rsidRPr="002052DE" w:rsidRDefault="002052DE" w:rsidP="002052DE">
      <w:pPr>
        <w:pStyle w:val="Heading2"/>
        <w:rPr>
          <w:sz w:val="28"/>
          <w:szCs w:val="28"/>
        </w:rPr>
      </w:pPr>
      <w:r w:rsidRPr="002052DE">
        <w:rPr>
          <w:sz w:val="28"/>
          <w:szCs w:val="28"/>
        </w:rPr>
        <w:t>1. What is Thevenin's theorem?</w:t>
      </w:r>
    </w:p>
    <w:p w14:paraId="5EC8F6A4" w14:textId="77777777" w:rsidR="002052DE" w:rsidRPr="002052DE" w:rsidRDefault="002052DE" w:rsidP="002052DE">
      <w:pPr>
        <w:pStyle w:val="NormalWeb"/>
        <w:rPr>
          <w:sz w:val="28"/>
          <w:szCs w:val="28"/>
        </w:rPr>
      </w:pPr>
      <w:r w:rsidRPr="002052DE">
        <w:rPr>
          <w:sz w:val="28"/>
          <w:szCs w:val="28"/>
        </w:rPr>
        <w:t>Thevenin's theorem states that any linear bilateral two-terminal electrical network containing voltage sources, current sources, and resistors can be replaced by an equivalent circuit consisting of a single voltage source (V_{TH}) in series with a resistance (R_{TH}).</w:t>
      </w:r>
    </w:p>
    <w:p w14:paraId="5EAAD202" w14:textId="77777777" w:rsidR="002052DE" w:rsidRPr="002052DE" w:rsidRDefault="002052DE" w:rsidP="002052DE">
      <w:pPr>
        <w:pStyle w:val="NormalWeb"/>
        <w:rPr>
          <w:sz w:val="28"/>
          <w:szCs w:val="28"/>
        </w:rPr>
      </w:pPr>
      <w:r w:rsidRPr="002052DE">
        <w:rPr>
          <w:sz w:val="28"/>
          <w:szCs w:val="28"/>
        </w:rPr>
        <w:t>The Thevenin voltage (V_{TH}) is the open-circuit voltage across the output terminals, while Thevenin resistance (R_{TH}) is the equivalent resistance measured from the terminals after removing independent sources.</w:t>
      </w:r>
    </w:p>
    <w:p w14:paraId="5A478E29" w14:textId="77777777" w:rsidR="002052DE" w:rsidRPr="002052DE" w:rsidRDefault="002052DE" w:rsidP="002052DE">
      <w:pPr>
        <w:pStyle w:val="NormalWeb"/>
        <w:rPr>
          <w:sz w:val="28"/>
          <w:szCs w:val="28"/>
        </w:rPr>
      </w:pPr>
      <w:r w:rsidRPr="002052DE">
        <w:rPr>
          <w:sz w:val="28"/>
          <w:szCs w:val="28"/>
        </w:rPr>
        <w:t>This theorem simplifies complex circuits and makes analysis of load current and voltage easier.</w:t>
      </w:r>
    </w:p>
    <w:p w14:paraId="0625A945" w14:textId="77777777" w:rsidR="002052DE" w:rsidRPr="002052DE" w:rsidRDefault="002052DE" w:rsidP="002052DE">
      <w:pPr>
        <w:rPr>
          <w:sz w:val="28"/>
          <w:szCs w:val="28"/>
        </w:rPr>
      </w:pPr>
    </w:p>
    <w:p w14:paraId="6DDB5E88" w14:textId="77777777" w:rsidR="002052DE" w:rsidRPr="002052DE" w:rsidRDefault="002052DE" w:rsidP="002052DE">
      <w:pPr>
        <w:pStyle w:val="Heading2"/>
        <w:rPr>
          <w:sz w:val="28"/>
          <w:szCs w:val="28"/>
        </w:rPr>
      </w:pPr>
      <w:r w:rsidRPr="002052DE">
        <w:rPr>
          <w:sz w:val="28"/>
          <w:szCs w:val="28"/>
        </w:rPr>
        <w:t>2. What are the applications of Thevenin's theorem?</w:t>
      </w:r>
    </w:p>
    <w:p w14:paraId="13C67687" w14:textId="77777777" w:rsidR="002052DE" w:rsidRPr="002052DE" w:rsidRDefault="002052DE" w:rsidP="002052DE">
      <w:pPr>
        <w:pStyle w:val="NormalWeb"/>
        <w:rPr>
          <w:sz w:val="28"/>
          <w:szCs w:val="28"/>
        </w:rPr>
      </w:pPr>
      <w:r w:rsidRPr="002052DE">
        <w:rPr>
          <w:sz w:val="28"/>
          <w:szCs w:val="28"/>
        </w:rPr>
        <w:t>Applications of Thevenin's theorem are:</w:t>
      </w:r>
    </w:p>
    <w:p w14:paraId="3FBDDAE8" w14:textId="77777777" w:rsidR="002052DE" w:rsidRPr="002052DE" w:rsidRDefault="002052DE" w:rsidP="002052DE">
      <w:pPr>
        <w:pStyle w:val="NormalWeb"/>
        <w:numPr>
          <w:ilvl w:val="0"/>
          <w:numId w:val="5"/>
        </w:numPr>
        <w:rPr>
          <w:sz w:val="28"/>
          <w:szCs w:val="28"/>
        </w:rPr>
      </w:pPr>
      <w:r w:rsidRPr="002052DE">
        <w:rPr>
          <w:sz w:val="28"/>
          <w:szCs w:val="28"/>
        </w:rPr>
        <w:t>It simplifies complex electrical circuits into simple equivalent circuits.</w:t>
      </w:r>
    </w:p>
    <w:p w14:paraId="7183C328" w14:textId="77777777" w:rsidR="002052DE" w:rsidRPr="002052DE" w:rsidRDefault="002052DE" w:rsidP="002052DE">
      <w:pPr>
        <w:pStyle w:val="NormalWeb"/>
        <w:numPr>
          <w:ilvl w:val="0"/>
          <w:numId w:val="5"/>
        </w:numPr>
        <w:rPr>
          <w:sz w:val="28"/>
          <w:szCs w:val="28"/>
        </w:rPr>
      </w:pPr>
      <w:r w:rsidRPr="002052DE">
        <w:rPr>
          <w:sz w:val="28"/>
          <w:szCs w:val="28"/>
        </w:rPr>
        <w:t>It is used to calculate load current and load voltage easily.</w:t>
      </w:r>
    </w:p>
    <w:p w14:paraId="66E2BD4E" w14:textId="77777777" w:rsidR="002052DE" w:rsidRPr="002052DE" w:rsidRDefault="002052DE" w:rsidP="002052DE">
      <w:pPr>
        <w:pStyle w:val="NormalWeb"/>
        <w:numPr>
          <w:ilvl w:val="0"/>
          <w:numId w:val="5"/>
        </w:numPr>
        <w:rPr>
          <w:sz w:val="28"/>
          <w:szCs w:val="28"/>
        </w:rPr>
      </w:pPr>
      <w:r w:rsidRPr="002052DE">
        <w:rPr>
          <w:sz w:val="28"/>
          <w:szCs w:val="28"/>
        </w:rPr>
        <w:t>It helps in analyzing power systems and electronic circuits.</w:t>
      </w:r>
    </w:p>
    <w:p w14:paraId="23854935" w14:textId="77777777" w:rsidR="002052DE" w:rsidRPr="002052DE" w:rsidRDefault="002052DE" w:rsidP="002052DE">
      <w:pPr>
        <w:pStyle w:val="NormalWeb"/>
        <w:numPr>
          <w:ilvl w:val="0"/>
          <w:numId w:val="5"/>
        </w:numPr>
        <w:rPr>
          <w:sz w:val="28"/>
          <w:szCs w:val="28"/>
        </w:rPr>
      </w:pPr>
      <w:r w:rsidRPr="002052DE">
        <w:rPr>
          <w:sz w:val="28"/>
          <w:szCs w:val="28"/>
        </w:rPr>
        <w:t>It is widely used in circuit troubleshooting and design.</w:t>
      </w:r>
    </w:p>
    <w:p w14:paraId="4B5630FF" w14:textId="77777777" w:rsidR="002052DE" w:rsidRPr="002052DE" w:rsidRDefault="002052DE" w:rsidP="002052DE">
      <w:pPr>
        <w:pStyle w:val="NormalWeb"/>
        <w:numPr>
          <w:ilvl w:val="0"/>
          <w:numId w:val="5"/>
        </w:numPr>
        <w:rPr>
          <w:sz w:val="28"/>
          <w:szCs w:val="28"/>
        </w:rPr>
      </w:pPr>
      <w:r w:rsidRPr="002052DE">
        <w:rPr>
          <w:sz w:val="28"/>
          <w:szCs w:val="28"/>
        </w:rPr>
        <w:t>It is useful for studying the effect of changing load resistance.</w:t>
      </w:r>
    </w:p>
    <w:p w14:paraId="44A29010" w14:textId="77777777" w:rsidR="002052DE" w:rsidRPr="002052DE" w:rsidRDefault="002052DE" w:rsidP="002052DE">
      <w:pPr>
        <w:pStyle w:val="NormalWeb"/>
        <w:numPr>
          <w:ilvl w:val="0"/>
          <w:numId w:val="5"/>
        </w:numPr>
        <w:rPr>
          <w:sz w:val="28"/>
          <w:szCs w:val="28"/>
        </w:rPr>
      </w:pPr>
      <w:r w:rsidRPr="002052DE">
        <w:rPr>
          <w:sz w:val="28"/>
          <w:szCs w:val="28"/>
        </w:rPr>
        <w:t>It reduces mathematical calculations in network analysis.</w:t>
      </w:r>
    </w:p>
    <w:p w14:paraId="2B7D7F18" w14:textId="77777777" w:rsidR="002052DE" w:rsidRPr="002052DE" w:rsidRDefault="002052DE" w:rsidP="002052DE">
      <w:pPr>
        <w:pStyle w:val="NormalWeb"/>
        <w:numPr>
          <w:ilvl w:val="0"/>
          <w:numId w:val="5"/>
        </w:numPr>
        <w:rPr>
          <w:sz w:val="28"/>
          <w:szCs w:val="28"/>
        </w:rPr>
      </w:pPr>
      <w:r w:rsidRPr="002052DE">
        <w:rPr>
          <w:sz w:val="28"/>
          <w:szCs w:val="28"/>
        </w:rPr>
        <w:t>It is used in communication, instrumentation, and control systems.</w:t>
      </w:r>
    </w:p>
    <w:p w14:paraId="088187ED" w14:textId="77777777" w:rsidR="002052DE" w:rsidRPr="002052DE" w:rsidRDefault="002052DE" w:rsidP="002052DE">
      <w:pPr>
        <w:rPr>
          <w:sz w:val="28"/>
          <w:szCs w:val="28"/>
        </w:rPr>
      </w:pPr>
    </w:p>
    <w:p w14:paraId="6C483828" w14:textId="77777777" w:rsidR="002052DE" w:rsidRPr="002052DE" w:rsidRDefault="002052DE" w:rsidP="002052DE">
      <w:pPr>
        <w:pStyle w:val="Heading2"/>
        <w:rPr>
          <w:sz w:val="28"/>
          <w:szCs w:val="28"/>
        </w:rPr>
      </w:pPr>
      <w:r w:rsidRPr="002052DE">
        <w:rPr>
          <w:sz w:val="28"/>
          <w:szCs w:val="28"/>
        </w:rPr>
        <w:t>3. What are the theoretical and practical limitations of Thevenin's theorem?</w:t>
      </w:r>
    </w:p>
    <w:p w14:paraId="299F450D" w14:textId="77777777" w:rsidR="002052DE" w:rsidRPr="002052DE" w:rsidRDefault="002052DE" w:rsidP="002052DE">
      <w:pPr>
        <w:pStyle w:val="Heading3"/>
        <w:rPr>
          <w:sz w:val="28"/>
          <w:szCs w:val="28"/>
        </w:rPr>
      </w:pPr>
      <w:r w:rsidRPr="002052DE">
        <w:rPr>
          <w:sz w:val="28"/>
          <w:szCs w:val="28"/>
        </w:rPr>
        <w:t>Theoretical Limitations:</w:t>
      </w:r>
    </w:p>
    <w:p w14:paraId="5E28DA90" w14:textId="77777777" w:rsidR="002052DE" w:rsidRPr="002052DE" w:rsidRDefault="002052DE" w:rsidP="002052DE">
      <w:pPr>
        <w:pStyle w:val="NormalWeb"/>
        <w:numPr>
          <w:ilvl w:val="0"/>
          <w:numId w:val="6"/>
        </w:numPr>
        <w:rPr>
          <w:sz w:val="28"/>
          <w:szCs w:val="28"/>
        </w:rPr>
      </w:pPr>
      <w:r w:rsidRPr="002052DE">
        <w:rPr>
          <w:sz w:val="28"/>
          <w:szCs w:val="28"/>
        </w:rPr>
        <w:t>The theorem is applicable only to linear and bilateral circuits.</w:t>
      </w:r>
    </w:p>
    <w:p w14:paraId="6055B428" w14:textId="77777777" w:rsidR="002052DE" w:rsidRPr="002052DE" w:rsidRDefault="002052DE" w:rsidP="002052DE">
      <w:pPr>
        <w:pStyle w:val="NormalWeb"/>
        <w:numPr>
          <w:ilvl w:val="0"/>
          <w:numId w:val="6"/>
        </w:numPr>
        <w:rPr>
          <w:sz w:val="28"/>
          <w:szCs w:val="28"/>
        </w:rPr>
      </w:pPr>
      <w:r w:rsidRPr="002052DE">
        <w:rPr>
          <w:sz w:val="28"/>
          <w:szCs w:val="28"/>
        </w:rPr>
        <w:t>It cannot be directly applied to non-linear components like diodes and transistors.</w:t>
      </w:r>
    </w:p>
    <w:p w14:paraId="52ED474F" w14:textId="77777777" w:rsidR="002052DE" w:rsidRPr="002052DE" w:rsidRDefault="002052DE" w:rsidP="002052DE">
      <w:pPr>
        <w:pStyle w:val="NormalWeb"/>
        <w:numPr>
          <w:ilvl w:val="0"/>
          <w:numId w:val="6"/>
        </w:numPr>
        <w:rPr>
          <w:sz w:val="28"/>
          <w:szCs w:val="28"/>
        </w:rPr>
      </w:pPr>
      <w:r w:rsidRPr="002052DE">
        <w:rPr>
          <w:sz w:val="28"/>
          <w:szCs w:val="28"/>
        </w:rPr>
        <w:t>It is mainly used for two-terminal networks only.</w:t>
      </w:r>
    </w:p>
    <w:p w14:paraId="73D5874D" w14:textId="77777777" w:rsidR="002052DE" w:rsidRPr="002052DE" w:rsidRDefault="002052DE" w:rsidP="002052DE">
      <w:pPr>
        <w:pStyle w:val="NormalWeb"/>
        <w:numPr>
          <w:ilvl w:val="0"/>
          <w:numId w:val="6"/>
        </w:numPr>
        <w:rPr>
          <w:sz w:val="28"/>
          <w:szCs w:val="28"/>
        </w:rPr>
      </w:pPr>
      <w:r w:rsidRPr="002052DE">
        <w:rPr>
          <w:sz w:val="28"/>
          <w:szCs w:val="28"/>
        </w:rPr>
        <w:t>It does not directly analyze transient or time-varying circuits without modifications.</w:t>
      </w:r>
    </w:p>
    <w:p w14:paraId="61B47A80" w14:textId="77777777" w:rsidR="002052DE" w:rsidRPr="002052DE" w:rsidRDefault="002052DE" w:rsidP="002052DE">
      <w:pPr>
        <w:pStyle w:val="Heading3"/>
        <w:rPr>
          <w:sz w:val="28"/>
          <w:szCs w:val="28"/>
        </w:rPr>
      </w:pPr>
      <w:r w:rsidRPr="002052DE">
        <w:rPr>
          <w:sz w:val="28"/>
          <w:szCs w:val="28"/>
        </w:rPr>
        <w:t>Practical Limitations:</w:t>
      </w:r>
    </w:p>
    <w:p w14:paraId="63CC5F22" w14:textId="77777777" w:rsidR="002052DE" w:rsidRPr="002052DE" w:rsidRDefault="002052DE" w:rsidP="002052DE">
      <w:pPr>
        <w:pStyle w:val="NormalWeb"/>
        <w:numPr>
          <w:ilvl w:val="0"/>
          <w:numId w:val="7"/>
        </w:numPr>
        <w:rPr>
          <w:sz w:val="28"/>
          <w:szCs w:val="28"/>
        </w:rPr>
      </w:pPr>
      <w:r w:rsidRPr="002052DE">
        <w:rPr>
          <w:sz w:val="28"/>
          <w:szCs w:val="28"/>
        </w:rPr>
        <w:t>Measuring (R_{TH}) practically may introduce errors because of instrument tolerances.</w:t>
      </w:r>
    </w:p>
    <w:p w14:paraId="326A8500" w14:textId="77777777" w:rsidR="002052DE" w:rsidRPr="002052DE" w:rsidRDefault="002052DE" w:rsidP="002052DE">
      <w:pPr>
        <w:pStyle w:val="NormalWeb"/>
        <w:numPr>
          <w:ilvl w:val="0"/>
          <w:numId w:val="7"/>
        </w:numPr>
        <w:rPr>
          <w:sz w:val="28"/>
          <w:szCs w:val="28"/>
        </w:rPr>
      </w:pPr>
      <w:r w:rsidRPr="002052DE">
        <w:rPr>
          <w:sz w:val="28"/>
          <w:szCs w:val="28"/>
        </w:rPr>
        <w:t>Internal resistance of measuring devices affects accuracy.</w:t>
      </w:r>
    </w:p>
    <w:p w14:paraId="3B7D2F2F" w14:textId="77777777" w:rsidR="002052DE" w:rsidRPr="002052DE" w:rsidRDefault="002052DE" w:rsidP="002052DE">
      <w:pPr>
        <w:pStyle w:val="NormalWeb"/>
        <w:numPr>
          <w:ilvl w:val="0"/>
          <w:numId w:val="7"/>
        </w:numPr>
        <w:rPr>
          <w:sz w:val="28"/>
          <w:szCs w:val="28"/>
        </w:rPr>
      </w:pPr>
      <w:r w:rsidRPr="002052DE">
        <w:rPr>
          <w:sz w:val="28"/>
          <w:szCs w:val="28"/>
        </w:rPr>
        <w:t>Wire resistance and loose connections may change practical readings.</w:t>
      </w:r>
    </w:p>
    <w:p w14:paraId="4C880447" w14:textId="77777777" w:rsidR="002052DE" w:rsidRPr="002052DE" w:rsidRDefault="002052DE" w:rsidP="002052DE">
      <w:pPr>
        <w:pStyle w:val="NormalWeb"/>
        <w:numPr>
          <w:ilvl w:val="0"/>
          <w:numId w:val="7"/>
        </w:numPr>
        <w:rPr>
          <w:sz w:val="28"/>
          <w:szCs w:val="28"/>
        </w:rPr>
      </w:pPr>
      <w:r w:rsidRPr="002052DE">
        <w:rPr>
          <w:sz w:val="28"/>
          <w:szCs w:val="28"/>
        </w:rPr>
        <w:lastRenderedPageBreak/>
        <w:t>Power losses and temperature variations can affect resistor values.</w:t>
      </w:r>
    </w:p>
    <w:p w14:paraId="1918E858" w14:textId="77777777" w:rsidR="002052DE" w:rsidRDefault="002052DE" w:rsidP="002052DE">
      <w:pPr>
        <w:pStyle w:val="NormalWeb"/>
        <w:numPr>
          <w:ilvl w:val="0"/>
          <w:numId w:val="7"/>
        </w:numPr>
        <w:rPr>
          <w:sz w:val="28"/>
          <w:szCs w:val="28"/>
        </w:rPr>
      </w:pPr>
      <w:r w:rsidRPr="002052DE">
        <w:rPr>
          <w:sz w:val="28"/>
          <w:szCs w:val="28"/>
        </w:rPr>
        <w:t>Practical results may slightly differ from theoretical calculations because of component tolerances.</w:t>
      </w:r>
    </w:p>
    <w:p w14:paraId="6B96358F" w14:textId="77777777" w:rsidR="002052DE" w:rsidRPr="002052DE" w:rsidRDefault="002052DE" w:rsidP="002052DE">
      <w:pPr>
        <w:pStyle w:val="Heading2"/>
        <w:rPr>
          <w:b/>
          <w:sz w:val="36"/>
          <w:szCs w:val="36"/>
        </w:rPr>
      </w:pPr>
      <w:r w:rsidRPr="002052DE">
        <w:rPr>
          <w:b/>
          <w:sz w:val="36"/>
          <w:szCs w:val="36"/>
        </w:rPr>
        <w:t>Explanation of the Circuits</w:t>
      </w:r>
    </w:p>
    <w:p w14:paraId="7C9194A0" w14:textId="77777777" w:rsidR="002052DE" w:rsidRPr="002052DE" w:rsidRDefault="002052DE" w:rsidP="002052DE">
      <w:pPr>
        <w:pStyle w:val="Heading3"/>
        <w:jc w:val="left"/>
        <w:rPr>
          <w:sz w:val="28"/>
          <w:szCs w:val="28"/>
        </w:rPr>
      </w:pPr>
      <w:r w:rsidRPr="002052DE">
        <w:rPr>
          <w:sz w:val="28"/>
          <w:szCs w:val="28"/>
        </w:rPr>
        <w:t>1. Original Circuit</w:t>
      </w:r>
    </w:p>
    <w:p w14:paraId="77FFAAB1" w14:textId="77777777" w:rsidR="002052DE" w:rsidRPr="002052DE" w:rsidRDefault="002052DE" w:rsidP="002052DE">
      <w:pPr>
        <w:pStyle w:val="NormalWeb"/>
        <w:rPr>
          <w:sz w:val="28"/>
          <w:szCs w:val="28"/>
        </w:rPr>
      </w:pPr>
      <w:r w:rsidRPr="002052DE">
        <w:rPr>
          <w:sz w:val="28"/>
          <w:szCs w:val="28"/>
        </w:rPr>
        <w:t>The original circuit is used to measure the load current flowing through the load resistor. The voltage source supplies power to the circuit, and the current passes through the first resistor before reaching a junction where it divides into two paths. One path goes directly to ground through a resistor, while the other path passes through another resistor, the ammeter, and the load resistor. The ammeter measures the load current. This circuit represents the complete practical network before applying Thevenin’s theorem.</w:t>
      </w:r>
    </w:p>
    <w:p w14:paraId="26445026" w14:textId="77777777" w:rsidR="002052DE" w:rsidRPr="002052DE" w:rsidRDefault="002052DE" w:rsidP="002052DE">
      <w:pPr>
        <w:rPr>
          <w:sz w:val="28"/>
          <w:szCs w:val="28"/>
        </w:rPr>
      </w:pPr>
    </w:p>
    <w:p w14:paraId="25C3816C" w14:textId="77777777" w:rsidR="002052DE" w:rsidRPr="002052DE" w:rsidRDefault="002052DE" w:rsidP="002052DE">
      <w:pPr>
        <w:pStyle w:val="Heading3"/>
        <w:jc w:val="left"/>
        <w:rPr>
          <w:sz w:val="28"/>
          <w:szCs w:val="28"/>
        </w:rPr>
      </w:pPr>
      <w:r w:rsidRPr="002052DE">
        <w:rPr>
          <w:sz w:val="28"/>
          <w:szCs w:val="28"/>
        </w:rPr>
        <w:t>2. Circuit for Finding Thevenin Voltage</w:t>
      </w:r>
    </w:p>
    <w:p w14:paraId="5848C7E0" w14:textId="77777777" w:rsidR="002052DE" w:rsidRPr="002052DE" w:rsidRDefault="002052DE" w:rsidP="002052DE">
      <w:pPr>
        <w:pStyle w:val="NormalWeb"/>
        <w:rPr>
          <w:sz w:val="28"/>
          <w:szCs w:val="28"/>
        </w:rPr>
      </w:pPr>
      <w:r w:rsidRPr="002052DE">
        <w:rPr>
          <w:sz w:val="28"/>
          <w:szCs w:val="28"/>
        </w:rPr>
        <w:t>In this circuit, the load resistor and the ammeter are removed from the network. Removing the load creates an open circuit at the output terminals. Since no current flows through the open branch, the output voltage measured across the terminals becomes the Thevenin voltage. The circuit behaves like a simple voltage divider, and the measured voltage is called the open-circuit voltage or Thevenin voltage.</w:t>
      </w:r>
    </w:p>
    <w:p w14:paraId="7B28CCB0" w14:textId="77777777" w:rsidR="002052DE" w:rsidRPr="002052DE" w:rsidRDefault="002052DE" w:rsidP="002052DE">
      <w:pPr>
        <w:rPr>
          <w:sz w:val="28"/>
          <w:szCs w:val="28"/>
        </w:rPr>
      </w:pPr>
    </w:p>
    <w:p w14:paraId="674186DA" w14:textId="77777777" w:rsidR="002052DE" w:rsidRPr="002052DE" w:rsidRDefault="002052DE" w:rsidP="002052DE">
      <w:pPr>
        <w:pStyle w:val="Heading3"/>
        <w:jc w:val="left"/>
        <w:rPr>
          <w:sz w:val="28"/>
          <w:szCs w:val="28"/>
        </w:rPr>
      </w:pPr>
      <w:r w:rsidRPr="002052DE">
        <w:rPr>
          <w:sz w:val="28"/>
          <w:szCs w:val="28"/>
        </w:rPr>
        <w:t>3. Circuit for Finding Thevenin Resistance</w:t>
      </w:r>
    </w:p>
    <w:p w14:paraId="57DF5068" w14:textId="77777777" w:rsidR="002052DE" w:rsidRPr="002052DE" w:rsidRDefault="002052DE" w:rsidP="002052DE">
      <w:pPr>
        <w:pStyle w:val="NormalWeb"/>
        <w:rPr>
          <w:sz w:val="28"/>
          <w:szCs w:val="28"/>
        </w:rPr>
      </w:pPr>
      <w:r w:rsidRPr="002052DE">
        <w:rPr>
          <w:sz w:val="28"/>
          <w:szCs w:val="28"/>
        </w:rPr>
        <w:t>To determine the Thevenin resistance, the independent voltage source is turned off and replaced with a short circuit. After this change, the resistors in the circuit combine into an equivalent resistance as viewed from the output terminals. This equivalent resistance is called the Thevenin resistance. It represents the internal resistance of the original network seen by the load resistor.</w:t>
      </w:r>
    </w:p>
    <w:p w14:paraId="2D1C7F3F" w14:textId="77777777" w:rsidR="002052DE" w:rsidRPr="002052DE" w:rsidRDefault="002052DE" w:rsidP="002052DE">
      <w:pPr>
        <w:rPr>
          <w:sz w:val="28"/>
          <w:szCs w:val="28"/>
        </w:rPr>
      </w:pPr>
    </w:p>
    <w:p w14:paraId="394A6915" w14:textId="77777777" w:rsidR="002052DE" w:rsidRPr="002052DE" w:rsidRDefault="002052DE" w:rsidP="002052DE">
      <w:pPr>
        <w:pStyle w:val="Heading3"/>
        <w:jc w:val="left"/>
        <w:rPr>
          <w:sz w:val="28"/>
          <w:szCs w:val="28"/>
        </w:rPr>
      </w:pPr>
      <w:r w:rsidRPr="002052DE">
        <w:rPr>
          <w:sz w:val="28"/>
          <w:szCs w:val="28"/>
        </w:rPr>
        <w:t>4. Thevenin Equivalent Circuit</w:t>
      </w:r>
    </w:p>
    <w:p w14:paraId="76AE1242" w14:textId="77777777" w:rsidR="002052DE" w:rsidRPr="002052DE" w:rsidRDefault="002052DE" w:rsidP="002052DE">
      <w:pPr>
        <w:pStyle w:val="NormalWeb"/>
        <w:rPr>
          <w:sz w:val="28"/>
          <w:szCs w:val="28"/>
        </w:rPr>
      </w:pPr>
      <w:r w:rsidRPr="002052DE">
        <w:rPr>
          <w:sz w:val="28"/>
          <w:szCs w:val="28"/>
        </w:rPr>
        <w:t>The Thevenin equivalent circuit is the simplified form of the original complex circuit. The entire network is replaced by a single voltage source in series with a single resistor. The load resistor is then connected to this simplified circuit. When the load current is measured again, it is almost the same as the current obtained from the original circuit. This proves that the original network and the Thevenin equivalent circuit behave the same from the load’s point of view and verifies Thevenin's theorem.</w:t>
      </w:r>
    </w:p>
    <w:p w14:paraId="0EFF60B2" w14:textId="77777777" w:rsidR="002052DE" w:rsidRPr="002052DE" w:rsidRDefault="002052DE" w:rsidP="002052DE">
      <w:pPr>
        <w:pStyle w:val="NormalWeb"/>
        <w:rPr>
          <w:sz w:val="28"/>
          <w:szCs w:val="28"/>
        </w:rPr>
      </w:pPr>
    </w:p>
    <w:p w14:paraId="762D43BC" w14:textId="77777777" w:rsidR="00450770" w:rsidRDefault="002052DE">
      <w:pPr>
        <w:pStyle w:val="BodyText"/>
        <w:rPr>
          <w:b/>
          <w:sz w:val="48"/>
          <w:szCs w:val="48"/>
        </w:rPr>
      </w:pPr>
      <w:r w:rsidRPr="002052DE">
        <w:rPr>
          <w:b/>
          <w:sz w:val="48"/>
          <w:szCs w:val="48"/>
        </w:rPr>
        <w:lastRenderedPageBreak/>
        <w:t>Circuits</w:t>
      </w:r>
    </w:p>
    <w:p w14:paraId="418C708B" w14:textId="77777777" w:rsidR="002052DE" w:rsidRPr="002052DE" w:rsidRDefault="002052DE">
      <w:pPr>
        <w:pStyle w:val="BodyText"/>
        <w:rPr>
          <w:b/>
          <w:color w:val="FF0000"/>
          <w:sz w:val="48"/>
          <w:szCs w:val="48"/>
        </w:rPr>
      </w:pPr>
      <w:r w:rsidRPr="002052DE">
        <w:rPr>
          <w:b/>
          <w:noProof/>
          <w:color w:val="FF0000"/>
          <w:sz w:val="48"/>
          <w:szCs w:val="48"/>
        </w:rPr>
        <w:drawing>
          <wp:inline distT="0" distB="0" distL="0" distR="0" wp14:anchorId="3224CD48" wp14:editId="09ACC61C">
            <wp:extent cx="5687219" cy="7830643"/>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7219" cy="7830643"/>
                    </a:xfrm>
                    <a:prstGeom prst="rect">
                      <a:avLst/>
                    </a:prstGeom>
                  </pic:spPr>
                </pic:pic>
              </a:graphicData>
            </a:graphic>
          </wp:inline>
        </w:drawing>
      </w:r>
    </w:p>
    <w:sectPr w:rsidR="002052DE" w:rsidRPr="002052DE">
      <w:pgSz w:w="12240" w:h="15840"/>
      <w:pgMar w:top="13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054530"/>
    <w:multiLevelType w:val="multilevel"/>
    <w:tmpl w:val="F400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4961C0"/>
    <w:multiLevelType w:val="multilevel"/>
    <w:tmpl w:val="B940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3B2523"/>
    <w:multiLevelType w:val="hybridMultilevel"/>
    <w:tmpl w:val="EF1CBE0E"/>
    <w:lvl w:ilvl="0" w:tplc="B7A6F044">
      <w:start w:val="4"/>
      <w:numFmt w:val="decimal"/>
      <w:lvlText w:val="%1."/>
      <w:lvlJc w:val="left"/>
      <w:pPr>
        <w:ind w:left="175" w:hanging="555"/>
        <w:jc w:val="left"/>
      </w:pPr>
      <w:rPr>
        <w:rFonts w:ascii="Calibri" w:eastAsia="Calibri" w:hAnsi="Calibri" w:cs="Calibri" w:hint="default"/>
        <w:b w:val="0"/>
        <w:bCs w:val="0"/>
        <w:i w:val="0"/>
        <w:iCs w:val="0"/>
        <w:spacing w:val="0"/>
        <w:w w:val="100"/>
        <w:sz w:val="22"/>
        <w:szCs w:val="22"/>
        <w:lang w:val="en-US" w:eastAsia="en-US" w:bidi="ar-SA"/>
      </w:rPr>
    </w:lvl>
    <w:lvl w:ilvl="1" w:tplc="F774C880">
      <w:numFmt w:val="bullet"/>
      <w:lvlText w:val="•"/>
      <w:lvlJc w:val="left"/>
      <w:pPr>
        <w:ind w:left="1170" w:hanging="555"/>
      </w:pPr>
      <w:rPr>
        <w:rFonts w:hint="default"/>
        <w:lang w:val="en-US" w:eastAsia="en-US" w:bidi="ar-SA"/>
      </w:rPr>
    </w:lvl>
    <w:lvl w:ilvl="2" w:tplc="54804AF4">
      <w:numFmt w:val="bullet"/>
      <w:lvlText w:val="•"/>
      <w:lvlJc w:val="left"/>
      <w:pPr>
        <w:ind w:left="2160" w:hanging="555"/>
      </w:pPr>
      <w:rPr>
        <w:rFonts w:hint="default"/>
        <w:lang w:val="en-US" w:eastAsia="en-US" w:bidi="ar-SA"/>
      </w:rPr>
    </w:lvl>
    <w:lvl w:ilvl="3" w:tplc="C0F057CE">
      <w:numFmt w:val="bullet"/>
      <w:lvlText w:val="•"/>
      <w:lvlJc w:val="left"/>
      <w:pPr>
        <w:ind w:left="3150" w:hanging="555"/>
      </w:pPr>
      <w:rPr>
        <w:rFonts w:hint="default"/>
        <w:lang w:val="en-US" w:eastAsia="en-US" w:bidi="ar-SA"/>
      </w:rPr>
    </w:lvl>
    <w:lvl w:ilvl="4" w:tplc="EE027536">
      <w:numFmt w:val="bullet"/>
      <w:lvlText w:val="•"/>
      <w:lvlJc w:val="left"/>
      <w:pPr>
        <w:ind w:left="4140" w:hanging="555"/>
      </w:pPr>
      <w:rPr>
        <w:rFonts w:hint="default"/>
        <w:lang w:val="en-US" w:eastAsia="en-US" w:bidi="ar-SA"/>
      </w:rPr>
    </w:lvl>
    <w:lvl w:ilvl="5" w:tplc="F78678BC">
      <w:numFmt w:val="bullet"/>
      <w:lvlText w:val="•"/>
      <w:lvlJc w:val="left"/>
      <w:pPr>
        <w:ind w:left="5130" w:hanging="555"/>
      </w:pPr>
      <w:rPr>
        <w:rFonts w:hint="default"/>
        <w:lang w:val="en-US" w:eastAsia="en-US" w:bidi="ar-SA"/>
      </w:rPr>
    </w:lvl>
    <w:lvl w:ilvl="6" w:tplc="2C865F00">
      <w:numFmt w:val="bullet"/>
      <w:lvlText w:val="•"/>
      <w:lvlJc w:val="left"/>
      <w:pPr>
        <w:ind w:left="6120" w:hanging="555"/>
      </w:pPr>
      <w:rPr>
        <w:rFonts w:hint="default"/>
        <w:lang w:val="en-US" w:eastAsia="en-US" w:bidi="ar-SA"/>
      </w:rPr>
    </w:lvl>
    <w:lvl w:ilvl="7" w:tplc="0C1C0080">
      <w:numFmt w:val="bullet"/>
      <w:lvlText w:val="•"/>
      <w:lvlJc w:val="left"/>
      <w:pPr>
        <w:ind w:left="7110" w:hanging="555"/>
      </w:pPr>
      <w:rPr>
        <w:rFonts w:hint="default"/>
        <w:lang w:val="en-US" w:eastAsia="en-US" w:bidi="ar-SA"/>
      </w:rPr>
    </w:lvl>
    <w:lvl w:ilvl="8" w:tplc="7C3693EE">
      <w:numFmt w:val="bullet"/>
      <w:lvlText w:val="•"/>
      <w:lvlJc w:val="left"/>
      <w:pPr>
        <w:ind w:left="8100" w:hanging="555"/>
      </w:pPr>
      <w:rPr>
        <w:rFonts w:hint="default"/>
        <w:lang w:val="en-US" w:eastAsia="en-US" w:bidi="ar-SA"/>
      </w:rPr>
    </w:lvl>
  </w:abstractNum>
  <w:abstractNum w:abstractNumId="3">
    <w:nsid w:val="2B644A80"/>
    <w:multiLevelType w:val="multilevel"/>
    <w:tmpl w:val="8BE6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360ADF"/>
    <w:multiLevelType w:val="hybridMultilevel"/>
    <w:tmpl w:val="9E70C0F6"/>
    <w:lvl w:ilvl="0" w:tplc="2CA2C102">
      <w:start w:val="1"/>
      <w:numFmt w:val="decimal"/>
      <w:lvlText w:val="%1."/>
      <w:lvlJc w:val="left"/>
      <w:pPr>
        <w:ind w:left="720" w:hanging="548"/>
        <w:jc w:val="left"/>
      </w:pPr>
      <w:rPr>
        <w:rFonts w:ascii="Calibri" w:eastAsia="Calibri" w:hAnsi="Calibri" w:cs="Calibri" w:hint="default"/>
        <w:b w:val="0"/>
        <w:bCs w:val="0"/>
        <w:i w:val="0"/>
        <w:iCs w:val="0"/>
        <w:spacing w:val="0"/>
        <w:w w:val="100"/>
        <w:sz w:val="22"/>
        <w:szCs w:val="22"/>
        <w:lang w:val="en-US" w:eastAsia="en-US" w:bidi="ar-SA"/>
      </w:rPr>
    </w:lvl>
    <w:lvl w:ilvl="1" w:tplc="E9447D6A">
      <w:numFmt w:val="bullet"/>
      <w:lvlText w:val="•"/>
      <w:lvlJc w:val="left"/>
      <w:pPr>
        <w:ind w:left="1656" w:hanging="548"/>
      </w:pPr>
      <w:rPr>
        <w:rFonts w:hint="default"/>
        <w:lang w:val="en-US" w:eastAsia="en-US" w:bidi="ar-SA"/>
      </w:rPr>
    </w:lvl>
    <w:lvl w:ilvl="2" w:tplc="DDC0A41C">
      <w:numFmt w:val="bullet"/>
      <w:lvlText w:val="•"/>
      <w:lvlJc w:val="left"/>
      <w:pPr>
        <w:ind w:left="2592" w:hanging="548"/>
      </w:pPr>
      <w:rPr>
        <w:rFonts w:hint="default"/>
        <w:lang w:val="en-US" w:eastAsia="en-US" w:bidi="ar-SA"/>
      </w:rPr>
    </w:lvl>
    <w:lvl w:ilvl="3" w:tplc="4F38655A">
      <w:numFmt w:val="bullet"/>
      <w:lvlText w:val="•"/>
      <w:lvlJc w:val="left"/>
      <w:pPr>
        <w:ind w:left="3528" w:hanging="548"/>
      </w:pPr>
      <w:rPr>
        <w:rFonts w:hint="default"/>
        <w:lang w:val="en-US" w:eastAsia="en-US" w:bidi="ar-SA"/>
      </w:rPr>
    </w:lvl>
    <w:lvl w:ilvl="4" w:tplc="982C53DE">
      <w:numFmt w:val="bullet"/>
      <w:lvlText w:val="•"/>
      <w:lvlJc w:val="left"/>
      <w:pPr>
        <w:ind w:left="4464" w:hanging="548"/>
      </w:pPr>
      <w:rPr>
        <w:rFonts w:hint="default"/>
        <w:lang w:val="en-US" w:eastAsia="en-US" w:bidi="ar-SA"/>
      </w:rPr>
    </w:lvl>
    <w:lvl w:ilvl="5" w:tplc="F190D886">
      <w:numFmt w:val="bullet"/>
      <w:lvlText w:val="•"/>
      <w:lvlJc w:val="left"/>
      <w:pPr>
        <w:ind w:left="5400" w:hanging="548"/>
      </w:pPr>
      <w:rPr>
        <w:rFonts w:hint="default"/>
        <w:lang w:val="en-US" w:eastAsia="en-US" w:bidi="ar-SA"/>
      </w:rPr>
    </w:lvl>
    <w:lvl w:ilvl="6" w:tplc="0AEA27CC">
      <w:numFmt w:val="bullet"/>
      <w:lvlText w:val="•"/>
      <w:lvlJc w:val="left"/>
      <w:pPr>
        <w:ind w:left="6336" w:hanging="548"/>
      </w:pPr>
      <w:rPr>
        <w:rFonts w:hint="default"/>
        <w:lang w:val="en-US" w:eastAsia="en-US" w:bidi="ar-SA"/>
      </w:rPr>
    </w:lvl>
    <w:lvl w:ilvl="7" w:tplc="2056C98C">
      <w:numFmt w:val="bullet"/>
      <w:lvlText w:val="•"/>
      <w:lvlJc w:val="left"/>
      <w:pPr>
        <w:ind w:left="7272" w:hanging="548"/>
      </w:pPr>
      <w:rPr>
        <w:rFonts w:hint="default"/>
        <w:lang w:val="en-US" w:eastAsia="en-US" w:bidi="ar-SA"/>
      </w:rPr>
    </w:lvl>
    <w:lvl w:ilvl="8" w:tplc="AAE6BDBE">
      <w:numFmt w:val="bullet"/>
      <w:lvlText w:val="•"/>
      <w:lvlJc w:val="left"/>
      <w:pPr>
        <w:ind w:left="8208" w:hanging="548"/>
      </w:pPr>
      <w:rPr>
        <w:rFonts w:hint="default"/>
        <w:lang w:val="en-US" w:eastAsia="en-US" w:bidi="ar-SA"/>
      </w:rPr>
    </w:lvl>
  </w:abstractNum>
  <w:abstractNum w:abstractNumId="5">
    <w:nsid w:val="66E0664A"/>
    <w:multiLevelType w:val="hybridMultilevel"/>
    <w:tmpl w:val="DA4C488A"/>
    <w:lvl w:ilvl="0" w:tplc="2206834E">
      <w:start w:val="1"/>
      <w:numFmt w:val="decimal"/>
      <w:lvlText w:val="%1."/>
      <w:lvlJc w:val="left"/>
      <w:pPr>
        <w:ind w:left="384" w:hanging="219"/>
        <w:jc w:val="left"/>
      </w:pPr>
      <w:rPr>
        <w:rFonts w:ascii="Calibri" w:eastAsia="Calibri" w:hAnsi="Calibri" w:cs="Calibri" w:hint="default"/>
        <w:b w:val="0"/>
        <w:bCs w:val="0"/>
        <w:i w:val="0"/>
        <w:iCs w:val="0"/>
        <w:spacing w:val="0"/>
        <w:w w:val="100"/>
        <w:sz w:val="22"/>
        <w:szCs w:val="22"/>
        <w:lang w:val="en-US" w:eastAsia="en-US" w:bidi="ar-SA"/>
      </w:rPr>
    </w:lvl>
    <w:lvl w:ilvl="1" w:tplc="CB984238">
      <w:numFmt w:val="bullet"/>
      <w:lvlText w:val="•"/>
      <w:lvlJc w:val="left"/>
      <w:pPr>
        <w:ind w:left="1350" w:hanging="219"/>
      </w:pPr>
      <w:rPr>
        <w:rFonts w:hint="default"/>
        <w:lang w:val="en-US" w:eastAsia="en-US" w:bidi="ar-SA"/>
      </w:rPr>
    </w:lvl>
    <w:lvl w:ilvl="2" w:tplc="E0AA57EE">
      <w:numFmt w:val="bullet"/>
      <w:lvlText w:val="•"/>
      <w:lvlJc w:val="left"/>
      <w:pPr>
        <w:ind w:left="2320" w:hanging="219"/>
      </w:pPr>
      <w:rPr>
        <w:rFonts w:hint="default"/>
        <w:lang w:val="en-US" w:eastAsia="en-US" w:bidi="ar-SA"/>
      </w:rPr>
    </w:lvl>
    <w:lvl w:ilvl="3" w:tplc="D62E1D54">
      <w:numFmt w:val="bullet"/>
      <w:lvlText w:val="•"/>
      <w:lvlJc w:val="left"/>
      <w:pPr>
        <w:ind w:left="3290" w:hanging="219"/>
      </w:pPr>
      <w:rPr>
        <w:rFonts w:hint="default"/>
        <w:lang w:val="en-US" w:eastAsia="en-US" w:bidi="ar-SA"/>
      </w:rPr>
    </w:lvl>
    <w:lvl w:ilvl="4" w:tplc="8F4AB026">
      <w:numFmt w:val="bullet"/>
      <w:lvlText w:val="•"/>
      <w:lvlJc w:val="left"/>
      <w:pPr>
        <w:ind w:left="4260" w:hanging="219"/>
      </w:pPr>
      <w:rPr>
        <w:rFonts w:hint="default"/>
        <w:lang w:val="en-US" w:eastAsia="en-US" w:bidi="ar-SA"/>
      </w:rPr>
    </w:lvl>
    <w:lvl w:ilvl="5" w:tplc="14AEC74C">
      <w:numFmt w:val="bullet"/>
      <w:lvlText w:val="•"/>
      <w:lvlJc w:val="left"/>
      <w:pPr>
        <w:ind w:left="5230" w:hanging="219"/>
      </w:pPr>
      <w:rPr>
        <w:rFonts w:hint="default"/>
        <w:lang w:val="en-US" w:eastAsia="en-US" w:bidi="ar-SA"/>
      </w:rPr>
    </w:lvl>
    <w:lvl w:ilvl="6" w:tplc="5AEA452C">
      <w:numFmt w:val="bullet"/>
      <w:lvlText w:val="•"/>
      <w:lvlJc w:val="left"/>
      <w:pPr>
        <w:ind w:left="6200" w:hanging="219"/>
      </w:pPr>
      <w:rPr>
        <w:rFonts w:hint="default"/>
        <w:lang w:val="en-US" w:eastAsia="en-US" w:bidi="ar-SA"/>
      </w:rPr>
    </w:lvl>
    <w:lvl w:ilvl="7" w:tplc="32E84F7C">
      <w:numFmt w:val="bullet"/>
      <w:lvlText w:val="•"/>
      <w:lvlJc w:val="left"/>
      <w:pPr>
        <w:ind w:left="7170" w:hanging="219"/>
      </w:pPr>
      <w:rPr>
        <w:rFonts w:hint="default"/>
        <w:lang w:val="en-US" w:eastAsia="en-US" w:bidi="ar-SA"/>
      </w:rPr>
    </w:lvl>
    <w:lvl w:ilvl="8" w:tplc="B30A080E">
      <w:numFmt w:val="bullet"/>
      <w:lvlText w:val="•"/>
      <w:lvlJc w:val="left"/>
      <w:pPr>
        <w:ind w:left="8140" w:hanging="219"/>
      </w:pPr>
      <w:rPr>
        <w:rFonts w:hint="default"/>
        <w:lang w:val="en-US" w:eastAsia="en-US" w:bidi="ar-SA"/>
      </w:rPr>
    </w:lvl>
  </w:abstractNum>
  <w:abstractNum w:abstractNumId="6">
    <w:nsid w:val="7A9F6830"/>
    <w:multiLevelType w:val="hybridMultilevel"/>
    <w:tmpl w:val="9388461C"/>
    <w:lvl w:ilvl="0" w:tplc="F51CB998">
      <w:start w:val="1"/>
      <w:numFmt w:val="decimal"/>
      <w:lvlText w:val="%1."/>
      <w:lvlJc w:val="left"/>
      <w:pPr>
        <w:ind w:left="720" w:hanging="372"/>
        <w:jc w:val="left"/>
      </w:pPr>
      <w:rPr>
        <w:rFonts w:ascii="Calibri" w:eastAsia="Calibri" w:hAnsi="Calibri" w:cs="Calibri" w:hint="default"/>
        <w:b w:val="0"/>
        <w:bCs w:val="0"/>
        <w:i w:val="0"/>
        <w:iCs w:val="0"/>
        <w:spacing w:val="0"/>
        <w:w w:val="100"/>
        <w:sz w:val="22"/>
        <w:szCs w:val="22"/>
        <w:lang w:val="en-US" w:eastAsia="en-US" w:bidi="ar-SA"/>
      </w:rPr>
    </w:lvl>
    <w:lvl w:ilvl="1" w:tplc="963C0124">
      <w:numFmt w:val="bullet"/>
      <w:lvlText w:val="•"/>
      <w:lvlJc w:val="left"/>
      <w:pPr>
        <w:ind w:left="1656" w:hanging="372"/>
      </w:pPr>
      <w:rPr>
        <w:rFonts w:hint="default"/>
        <w:lang w:val="en-US" w:eastAsia="en-US" w:bidi="ar-SA"/>
      </w:rPr>
    </w:lvl>
    <w:lvl w:ilvl="2" w:tplc="2460F7A0">
      <w:numFmt w:val="bullet"/>
      <w:lvlText w:val="•"/>
      <w:lvlJc w:val="left"/>
      <w:pPr>
        <w:ind w:left="2592" w:hanging="372"/>
      </w:pPr>
      <w:rPr>
        <w:rFonts w:hint="default"/>
        <w:lang w:val="en-US" w:eastAsia="en-US" w:bidi="ar-SA"/>
      </w:rPr>
    </w:lvl>
    <w:lvl w:ilvl="3" w:tplc="4970AC4E">
      <w:numFmt w:val="bullet"/>
      <w:lvlText w:val="•"/>
      <w:lvlJc w:val="left"/>
      <w:pPr>
        <w:ind w:left="3528" w:hanging="372"/>
      </w:pPr>
      <w:rPr>
        <w:rFonts w:hint="default"/>
        <w:lang w:val="en-US" w:eastAsia="en-US" w:bidi="ar-SA"/>
      </w:rPr>
    </w:lvl>
    <w:lvl w:ilvl="4" w:tplc="C150C0B0">
      <w:numFmt w:val="bullet"/>
      <w:lvlText w:val="•"/>
      <w:lvlJc w:val="left"/>
      <w:pPr>
        <w:ind w:left="4464" w:hanging="372"/>
      </w:pPr>
      <w:rPr>
        <w:rFonts w:hint="default"/>
        <w:lang w:val="en-US" w:eastAsia="en-US" w:bidi="ar-SA"/>
      </w:rPr>
    </w:lvl>
    <w:lvl w:ilvl="5" w:tplc="B396F0F6">
      <w:numFmt w:val="bullet"/>
      <w:lvlText w:val="•"/>
      <w:lvlJc w:val="left"/>
      <w:pPr>
        <w:ind w:left="5400" w:hanging="372"/>
      </w:pPr>
      <w:rPr>
        <w:rFonts w:hint="default"/>
        <w:lang w:val="en-US" w:eastAsia="en-US" w:bidi="ar-SA"/>
      </w:rPr>
    </w:lvl>
    <w:lvl w:ilvl="6" w:tplc="C0760A0A">
      <w:numFmt w:val="bullet"/>
      <w:lvlText w:val="•"/>
      <w:lvlJc w:val="left"/>
      <w:pPr>
        <w:ind w:left="6336" w:hanging="372"/>
      </w:pPr>
      <w:rPr>
        <w:rFonts w:hint="default"/>
        <w:lang w:val="en-US" w:eastAsia="en-US" w:bidi="ar-SA"/>
      </w:rPr>
    </w:lvl>
    <w:lvl w:ilvl="7" w:tplc="6C1E3A1A">
      <w:numFmt w:val="bullet"/>
      <w:lvlText w:val="•"/>
      <w:lvlJc w:val="left"/>
      <w:pPr>
        <w:ind w:left="7272" w:hanging="372"/>
      </w:pPr>
      <w:rPr>
        <w:rFonts w:hint="default"/>
        <w:lang w:val="en-US" w:eastAsia="en-US" w:bidi="ar-SA"/>
      </w:rPr>
    </w:lvl>
    <w:lvl w:ilvl="8" w:tplc="51BAA22E">
      <w:numFmt w:val="bullet"/>
      <w:lvlText w:val="•"/>
      <w:lvlJc w:val="left"/>
      <w:pPr>
        <w:ind w:left="8208" w:hanging="372"/>
      </w:pPr>
      <w:rPr>
        <w:rFonts w:hint="default"/>
        <w:lang w:val="en-US" w:eastAsia="en-US" w:bidi="ar-SA"/>
      </w:rPr>
    </w:lvl>
  </w:abstractNum>
  <w:num w:numId="1">
    <w:abstractNumId w:val="6"/>
  </w:num>
  <w:num w:numId="2">
    <w:abstractNumId w:val="2"/>
  </w:num>
  <w:num w:numId="3">
    <w:abstractNumId w:val="4"/>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770"/>
    <w:rsid w:val="001B7735"/>
    <w:rsid w:val="002052DE"/>
    <w:rsid w:val="0038557D"/>
    <w:rsid w:val="003A4196"/>
    <w:rsid w:val="00450770"/>
    <w:rsid w:val="00B754E6"/>
    <w:rsid w:val="00CE0379"/>
    <w:rsid w:val="00D336E8"/>
    <w:rsid w:val="00DD05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ind w:left="175"/>
      <w:outlineLvl w:val="1"/>
    </w:pPr>
    <w:rPr>
      <w:sz w:val="32"/>
      <w:szCs w:val="32"/>
    </w:rPr>
  </w:style>
  <w:style w:type="paragraph" w:styleId="Heading3">
    <w:name w:val="heading 3"/>
    <w:basedOn w:val="Normal"/>
    <w:uiPriority w:val="9"/>
    <w:unhideWhenUsed/>
    <w:qFormat/>
    <w:pPr>
      <w:spacing w:before="58"/>
      <w:ind w:right="128"/>
      <w:jc w:val="center"/>
      <w:outlineLvl w:val="2"/>
    </w:pPr>
    <w:rPr>
      <w:b/>
      <w:bCs/>
      <w:sz w:val="30"/>
      <w:szCs w:val="30"/>
    </w:rPr>
  </w:style>
  <w:style w:type="paragraph" w:styleId="Heading4">
    <w:name w:val="heading 4"/>
    <w:basedOn w:val="Normal"/>
    <w:uiPriority w:val="9"/>
    <w:unhideWhenUsed/>
    <w:qFormat/>
    <w:pPr>
      <w:ind w:left="175"/>
      <w:outlineLvl w:val="3"/>
    </w:pPr>
    <w:rPr>
      <w:b/>
      <w:bCs/>
      <w:sz w:val="28"/>
      <w:szCs w:val="28"/>
    </w:rPr>
  </w:style>
  <w:style w:type="paragraph" w:styleId="Heading5">
    <w:name w:val="heading 5"/>
    <w:basedOn w:val="Normal"/>
    <w:uiPriority w:val="9"/>
    <w:unhideWhenUsed/>
    <w:qFormat/>
    <w:pPr>
      <w:ind w:left="720" w:hanging="441"/>
      <w:outlineLvl w:val="4"/>
    </w:pPr>
    <w:rPr>
      <w:sz w:val="28"/>
      <w:szCs w:val="28"/>
    </w:rPr>
  </w:style>
  <w:style w:type="paragraph" w:styleId="Heading6">
    <w:name w:val="heading 6"/>
    <w:basedOn w:val="Normal"/>
    <w:uiPriority w:val="9"/>
    <w:unhideWhenUsed/>
    <w:qFormat/>
    <w:pPr>
      <w:ind w:left="175"/>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9"/>
    </w:pPr>
    <w:rPr>
      <w:sz w:val="24"/>
      <w:szCs w:val="24"/>
    </w:rPr>
  </w:style>
  <w:style w:type="paragraph" w:styleId="ListParagraph">
    <w:name w:val="List Paragraph"/>
    <w:basedOn w:val="Normal"/>
    <w:uiPriority w:val="1"/>
    <w:qFormat/>
    <w:pPr>
      <w:spacing w:before="47"/>
      <w:ind w:left="720" w:hanging="372"/>
    </w:pPr>
  </w:style>
  <w:style w:type="paragraph" w:customStyle="1" w:styleId="TableParagraph">
    <w:name w:val="Table Paragraph"/>
    <w:basedOn w:val="Normal"/>
    <w:uiPriority w:val="1"/>
    <w:qFormat/>
    <w:pPr>
      <w:spacing w:before="23"/>
      <w:ind w:left="107"/>
    </w:pPr>
  </w:style>
  <w:style w:type="paragraph" w:styleId="NormalWeb">
    <w:name w:val="Normal (Web)"/>
    <w:basedOn w:val="Normal"/>
    <w:uiPriority w:val="99"/>
    <w:semiHidden/>
    <w:unhideWhenUsed/>
    <w:rsid w:val="002052DE"/>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3A4196"/>
    <w:rPr>
      <w:rFonts w:ascii="Tahoma" w:hAnsi="Tahoma" w:cs="Tahoma"/>
      <w:sz w:val="16"/>
      <w:szCs w:val="16"/>
    </w:rPr>
  </w:style>
  <w:style w:type="character" w:customStyle="1" w:styleId="BalloonTextChar">
    <w:name w:val="Balloon Text Char"/>
    <w:basedOn w:val="DefaultParagraphFont"/>
    <w:link w:val="BalloonText"/>
    <w:uiPriority w:val="99"/>
    <w:semiHidden/>
    <w:rsid w:val="003A419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ind w:left="175"/>
      <w:outlineLvl w:val="1"/>
    </w:pPr>
    <w:rPr>
      <w:sz w:val="32"/>
      <w:szCs w:val="32"/>
    </w:rPr>
  </w:style>
  <w:style w:type="paragraph" w:styleId="Heading3">
    <w:name w:val="heading 3"/>
    <w:basedOn w:val="Normal"/>
    <w:uiPriority w:val="9"/>
    <w:unhideWhenUsed/>
    <w:qFormat/>
    <w:pPr>
      <w:spacing w:before="58"/>
      <w:ind w:right="128"/>
      <w:jc w:val="center"/>
      <w:outlineLvl w:val="2"/>
    </w:pPr>
    <w:rPr>
      <w:b/>
      <w:bCs/>
      <w:sz w:val="30"/>
      <w:szCs w:val="30"/>
    </w:rPr>
  </w:style>
  <w:style w:type="paragraph" w:styleId="Heading4">
    <w:name w:val="heading 4"/>
    <w:basedOn w:val="Normal"/>
    <w:uiPriority w:val="9"/>
    <w:unhideWhenUsed/>
    <w:qFormat/>
    <w:pPr>
      <w:ind w:left="175"/>
      <w:outlineLvl w:val="3"/>
    </w:pPr>
    <w:rPr>
      <w:b/>
      <w:bCs/>
      <w:sz w:val="28"/>
      <w:szCs w:val="28"/>
    </w:rPr>
  </w:style>
  <w:style w:type="paragraph" w:styleId="Heading5">
    <w:name w:val="heading 5"/>
    <w:basedOn w:val="Normal"/>
    <w:uiPriority w:val="9"/>
    <w:unhideWhenUsed/>
    <w:qFormat/>
    <w:pPr>
      <w:ind w:left="720" w:hanging="441"/>
      <w:outlineLvl w:val="4"/>
    </w:pPr>
    <w:rPr>
      <w:sz w:val="28"/>
      <w:szCs w:val="28"/>
    </w:rPr>
  </w:style>
  <w:style w:type="paragraph" w:styleId="Heading6">
    <w:name w:val="heading 6"/>
    <w:basedOn w:val="Normal"/>
    <w:uiPriority w:val="9"/>
    <w:unhideWhenUsed/>
    <w:qFormat/>
    <w:pPr>
      <w:ind w:left="175"/>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9"/>
    </w:pPr>
    <w:rPr>
      <w:sz w:val="24"/>
      <w:szCs w:val="24"/>
    </w:rPr>
  </w:style>
  <w:style w:type="paragraph" w:styleId="ListParagraph">
    <w:name w:val="List Paragraph"/>
    <w:basedOn w:val="Normal"/>
    <w:uiPriority w:val="1"/>
    <w:qFormat/>
    <w:pPr>
      <w:spacing w:before="47"/>
      <w:ind w:left="720" w:hanging="372"/>
    </w:pPr>
  </w:style>
  <w:style w:type="paragraph" w:customStyle="1" w:styleId="TableParagraph">
    <w:name w:val="Table Paragraph"/>
    <w:basedOn w:val="Normal"/>
    <w:uiPriority w:val="1"/>
    <w:qFormat/>
    <w:pPr>
      <w:spacing w:before="23"/>
      <w:ind w:left="107"/>
    </w:pPr>
  </w:style>
  <w:style w:type="paragraph" w:styleId="NormalWeb">
    <w:name w:val="Normal (Web)"/>
    <w:basedOn w:val="Normal"/>
    <w:uiPriority w:val="99"/>
    <w:semiHidden/>
    <w:unhideWhenUsed/>
    <w:rsid w:val="002052DE"/>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3A4196"/>
    <w:rPr>
      <w:rFonts w:ascii="Tahoma" w:hAnsi="Tahoma" w:cs="Tahoma"/>
      <w:sz w:val="16"/>
      <w:szCs w:val="16"/>
    </w:rPr>
  </w:style>
  <w:style w:type="character" w:customStyle="1" w:styleId="BalloonTextChar">
    <w:name w:val="Balloon Text Char"/>
    <w:basedOn w:val="DefaultParagraphFont"/>
    <w:link w:val="BalloonText"/>
    <w:uiPriority w:val="99"/>
    <w:semiHidden/>
    <w:rsid w:val="003A419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590899">
      <w:bodyDiv w:val="1"/>
      <w:marLeft w:val="0"/>
      <w:marRight w:val="0"/>
      <w:marTop w:val="0"/>
      <w:marBottom w:val="0"/>
      <w:divBdr>
        <w:top w:val="none" w:sz="0" w:space="0" w:color="auto"/>
        <w:left w:val="none" w:sz="0" w:space="0" w:color="auto"/>
        <w:bottom w:val="none" w:sz="0" w:space="0" w:color="auto"/>
        <w:right w:val="none" w:sz="0" w:space="0" w:color="auto"/>
      </w:divBdr>
    </w:div>
    <w:div w:id="1168131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Amman Tirimzy</dc:creator>
  <cp:lastModifiedBy>NOOR-UL-AIN ABDUS-SALAM</cp:lastModifiedBy>
  <cp:revision>2</cp:revision>
  <dcterms:created xsi:type="dcterms:W3CDTF">2026-05-11T15:12:00Z</dcterms:created>
  <dcterms:modified xsi:type="dcterms:W3CDTF">2026-05-11T15:12:00Z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2023-06-13T00:00:00Z</vt:filetime>
  </property>
  <property fmtid="{D5CDD505-2E9C-101B-9397-08002B2CF9AE}" pid="3" name="Creator">
    <vt:lpwstr>Microsoft® Word 2013</vt:lpwstr>
  </property>
  <property fmtid="{D5CDD505-2E9C-101B-9397-08002B2CF9AE}" pid="4" name="LastSaved">
    <vt:filetime>2026-05-07T00:00:00Z</vt:filetime>
  </property>
  <property fmtid="{D5CDD505-2E9C-101B-9397-08002B2CF9AE}" pid="5" name="Producer">
    <vt:lpwstr>Microsoft® Word 2013</vt:lpwstr>
  </property>
</Properties>
</file>