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ECC" w:rsidRPr="00E67ECC" w:rsidRDefault="00E67ECC" w:rsidP="00E67ECC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1F4E79"/>
          <w:sz w:val="36"/>
          <w:szCs w:val="36"/>
          <w:lang w:eastAsia="en-IN"/>
        </w:rPr>
        <w:t>BANK LOAN REPORT</w:t>
      </w:r>
    </w:p>
    <w:p w:rsidR="00E67ECC" w:rsidRPr="00E67ECC" w:rsidRDefault="00E67ECC" w:rsidP="00E67ECC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4472C4"/>
          <w:sz w:val="32"/>
          <w:szCs w:val="32"/>
          <w:lang w:eastAsia="en-IN"/>
        </w:rPr>
        <w:t>PROBLEM STATEMENT</w:t>
      </w:r>
    </w:p>
    <w:p w:rsidR="00E67ECC" w:rsidRPr="00E67ECC" w:rsidRDefault="00E67ECC" w:rsidP="00E67EC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538135"/>
          <w:sz w:val="28"/>
          <w:szCs w:val="28"/>
          <w:u w:val="single"/>
          <w:shd w:val="clear" w:color="auto" w:fill="FFFF00"/>
          <w:lang w:eastAsia="en-IN"/>
        </w:rPr>
        <w:t>DASHBOARD 1: SUMMARY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"In order to monitor and assess our bank's lending activities and performance, we need to create a comprehensive Bank Loan Report. This report aims to provide insights into key loan-related metrics and their changes over time. The report will help us make data-driven decisions, track our loan portfolio's health, and identify trends that can inform our lending strategies.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C55911"/>
          <w:sz w:val="24"/>
          <w:szCs w:val="24"/>
          <w:lang w:eastAsia="en-IN"/>
        </w:rPr>
        <w:t>Key Performance Indicators (KPIs) Requirements:</w:t>
      </w:r>
    </w:p>
    <w:p w:rsidR="00E67ECC" w:rsidRPr="00E67ECC" w:rsidRDefault="00E67ECC" w:rsidP="00E67ECC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Total Loan Applications:</w:t>
      </w: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We need to calculate the total number of loan applications received during a specified period. </w:t>
      </w:r>
    </w:p>
    <w:p w:rsidR="00E67ECC" w:rsidRDefault="00E67ECC" w:rsidP="00E67ECC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Total Funded Amount:</w:t>
      </w: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Understanding the total amount of funds disbursed as loans is crucial. </w:t>
      </w:r>
    </w:p>
    <w:p w:rsidR="00E67ECC" w:rsidRDefault="00E67ECC" w:rsidP="00E67ECC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Total Amount Received:</w:t>
      </w: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Tracking the total amount received from borrowers is essential for assessing the bank's cash flow and loan repayment. </w:t>
      </w:r>
    </w:p>
    <w:p w:rsidR="00E67ECC" w:rsidRPr="00E67ECC" w:rsidRDefault="00E67ECC" w:rsidP="00E67ECC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Average Interest Rate:</w:t>
      </w: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Calculating the average interest rate across all loans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</w:t>
      </w:r>
    </w:p>
    <w:p w:rsidR="00E67ECC" w:rsidRPr="00E67ECC" w:rsidRDefault="00E67ECC" w:rsidP="00E67ECC">
      <w:pPr>
        <w:numPr>
          <w:ilvl w:val="0"/>
          <w:numId w:val="1"/>
        </w:numPr>
        <w:spacing w:after="24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Average Debt-to-Income Ratio (DTI):</w:t>
      </w: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Evaluating the average DTI for our borrowers helps us gauge their financial health. 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C55911"/>
          <w:sz w:val="24"/>
          <w:szCs w:val="24"/>
          <w:lang w:eastAsia="en-IN"/>
        </w:rPr>
        <w:t>Good Loan v Bad Loan KPI’s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 order to evaluate the performance of our lending activities and assess the quality of our loan portfolio, we need to create a comprehensive report that distinguishes between 'Good Loans' and 'Bad Loans' based on specific loan status criteria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Good Loan KPIs:</w:t>
      </w:r>
    </w:p>
    <w:p w:rsidR="00E67ECC" w:rsidRPr="00E67ECC" w:rsidRDefault="00E67ECC" w:rsidP="00E67ECC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Good Loan Application Percentage:</w:t>
      </w: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We need to calculate the percentage of loan applications classified as 'Good Loans.' This category includes loans with a loan status of 'Fully Paid' and 'Current.'</w:t>
      </w:r>
    </w:p>
    <w:p w:rsidR="00E67ECC" w:rsidRPr="00E67ECC" w:rsidRDefault="00E67ECC" w:rsidP="00E67ECC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Good Loan Applications:</w:t>
      </w: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Identifying the total number of loan applications falling under the 'Good Loan' category, </w:t>
      </w:r>
      <w:proofErr w:type="gramStart"/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which consists of loans with a loan status of 'Fully Paid' and 'Current.</w:t>
      </w:r>
      <w:proofErr w:type="gramEnd"/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'</w:t>
      </w:r>
    </w:p>
    <w:p w:rsidR="00E67ECC" w:rsidRPr="00E67ECC" w:rsidRDefault="00E67ECC" w:rsidP="00E67ECC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Good Loan Funded Amount:</w:t>
      </w: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Determining the total amount of funds disbursed as 'Good Loans.' This includes the principal amounts of loans with a loan status of 'Fully Paid' and 'Current.'</w:t>
      </w:r>
    </w:p>
    <w:p w:rsidR="00E67ECC" w:rsidRPr="00E67ECC" w:rsidRDefault="00E67ECC" w:rsidP="00E67ECC">
      <w:pPr>
        <w:numPr>
          <w:ilvl w:val="0"/>
          <w:numId w:val="2"/>
        </w:numPr>
        <w:spacing w:after="16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Good Loan Total Received Amount:</w:t>
      </w: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Tracking the total amount received from borrowers for 'Good Loans,' </w:t>
      </w:r>
      <w:proofErr w:type="gramStart"/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which encompasses all payments made on loans with a loan status of 'Fully Paid' and 'Current.</w:t>
      </w:r>
      <w:proofErr w:type="gramEnd"/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'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Bad Loan KPIs:</w:t>
      </w:r>
    </w:p>
    <w:p w:rsidR="00E67ECC" w:rsidRPr="00E67ECC" w:rsidRDefault="00E67ECC" w:rsidP="00E67ECC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Bad Loan Application Percentage:</w:t>
      </w: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Calculating the percentage of loan applications categorized as 'Bad Loans.' This category specifically includes loans with a loan status of 'Charged Off.'</w:t>
      </w:r>
    </w:p>
    <w:p w:rsidR="00E67ECC" w:rsidRPr="00E67ECC" w:rsidRDefault="00E67ECC" w:rsidP="00E67ECC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lastRenderedPageBreak/>
        <w:t>Bad Loan Applications:</w:t>
      </w: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Identifying the total number of loan applications categorized as 'Bad Loans,' </w:t>
      </w:r>
      <w:proofErr w:type="gramStart"/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which consists of loans with a loan status of 'Charged Off.</w:t>
      </w:r>
      <w:proofErr w:type="gramEnd"/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'</w:t>
      </w:r>
    </w:p>
    <w:p w:rsidR="00E67ECC" w:rsidRPr="00E67ECC" w:rsidRDefault="00E67ECC" w:rsidP="00E67ECC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Bad Loan Funded Amount:</w:t>
      </w: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Determining the total amount of funds disbursed as 'Bad Loans.' This comprises the principal amounts of loans with a loan status of 'Charged Off.'</w:t>
      </w:r>
    </w:p>
    <w:p w:rsidR="00E67ECC" w:rsidRPr="00E67ECC" w:rsidRDefault="00E67ECC" w:rsidP="00E67ECC">
      <w:pPr>
        <w:numPr>
          <w:ilvl w:val="0"/>
          <w:numId w:val="3"/>
        </w:numPr>
        <w:spacing w:after="16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Bad Loan Total Received Amount:</w:t>
      </w: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Tracking the total amount received from borrowers for 'Bad Loans,' </w:t>
      </w:r>
      <w:proofErr w:type="gramStart"/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which includes all payments made on loans with a loan status of 'Charged Off.</w:t>
      </w:r>
      <w:proofErr w:type="gramEnd"/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'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C55911"/>
          <w:sz w:val="24"/>
          <w:szCs w:val="24"/>
          <w:lang w:eastAsia="en-IN"/>
        </w:rPr>
        <w:t>Loan Status Grid View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In order to gain a comprehensive overview of our lending operations and monitor the performance of loans, we aim to create a grid view report categorized by 'Loan Status.' This report will serve as a valuable tool for analysing and understanding the key indicators associated with different loan statuses. By providing insights into metrics such as 'Total Loan Applications,' 'Total Funded Amount,' 'Total Amount Received,' </w:t>
      </w:r>
      <w:bookmarkStart w:id="0" w:name="_GoBack"/>
      <w:bookmarkEnd w:id="0"/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this grid view will empower us to make data-driven decisions and assess the health of our loan portfolio.</w:t>
      </w:r>
    </w:p>
    <w:p w:rsidR="00E67ECC" w:rsidRPr="00E67ECC" w:rsidRDefault="00E67ECC" w:rsidP="00E67EC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538135"/>
          <w:sz w:val="28"/>
          <w:szCs w:val="28"/>
          <w:u w:val="single"/>
          <w:shd w:val="clear" w:color="auto" w:fill="FFFF00"/>
          <w:lang w:eastAsia="en-IN"/>
        </w:rPr>
        <w:t>DASHBOARD 2: OVERVIEW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 our Bank Loan Report project, we aim to visually represent critical loan-related metrics and trends using a variety of chart types. These charts will provide a clear and insightful view of our lending operations, facilitating data-driven decision-making and enabling us to gain valuable insights into various loan parameters. Below are the specific chart requirements: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1. Monthly Trends by Issue Date (Line Chart):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Chart Type: Line Chart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Metrics: 'Total Loan Applications,' 'Total Funded Amount,' and 'Total Amount Received'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X-Axis: Month (based on 'Issue Date')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Y-Axis: Metrics' Values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Objective: This line chart will showcase how 'Total Loan Applications,' 'Total Funded Amount,' and 'Total Amount Received' vary over time, allowing us to identify seasonality and long-term trends in lending activities.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2. Regional Analysis by State (Filled Map):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Chart Type: Filled Map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Metrics: 'Total Loan Applications,' 'Total Funded Amount,' and 'Total Amount Received'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Geographic Regions: States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Objective: This filled map will visually represent lending metrics categorized by state, enabling us to identify regions with significant lending activity and assess regional disparities.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3. Loan Term Analysis (Donut Chart):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Chart Type: Donut Chart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lastRenderedPageBreak/>
        <w:t>Metrics: 'Total Loan Applications,' 'Total Funded Amount,' and 'Total Amount Received'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Segments: Loan Terms (e.g., 36 months, 60 months)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Objective: This donut chart will depict loan statistics based on different loan terms, allowing us to understand the distribution of loans across various term lengths.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4. Employee Length Analysis (Bar Chart):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Chart Type: Bar Chart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Metrics: 'Total Loan Applications,' 'Total Funded Amount,' and 'Total Amount Received'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X-Axis: Employee Length Categories (e.g., 1 year, 5 years, 10+ years)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Y-Axis: Metrics' Values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Objective: This bar chart will illustrate how lending metrics are distributed among borrowers with different employment lengths, helping us assess the impact of employment history on loan applications.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5. Loan Purpose Breakdown (Bar Chart):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Chart Type: Bar Chart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Metrics: 'Total Loan Applications,' 'Total Funded Amount,' and 'Total Amount Received'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X-Axis: Loan Purpose Categories (e.g., debt consolidation, credit card refinancing)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Y-Axis: Metrics' Values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Objective: This bar chart will provide a visual breakdown of loan metrics based on the stated purposes of loans, aiding in the understanding of the primary reasons borrowers seek financing.</w:t>
      </w:r>
    </w:p>
    <w:p w:rsidR="00E67ECC" w:rsidRPr="00E67ECC" w:rsidRDefault="00E67ECC" w:rsidP="00E67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6. Home Ownership Analysis (Tree Map):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Chart Type: Tree Map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Metrics: 'Total Loan Applications,' 'Total Funded Amount,' and 'Total Amount Received'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Hierarchy: Home Ownership Categories (e.g., own, rent, mortgage)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Objective: This tree map will display loan metrics categorized by different home ownership statuses, allowing for a hierarchical view of how home ownership impacts loan applications and disbursements.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color w:val="2E75B5"/>
          <w:sz w:val="24"/>
          <w:szCs w:val="24"/>
          <w:lang w:eastAsia="en-IN"/>
        </w:rPr>
        <w:t>These diverse chart types will enhance our ability to visualize and communicate loan-related insights effectively, supporting data-driven decisions and strategic planning within our lending operations."</w:t>
      </w:r>
    </w:p>
    <w:p w:rsidR="00E67ECC" w:rsidRPr="00E67ECC" w:rsidRDefault="00E67ECC" w:rsidP="00E67EC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b/>
          <w:bCs/>
          <w:color w:val="538135"/>
          <w:sz w:val="28"/>
          <w:szCs w:val="28"/>
          <w:u w:val="single"/>
          <w:shd w:val="clear" w:color="auto" w:fill="FFFF00"/>
          <w:lang w:eastAsia="en-IN"/>
        </w:rPr>
        <w:t>DASHBOARD 3: DETAILS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In our Bank Loan Report project, we recognize the need for a comprehensive 'Details Dashboard' that provides a consolidated view of all the essential information within our loan </w:t>
      </w:r>
      <w:r w:rsidRPr="00E67ECC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lastRenderedPageBreak/>
        <w:t>data. This Details Dashboard aims to offer a holistic snapshot of key loan-related metrics and data points, enabling users to access critical information efficiently.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Objective:</w:t>
      </w:r>
    </w:p>
    <w:p w:rsidR="00E67ECC" w:rsidRPr="00E67ECC" w:rsidRDefault="00E67ECC" w:rsidP="00E67EC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ECC"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en-IN"/>
        </w:rPr>
        <w:t>The primary objective of the Details Dashboard is to provide a comprehensive and user-friendly interface for accessing vital loan data. It will serve as a one-stop solution for users seeking detailed insights into our loan portfolio, borrower profiles, and loan performance.</w:t>
      </w:r>
    </w:p>
    <w:p w:rsidR="00FC649F" w:rsidRDefault="00E67ECC" w:rsidP="00E67ECC">
      <w:r w:rsidRPr="00E67E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FC6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E95BB2"/>
    <w:multiLevelType w:val="multilevel"/>
    <w:tmpl w:val="124EB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253C2A"/>
    <w:multiLevelType w:val="multilevel"/>
    <w:tmpl w:val="C8BE9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C5F5903"/>
    <w:multiLevelType w:val="multilevel"/>
    <w:tmpl w:val="3E664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ECC"/>
    <w:rsid w:val="00E67ECC"/>
    <w:rsid w:val="00FC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7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7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5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1057</Words>
  <Characters>6027</Characters>
  <Application>Microsoft Office Word</Application>
  <DocSecurity>0</DocSecurity>
  <Lines>50</Lines>
  <Paragraphs>14</Paragraphs>
  <ScaleCrop>false</ScaleCrop>
  <Company/>
  <LinksUpToDate>false</LinksUpToDate>
  <CharactersWithSpaces>7070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2025-11-26T16:19:00Z</dcterms:created>
  <dcterms:modified xsi:type="dcterms:W3CDTF">2025-11-26T16:21:00Z</dcterms:modified>
</cp:coreProperties>
</file>