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COVID-19 has affected almost all aspects of our lives, from our jobs to how we access education and engage in social experiences. For individuals receiving applied behavior analysis (ABA) therapy, the pandemic has created significant barriers, with a particular impact on educational and social engagement. Students all over the world have experienced some level of difficulty related to remote learning that has become the so-called “new normal” in our current times. In particular, individuals with autism and related disorders may struggle to make the same level of progress as before. Prior to the pandemic, these individuals obtained behavioral treatment face-to-face with an ABA therapist, whether in their own home or in a clinical setting. Either way, the therapist would traditionally implement structured activities using active prompting methods, facilitated play, and detailed data collection methods for measuring intervention effectiveness. More recently, due to COVID-19, the use of remote technology and telehealth options have become increasingly prevalent to provide ABA services to individuals and families. Despite the challenges posed, the COVID-19 pandemic has also created opportunities for growth in the dissemination of behavior analytic services for children with autism and other developmental, emotional, and behavioral disabilities. Research published in the Journal of Applied Behavior Analysis shows that the use of telehealth to implement behavior analytic services has shown positive outcomes, as reported by both practitioners and caregivers. In addition, as noted by the Council of Autism Service Providers’ March 2020 publication on the Practice Parameters for Telehealth-Implementation of Applied Behavior Analysis, many health care providers have now approved payment for telehealth services. This further increases the viability of telehealth applications in ABA. As a result, practitioners who work in the field of ABA therapy would benefit from incorporating an understanding of telehealth processes into their educational and professional practices. Some challenges with teletherapy include limited access to technology, maintaining privacy, and controlling the therapy environment. Ways to help with these challenges include creating a specific area in the home for the teletherapy to occur. Having a designated area for therapy will help minimize distractions, ensure adequate lighting, and establish consistency for both the parent and the child. Also, it is important that the therapist provides a secure environment that maintains confidentiality while implementing telehealth. It is important to communicate expectations from the beginning that includes obtaining consent and reviewing agreements. The role of the therapist moves from that of direct service provider to behavioral coach, so board-certified behavior analysts (BCBA) must learn to adjust their service model accordingly in order to maximize the therapy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