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data health health care disparities U.S. staggering somber According KFF nonprofit nonpartisan organization conducts health policy research polls Unfortunately statistics uncommon reduce health disparities nation sat Rikki Byrd PhD faculty member School Health Sciences Purdue Global discuss health disparities reduce Healthy People 2030 agency within U.S. Department Health Human Services defines health disparity “ particular type health difference closely linked social economic and/or environmental disadvantage. ” U.S. Centers Disease Control Prevention CDC define health disparities “ preventable differences burden disease injury violence opportunities achieve optimal health experienced socially disadvantaged populations. ” Health care disparities Byrd says “ refer differences health care different groups people access stem broader inequities. ” According Byrd disparities preventable right resources interventions “ However systemically challenging make much difference ” Byrd says “ disparities typically affect marginalized populations ability achieve optimal state health wellness comparison populations. ” Byrd identified six main factors affecting health disparities health care disparities evidence racial ethnic minorities tend receive lower quality care nonminorities According Center Medicare Advocacy populations customarily underserved American health care system include African Americans Latinos Native Americans Asian Americans “ Black Hispanic Americans likely health insurance underinsured also less access level quality care White Americans ” Byrd says According CDC minority patients also experience greater morbidity mortality various chronic diseases nonminorities “ higher rates chronic diseases heart disease hypertension obesity asthma stroke cancer diabetes ” Byrd says “ lot diseases genetic component social determinants health part norm populations also affect health. ” CDC defines “ socioeconomic status ” “ absolute relative levels economic resources power prestige closely associated wealth individual community country. ” comprises things income education employment status factors According CDC “ People lower incomes less education likely underinsured uninsured therefore different access quality health care ” Byrd says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