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know kids little sponges absorb everything ’ around — words actions talk treat others Confession remember first time daughter cussed ’ get snack package like — whoops — need watch language time Fit Bottomed Girls share lot tips improve relationship body workouts food kids naturally positive intuitive anti-diet approach healthy life See ever think talk hair comment ’ hair affect kids Yep hair confidence hair acceptance real thing — many us lacking help got tips incredible Adrienne Leak ethnic hair specialist parenting expert believes hair thrive whatever style long healthy Adrienne reviving clients ’ hair serving trendy styles 20 years Atlanta fact proficiency natural hair care landed spot Atlanta Journal-Constitution ’ article African-American women decision wear natural hair also serves brand educator Read best tips make sure children confidence whatever shape form texture hair comes — along product recommendations Kids often take cues mom praise beauty hair type texture ’ sure follow suit Use Curl Peace products demonstrate easy care natural hair Healthy hair good hair Regular wash days protective styles ’ tug scalp moisture maintenance key healthy hair care people tangles biggest barrier Make Curl Peace Pre-Shampoo Detangler staple wash day routine ’ see difference immediately Try Curl Peace 5-in-1 Wonder Spray curl refreshing leave-in detangler wash days hydrated detangled curls Kids feel good hair love styles Try Nourishing Defining Slime Styler Curl Peace create awesome braids braid outs rod sets huge thank Adrienne tips post see Adrienne ’ work sure check website follow Instagram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