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megan sumeracki cover imag rdne stock project pexel last blog cover paper publish 1 question class covert retriev cold call conclus paper blog post cover insert question lectur encourag student covertli retriev cold call ought improv learn lesson time permit write answer one form overt retriev would disrupt flow discuss student still benefit bring inform mind encourag fulli cold call howev often quit difficult get student covertli retriev research show metacognit judgments—in case well student think learn material—may artifici inflat covert retriev overt retriev probabl use whenev possibl ’ talk educ paper cold call gener concern cold call harm student atmospher class valid concern one conceptu project thank found data address concern 2019 elis dallimor colleagu 2 publish paper titl level play field cold call affect class discuss gender equiti paper report observ studi undergradu manageri account cours 16 section cours taught seven differ instructor instructor taught textbook requir curriculum howev instructor natur style teach variat often student cold call across section cours differ allow research ask whether student ’ attitud toward particip class discuss observ level particip vari differ cold call across section cours also examin whether gender ident student relat attitud particip level associ cold call note research correl true experi mean limit especi relat causal later photo rdne stock project pexel student complet survey begin end cours attitud toward class particip record gender ident addit research assist unawar natur studi observ two class session record often student volunt particip cold-cal appear gender ident student absolut limit know person ’ gender ident without ask photo katerina holm pexel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