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carolina kuepper-tetzel recent guest post “ benefit risk chatgpt educ ” provid balanc view use ai educ highlight pitfal opportun support variou aspect teach learn gener ai go anywher vital educ reflect best use instruct student navig new develop respons today ’ digest put togeth resourc encourag respons use ai educ 1 “ ai educ kid need ai guidanc school guid school ” world econom forum articl present seven principl ai educ take stanc school proactiv teach respons use ai emphasi boost critic think evalu ai literaci principl serv use framework educ institut 2 “ use chatgpt creat teach materi mark criteria rubric ” dr emili nordmann univers glasgow mark rubric incred help increas consist transpar mark provid student feedback report essay coursework essenti learn rubric support process howev write rubric descript challeng turn ai use articl offer step-by-step guid use ai design mark rubric imag shantanu kumar pexel 3 build inclus ai strategi train racism aifwd.com ai platform suffer racism bia impact outcom inform present submit request lead discrimin reinforc prejud view idea articl rais awar offer could overcom feel articl could good start point find topic articl quit long section mayb relev educ context first four section rais interest point 4 “ creat person studi schedul ai ” rishabh lohray gener ai use help student come studi plan schedul studi session articl offer prompt gener individu studi plan context articl unit state medic licens examin usml prompt use gener appli context 5 “ design assess ai-en world ” teach learn univers colleg london ucl resourc provid guidanc creat authent assess either directli use ai make difficult gener ai handl assess student also rais import commun openli student signpost ai use use cover imag marku winkler pexel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