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43527" w:rsidP="63930B7E" w:rsidRDefault="00D43527" w14:paraId="27AA1404" w14:textId="2D8A4151">
      <w:pPr>
        <w:pStyle w:val="paragraph"/>
        <w:bidi/>
        <w:spacing w:before="0" w:beforeAutospacing="off" w:after="0" w:afterAutospacing="off"/>
        <w:jc w:val="center"/>
        <w:textAlignment w:val="baseline"/>
        <w:rPr>
          <w:rStyle w:val="normaltextrun"/>
          <w:rFonts w:ascii="Helvetica" w:hAnsi="Helvetica" w:cs="Helvetica"/>
          <w:color w:val="445369"/>
          <w:sz w:val="28"/>
          <w:szCs w:val="28"/>
          <w:highlight w:val="yellow"/>
          <w:rtl w:val="1"/>
        </w:rPr>
      </w:pPr>
      <w:r w:rsidRPr="63930B7E" w:rsidR="00D43527">
        <w:rPr>
          <w:rStyle w:val="normaltextrun"/>
          <w:rFonts w:ascii="Helvetica" w:hAnsi="Helvetica" w:cs="Helvetica"/>
          <w:color w:val="445369"/>
          <w:sz w:val="28"/>
          <w:szCs w:val="28"/>
          <w:rtl w:val="1"/>
        </w:rPr>
        <w:t>قرر </w:t>
      </w:r>
      <w:proofErr w:type="spellStart"/>
      <w:r w:rsidRPr="63930B7E" w:rsidR="00D43527">
        <w:rPr>
          <w:rStyle w:val="spellingerror"/>
          <w:rFonts w:ascii="Helvetica" w:hAnsi="Helvetica" w:cs="Helvetica"/>
          <w:color w:val="445369"/>
          <w:sz w:val="28"/>
          <w:szCs w:val="28"/>
          <w:rtl w:val="1"/>
        </w:rPr>
        <w:t>هاياو</w:t>
      </w:r>
      <w:proofErr w:type="spellEnd"/>
      <w:r w:rsidRPr="63930B7E" w:rsidR="00D43527">
        <w:rPr>
          <w:rStyle w:val="normaltextrun"/>
          <w:rFonts w:ascii="Helvetica" w:hAnsi="Helvetica" w:cs="Helvetica"/>
          <w:color w:val="445369"/>
          <w:sz w:val="28"/>
          <w:szCs w:val="28"/>
          <w:rtl w:val="1"/>
        </w:rPr>
        <w:t> </w:t>
      </w:r>
      <w:proofErr w:type="spellStart"/>
      <w:r w:rsidRPr="63930B7E" w:rsidR="00D43527">
        <w:rPr>
          <w:rStyle w:val="spellingerror"/>
          <w:rFonts w:ascii="Helvetica" w:hAnsi="Helvetica" w:cs="Helvetica"/>
          <w:color w:val="445369"/>
          <w:sz w:val="28"/>
          <w:szCs w:val="28"/>
          <w:rtl w:val="1"/>
        </w:rPr>
        <w:t>ميازاكي</w:t>
      </w:r>
      <w:proofErr w:type="spellEnd"/>
      <w:r w:rsidRPr="63930B7E" w:rsidR="00D43527">
        <w:rPr>
          <w:rStyle w:val="normaltextrun"/>
          <w:rFonts w:ascii="Helvetica" w:hAnsi="Helvetica" w:cs="Helvetica"/>
          <w:color w:val="445369"/>
          <w:sz w:val="28"/>
          <w:szCs w:val="28"/>
          <w:rtl w:val="1"/>
        </w:rPr>
        <w:t> إنشاء متحف يضم كل شخصيات أفلامه، وكل الكائنات </w:t>
      </w:r>
      <w:r w:rsidRPr="63930B7E" w:rsidR="00D43527">
        <w:rPr>
          <w:rStyle w:val="spellingerror"/>
          <w:rFonts w:ascii="Helvetica" w:hAnsi="Helvetica" w:cs="Helvetica"/>
          <w:color w:val="445369"/>
          <w:sz w:val="28"/>
          <w:szCs w:val="28"/>
          <w:rtl w:val="1"/>
        </w:rPr>
        <w:t>الفنتازية</w:t>
      </w:r>
      <w:r w:rsidRPr="63930B7E" w:rsidR="00D43527">
        <w:rPr>
          <w:rStyle w:val="normaltextrun"/>
          <w:rFonts w:ascii="Helvetica" w:hAnsi="Helvetica" w:cs="Helvetica"/>
          <w:color w:val="445369"/>
          <w:sz w:val="28"/>
          <w:szCs w:val="28"/>
          <w:rtl w:val="1"/>
        </w:rPr>
        <w:t>،</w:t>
      </w:r>
    </w:p>
    <w:p w:rsidR="00D43527" w:rsidP="7D50167D" w:rsidRDefault="00D43527" w14:paraId="173B792E" w14:textId="6FE1A83D">
      <w:pPr>
        <w:pStyle w:val="paragraph"/>
        <w:bidi w:val="1"/>
        <w:spacing w:before="0" w:beforeAutospacing="off" w:after="0" w:afterAutospacing="off"/>
        <w:jc w:val="center"/>
        <w:textAlignment w:val="baseline"/>
        <w:rPr>
          <w:sz w:val="18"/>
          <w:szCs w:val="18"/>
        </w:rPr>
      </w:pPr>
      <w:r w:rsidRPr="7D50167D" w:rsidR="00D43527">
        <w:rPr>
          <w:rStyle w:val="normaltextrun"/>
          <w:rFonts w:ascii="Helvetica" w:hAnsi="Helvetica" w:cs="Helvetica"/>
          <w:color w:val="44546A" w:themeColor="text2" w:themeTint="FF" w:themeShade="FF"/>
          <w:sz w:val="28"/>
          <w:szCs w:val="28"/>
          <w:rtl w:val="1"/>
        </w:rPr>
        <w:t xml:space="preserve"> وبالفعل </w:t>
      </w:r>
      <w:r w:rsidRPr="7D50167D" w:rsidR="2A68DF8F">
        <w:rPr>
          <w:rStyle w:val="normaltextrun"/>
          <w:rFonts w:ascii="Helvetica" w:hAnsi="Helvetica" w:cs="Helvetica"/>
          <w:color w:val="44546A" w:themeColor="text2" w:themeTint="FF" w:themeShade="FF"/>
          <w:sz w:val="28"/>
          <w:szCs w:val="28"/>
          <w:rtl w:val="1"/>
        </w:rPr>
        <w:t xml:space="preserve">أنشأ </w:t>
      </w:r>
      <w:r w:rsidRPr="7D50167D" w:rsidR="00D43527">
        <w:rPr>
          <w:rStyle w:val="normaltextrun"/>
          <w:rFonts w:ascii="Helvetica" w:hAnsi="Helvetica" w:cs="Helvetica"/>
          <w:color w:val="44546A" w:themeColor="text2" w:themeTint="FF" w:themeShade="FF"/>
          <w:sz w:val="28"/>
          <w:szCs w:val="28"/>
          <w:rtl w:val="1"/>
        </w:rPr>
        <w:t xml:space="preserve">المتحف ما بين عام </w:t>
      </w:r>
      <w:proofErr w:type="spellStart"/>
      <w:r w:rsidRPr="7D50167D" w:rsidR="00D43527">
        <w:rPr>
          <w:rStyle w:val="normaltextrun"/>
          <w:rFonts w:ascii="Helvetica" w:hAnsi="Helvetica" w:cs="Helvetica"/>
          <w:color w:val="44546A" w:themeColor="text2" w:themeTint="FF" w:themeShade="FF"/>
          <w:sz w:val="28"/>
          <w:szCs w:val="28"/>
        </w:rPr>
        <w:t>1998</w:t>
      </w:r>
      <w:proofErr w:type="spellEnd"/>
      <w:r w:rsidRPr="7D50167D" w:rsidR="00D43527">
        <w:rPr>
          <w:rStyle w:val="normaltextrun"/>
          <w:rFonts w:ascii="Helvetica" w:hAnsi="Helvetica" w:cs="Helvetica"/>
          <w:color w:val="44546A" w:themeColor="text2" w:themeTint="FF" w:themeShade="FF"/>
          <w:sz w:val="28"/>
          <w:szCs w:val="28"/>
          <w:rtl w:val="1"/>
        </w:rPr>
        <w:t xml:space="preserve"> إلى عام </w:t>
      </w:r>
      <w:proofErr w:type="spellStart"/>
      <w:r w:rsidRPr="7D50167D" w:rsidR="00D43527">
        <w:rPr>
          <w:rStyle w:val="normaltextrun"/>
          <w:rFonts w:ascii="Helvetica" w:hAnsi="Helvetica" w:cs="Helvetica"/>
          <w:color w:val="44546A" w:themeColor="text2" w:themeTint="FF" w:themeShade="FF"/>
          <w:sz w:val="28"/>
          <w:szCs w:val="28"/>
        </w:rPr>
        <w:t>2001</w:t>
      </w:r>
      <w:proofErr w:type="spellEnd"/>
      <w:r w:rsidRPr="7D50167D" w:rsidR="00D43527">
        <w:rPr>
          <w:rStyle w:val="normaltextrun"/>
          <w:rFonts w:ascii="Helvetica" w:hAnsi="Helvetica" w:cs="Helvetica"/>
          <w:color w:val="44546A" w:themeColor="text2" w:themeTint="FF" w:themeShade="FF"/>
          <w:sz w:val="28"/>
          <w:szCs w:val="28"/>
          <w:rtl w:val="1"/>
        </w:rPr>
        <w:t xml:space="preserve"> وافُتتح متحف </w:t>
      </w:r>
      <w:r w:rsidRPr="7D50167D" w:rsidR="00D43527">
        <w:rPr>
          <w:rStyle w:val="spellingerror"/>
          <w:rFonts w:ascii="Helvetica" w:hAnsi="Helvetica" w:cs="Helvetica"/>
          <w:color w:val="44546A" w:themeColor="text2" w:themeTint="FF" w:themeShade="FF"/>
          <w:sz w:val="28"/>
          <w:szCs w:val="28"/>
          <w:rtl w:val="1"/>
        </w:rPr>
        <w:t>جيبلي</w:t>
      </w:r>
      <w:r w:rsidRPr="7D50167D" w:rsidR="00D43527">
        <w:rPr>
          <w:rStyle w:val="normaltextrun"/>
          <w:rFonts w:ascii="Helvetica" w:hAnsi="Helvetica" w:cs="Helvetica"/>
          <w:color w:val="44546A" w:themeColor="text2" w:themeTint="FF" w:themeShade="FF"/>
          <w:sz w:val="28"/>
          <w:szCs w:val="28"/>
          <w:rtl w:val="1"/>
        </w:rPr>
        <w:t> في طوكيو، يقوم بعرض أعمال الأنمي التي ينتجها إستديو </w:t>
      </w:r>
      <w:r w:rsidRPr="7D50167D" w:rsidR="00D43527">
        <w:rPr>
          <w:rStyle w:val="spellingerror"/>
          <w:rFonts w:ascii="Helvetica" w:hAnsi="Helvetica" w:cs="Helvetica"/>
          <w:color w:val="44546A" w:themeColor="text2" w:themeTint="FF" w:themeShade="FF"/>
          <w:sz w:val="28"/>
          <w:szCs w:val="28"/>
          <w:rtl w:val="1"/>
        </w:rPr>
        <w:t>جيبلي</w:t>
      </w:r>
      <w:r w:rsidRPr="7D50167D" w:rsidR="00D43527">
        <w:rPr>
          <w:rStyle w:val="normaltextrun"/>
          <w:rFonts w:ascii="Helvetica" w:hAnsi="Helvetica" w:cs="Helvetica"/>
          <w:color w:val="44546A" w:themeColor="text2" w:themeTint="FF" w:themeShade="FF"/>
          <w:sz w:val="28"/>
          <w:szCs w:val="28"/>
          <w:rtl w:val="1"/>
        </w:rPr>
        <w:t> بما في ذلك أفلام قصيرة للإستديو لا تتوفر في مكان آخر</w:t>
      </w:r>
      <w:r w:rsidRPr="7D50167D" w:rsidR="00D43527">
        <w:rPr>
          <w:rStyle w:val="eop"/>
          <w:rFonts w:ascii="Helvetica" w:hAnsi="Helvetica" w:cs="Helvetica"/>
          <w:color w:val="44546A" w:themeColor="text2" w:themeTint="FF" w:themeShade="FF"/>
          <w:sz w:val="28"/>
          <w:szCs w:val="28"/>
          <w:rtl w:val="1"/>
        </w:rPr>
        <w:t> </w:t>
      </w:r>
    </w:p>
    <w:p w:rsidR="00D43527" w:rsidP="00D43527" w:rsidRDefault="00D43527" w14:paraId="5FA48BD6" w14:textId="4FD6F5DE">
      <w:pPr>
        <w:pStyle w:val="paragraph"/>
        <w:bidi/>
        <w:spacing w:before="0" w:beforeAutospacing="0" w:after="0" w:afterAutospacing="0"/>
        <w:ind w:left="705"/>
        <w:textAlignment w:val="baseline"/>
        <w:rPr>
          <w:sz w:val="18"/>
          <w:szCs w:val="18"/>
          <w:rtl/>
        </w:rPr>
      </w:pPr>
      <w:r w:rsidR="00D43527">
        <w:drawing>
          <wp:inline wp14:editId="60A89B79" wp14:anchorId="04AA6042">
            <wp:extent cx="5274310" cy="3296285"/>
            <wp:effectExtent l="0" t="0" r="2540" b="0"/>
            <wp:docPr id="1" name="صورة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صورة 1"/>
                    <pic:cNvPicPr/>
                  </pic:nvPicPr>
                  <pic:blipFill>
                    <a:blip r:embed="R94492599df26467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111B79" w:rsidR="00D43527">
        <w:rPr>
          <w:rStyle w:val="eop"/>
          <w:rFonts w:ascii="Calibri" w:hAnsi="Calibri" w:cs="Calibri"/>
          <w:color w:val="1F3864" w:themeColor="accent1" w:themeTint="FF" w:themeShade="80"/>
          <w:sz w:val="48"/>
          <w:szCs w:val="48"/>
          <w:rtl w:val="1"/>
        </w:rPr>
        <w:t> </w:t>
      </w:r>
    </w:p>
    <w:p w:rsidR="008D5160" w:rsidRDefault="00D43527" w14:paraId="011C6B43" w14:textId="795C941E">
      <w:pPr>
        <w:rPr>
          <w:rtl/>
        </w:rPr>
      </w:pPr>
      <w:r>
        <w:rPr>
          <w:rFonts w:hint="cs"/>
          <w:rtl/>
        </w:rPr>
        <w:t>للمزيد من المعلومات حول المتحف قم بزيارة هذه الصفحة :</w:t>
      </w:r>
    </w:p>
    <w:p w:rsidR="00D43527" w:rsidRDefault="00D43527" w14:paraId="6FAB2BB8" w14:textId="0265FEEC">
      <w:hyperlink w:history="1" r:id="rId5">
        <w:r w:rsidRPr="00F00727">
          <w:rPr>
            <w:rStyle w:val="Hyperlink"/>
          </w:rPr>
          <w:t>http://www.ghibli-museum.jp/en</w:t>
        </w:r>
        <w:r w:rsidRPr="00F00727">
          <w:rPr>
            <w:rStyle w:val="Hyperlink"/>
            <w:rFonts w:cs="Arial"/>
            <w:rtl/>
          </w:rPr>
          <w:t>/</w:t>
        </w:r>
      </w:hyperlink>
      <w:r>
        <w:rPr>
          <w:rFonts w:hint="cs"/>
          <w:rtl/>
        </w:rPr>
        <w:t xml:space="preserve"> </w:t>
      </w:r>
    </w:p>
    <w:sectPr w:rsidR="00D43527" w:rsidSect="00222D1A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52"/>
    <w:rsid w:val="00222D1A"/>
    <w:rsid w:val="004B0252"/>
    <w:rsid w:val="008D5160"/>
    <w:rsid w:val="00D43527"/>
    <w:rsid w:val="2A68DF8F"/>
    <w:rsid w:val="40738500"/>
    <w:rsid w:val="56111B79"/>
    <w:rsid w:val="60A89B79"/>
    <w:rsid w:val="63930B7E"/>
    <w:rsid w:val="7D50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5338E"/>
  <w15:chartTrackingRefBased/>
  <w15:docId w15:val="{AF04B766-F852-470D-BAF7-67356067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D43527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a0"/>
    <w:rsid w:val="00D43527"/>
  </w:style>
  <w:style w:type="character" w:styleId="spellingerror" w:customStyle="1">
    <w:name w:val="spellingerror"/>
    <w:basedOn w:val="a0"/>
    <w:rsid w:val="00D43527"/>
  </w:style>
  <w:style w:type="character" w:styleId="contextualspellingandgrammarerror" w:customStyle="1">
    <w:name w:val="contextualspellingandgrammarerror"/>
    <w:basedOn w:val="a0"/>
    <w:rsid w:val="00D43527"/>
  </w:style>
  <w:style w:type="character" w:styleId="eop" w:customStyle="1">
    <w:name w:val="eop"/>
    <w:basedOn w:val="a0"/>
    <w:rsid w:val="00D43527"/>
  </w:style>
  <w:style w:type="character" w:styleId="Hyperlink">
    <w:name w:val="Hyperlink"/>
    <w:basedOn w:val="a0"/>
    <w:uiPriority w:val="99"/>
    <w:unhideWhenUsed/>
    <w:rsid w:val="00D4352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43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hyperlink" Target="http://www.ghibli-museum.jp/en/" TargetMode="External" Id="rId5" /><Relationship Type="http://schemas.openxmlformats.org/officeDocument/2006/relationships/image" Target="/media/image3.jpg" Id="R94492599df264670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shaz a</dc:creator>
  <keywords/>
  <dc:description/>
  <lastModifiedBy>مستخدم ضيف</lastModifiedBy>
  <revision>5</revision>
  <dcterms:created xsi:type="dcterms:W3CDTF">2020-10-24T17:25:00.0000000Z</dcterms:created>
  <dcterms:modified xsi:type="dcterms:W3CDTF">2020-11-04T10:18:31.3709415Z</dcterms:modified>
</coreProperties>
</file>