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06E21">
      <w:pPr>
        <w:spacing w:before="400" w:after="0"/>
        <w:jc w:val="center"/>
      </w:pPr>
      <w:r>
        <w:rPr>
          <w:rFonts w:ascii="Calibri" w:hAnsi="Calibri" w:eastAsia="Calibri" w:cs="Calibri"/>
          <w:b/>
          <w:bCs/>
          <w:color w:val="17335E"/>
          <w:spacing w:val="20"/>
          <w:sz w:val="22"/>
          <w:szCs w:val="22"/>
        </w:rPr>
        <w:t>CLOUDEXIFY SUMMER INTERNSHIP 2026</w:t>
      </w:r>
    </w:p>
    <w:p w14:paraId="39A443D4">
      <w:pPr>
        <w:spacing w:after="320"/>
        <w:jc w:val="center"/>
      </w:pPr>
      <w:r>
        <w:rPr>
          <w:rFonts w:ascii="Calibri" w:hAnsi="Calibri" w:eastAsia="Calibri" w:cs="Calibri"/>
          <w:color w:val="5B6472"/>
          <w:sz w:val="19"/>
          <w:szCs w:val="19"/>
        </w:rPr>
        <w:t>Full-Stack Web Development  ·  Month 1  ·  Project 1</w:t>
      </w:r>
    </w:p>
    <w:p w14:paraId="234720D9">
      <w:pPr>
        <w:pBdr>
          <w:bottom w:val="single" w:color="3E92CC" w:sz="14" w:space="10"/>
        </w:pBdr>
        <w:spacing w:before="800" w:after="120"/>
        <w:jc w:val="center"/>
      </w:pPr>
      <w:r>
        <w:rPr>
          <w:rFonts w:ascii="Calibri" w:hAnsi="Calibri" w:eastAsia="Calibri" w:cs="Calibri"/>
          <w:b/>
          <w:bCs/>
          <w:color w:val="17335E"/>
          <w:sz w:val="44"/>
          <w:szCs w:val="44"/>
        </w:rPr>
        <w:t>Project Documentation Report</w:t>
      </w:r>
    </w:p>
    <w:p w14:paraId="3A657CC7">
      <w:pPr>
        <w:spacing w:before="160" w:after="600"/>
        <w:jc w:val="center"/>
      </w:pPr>
      <w:r>
        <w:rPr>
          <w:rFonts w:ascii="Calibri" w:hAnsi="Calibri" w:eastAsia="Calibri" w:cs="Calibri"/>
          <w:i/>
          <w:iCs/>
          <w:color w:val="1F5FA8"/>
          <w:sz w:val="24"/>
          <w:szCs w:val="24"/>
        </w:rPr>
        <w:t>Personal Portfolio Website — with Project Detail Modal Upgrade</w:t>
      </w:r>
    </w:p>
    <w:p w14:paraId="53C6B38F">
      <w:pPr>
        <w:spacing w:before="400" w:after="200"/>
      </w:pPr>
    </w:p>
    <w:tbl>
      <w:tblPr>
        <w:tblStyle w:val="9"/>
        <w:tblW w:w="5000" w:type="pct"/>
        <w:tblInd w:w="0" w:type="dxa"/>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Layout w:type="autofit"/>
        <w:tblCellMar>
          <w:top w:w="0" w:type="dxa"/>
          <w:left w:w="10" w:type="dxa"/>
          <w:bottom w:w="0" w:type="dxa"/>
          <w:right w:w="10" w:type="dxa"/>
        </w:tblCellMar>
      </w:tblPr>
      <w:tblGrid>
        <w:gridCol w:w="3490"/>
        <w:gridCol w:w="6870"/>
      </w:tblGrid>
      <w:tr w14:paraId="0AEDD4D0">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43110A1E">
            <w:r>
              <w:rPr>
                <w:rFonts w:ascii="Calibri" w:hAnsi="Calibri" w:eastAsia="Calibri" w:cs="Calibri"/>
                <w:b/>
                <w:bCs/>
                <w:color w:val="17335E"/>
                <w:sz w:val="20"/>
                <w:szCs w:val="20"/>
              </w:rPr>
              <w:t>Student Name</w:t>
            </w:r>
          </w:p>
        </w:tc>
        <w:tc>
          <w:tcPr>
            <w:tcW w:w="6870" w:type="dxa"/>
            <w:tcMar>
              <w:top w:w="100" w:type="dxa"/>
              <w:left w:w="160" w:type="dxa"/>
              <w:bottom w:w="100" w:type="dxa"/>
              <w:right w:w="120" w:type="dxa"/>
            </w:tcMar>
            <w:vAlign w:val="center"/>
          </w:tcPr>
          <w:p w14:paraId="060161E0">
            <w:r>
              <w:rPr>
                <w:rFonts w:ascii="Calibri" w:hAnsi="Calibri" w:eastAsia="Calibri" w:cs="Calibri"/>
                <w:color w:val="222831"/>
                <w:sz w:val="20"/>
                <w:szCs w:val="20"/>
              </w:rPr>
              <w:t>Noor Fatima</w:t>
            </w:r>
          </w:p>
        </w:tc>
      </w:tr>
      <w:tr w14:paraId="02A3C505">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4C1E42DB">
            <w:r>
              <w:rPr>
                <w:rFonts w:ascii="Calibri" w:hAnsi="Calibri" w:eastAsia="Calibri" w:cs="Calibri"/>
                <w:b/>
                <w:bCs/>
                <w:color w:val="17335E"/>
                <w:sz w:val="20"/>
                <w:szCs w:val="20"/>
              </w:rPr>
              <w:t>Registration Number</w:t>
            </w:r>
          </w:p>
        </w:tc>
        <w:tc>
          <w:tcPr>
            <w:tcW w:w="6870" w:type="dxa"/>
            <w:tcMar>
              <w:top w:w="100" w:type="dxa"/>
              <w:left w:w="160" w:type="dxa"/>
              <w:bottom w:w="100" w:type="dxa"/>
              <w:right w:w="120" w:type="dxa"/>
            </w:tcMar>
            <w:vAlign w:val="center"/>
          </w:tcPr>
          <w:p w14:paraId="5E2E1692">
            <w:r>
              <w:rPr>
                <w:rFonts w:ascii="Calibri" w:hAnsi="Calibri" w:eastAsia="Calibri" w:cs="Calibri"/>
                <w:color w:val="222831"/>
                <w:sz w:val="20"/>
                <w:szCs w:val="20"/>
              </w:rPr>
              <w:t>CX-INT-2026-GEN-0184</w:t>
            </w:r>
          </w:p>
        </w:tc>
      </w:tr>
      <w:tr w14:paraId="4053A2D7">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05E42EF4">
            <w:r>
              <w:rPr>
                <w:rFonts w:ascii="Calibri" w:hAnsi="Calibri" w:eastAsia="Calibri" w:cs="Calibri"/>
                <w:b/>
                <w:bCs/>
                <w:color w:val="17335E"/>
                <w:sz w:val="20"/>
                <w:szCs w:val="20"/>
              </w:rPr>
              <w:t>Programme</w:t>
            </w:r>
          </w:p>
        </w:tc>
        <w:tc>
          <w:tcPr>
            <w:tcW w:w="6870" w:type="dxa"/>
            <w:tcMar>
              <w:top w:w="100" w:type="dxa"/>
              <w:left w:w="160" w:type="dxa"/>
              <w:bottom w:w="100" w:type="dxa"/>
              <w:right w:w="120" w:type="dxa"/>
            </w:tcMar>
            <w:vAlign w:val="center"/>
          </w:tcPr>
          <w:p w14:paraId="241AB47D">
            <w:r>
              <w:t> </w:t>
            </w:r>
            <w:r>
              <w:rPr>
                <w:rFonts w:hint="default"/>
              </w:rPr>
              <w:t>Full stack web development  Internship</w:t>
            </w:r>
          </w:p>
        </w:tc>
      </w:tr>
      <w:tr w14:paraId="3486DB5B">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79BE536A">
            <w:r>
              <w:rPr>
                <w:rFonts w:ascii="Calibri" w:hAnsi="Calibri" w:eastAsia="Calibri" w:cs="Calibri"/>
                <w:b/>
                <w:bCs/>
                <w:color w:val="17335E"/>
                <w:sz w:val="20"/>
                <w:szCs w:val="20"/>
              </w:rPr>
              <w:t>Build Track</w:t>
            </w:r>
          </w:p>
        </w:tc>
        <w:tc>
          <w:tcPr>
            <w:tcW w:w="6870" w:type="dxa"/>
            <w:tcMar>
              <w:top w:w="100" w:type="dxa"/>
              <w:left w:w="160" w:type="dxa"/>
              <w:bottom w:w="100" w:type="dxa"/>
              <w:right w:w="120" w:type="dxa"/>
            </w:tcMar>
            <w:vAlign w:val="center"/>
          </w:tcPr>
          <w:p w14:paraId="6031ECDC">
            <w:r>
              <w:rPr>
                <w:rFonts w:ascii="Calibri" w:hAnsi="Calibri" w:eastAsia="Calibri" w:cs="Calibri"/>
                <w:color w:val="222831"/>
                <w:sz w:val="20"/>
                <w:szCs w:val="20"/>
              </w:rPr>
              <w:t>Swiss Editorial</w:t>
            </w:r>
          </w:p>
        </w:tc>
      </w:tr>
      <w:tr w14:paraId="34246832">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5DADE885">
            <w:r>
              <w:rPr>
                <w:rFonts w:ascii="Calibri" w:hAnsi="Calibri" w:eastAsia="Calibri" w:cs="Calibri"/>
                <w:b/>
                <w:bCs/>
                <w:color w:val="17335E"/>
                <w:sz w:val="20"/>
                <w:szCs w:val="20"/>
              </w:rPr>
              <w:t>Repository</w:t>
            </w:r>
          </w:p>
        </w:tc>
        <w:tc>
          <w:tcPr>
            <w:tcW w:w="6870" w:type="dxa"/>
            <w:tcMar>
              <w:top w:w="100" w:type="dxa"/>
              <w:left w:w="160" w:type="dxa"/>
              <w:bottom w:w="100" w:type="dxa"/>
              <w:right w:w="120" w:type="dxa"/>
            </w:tcMar>
            <w:vAlign w:val="center"/>
          </w:tcPr>
          <w:p w14:paraId="53859DE3">
            <w:r>
              <w:fldChar w:fldCharType="begin"/>
            </w:r>
            <w:r>
              <w:instrText xml:space="preserve"> HYPERLINK "https://github.com/NoorFatima-code/CloudExify-Project-1" </w:instrText>
            </w:r>
            <w:r>
              <w:fldChar w:fldCharType="separate"/>
            </w:r>
            <w:r>
              <w:rPr>
                <w:rFonts w:ascii="Calibri" w:hAnsi="Calibri" w:eastAsia="Calibri" w:cs="Calibri"/>
                <w:color w:val="1F5FA8"/>
                <w:sz w:val="20"/>
                <w:szCs w:val="20"/>
                <w:u w:val="single"/>
              </w:rPr>
              <w:t>NoorFatima-code/CloudExify-Project-1</w:t>
            </w:r>
            <w:r>
              <w:rPr>
                <w:rFonts w:ascii="Calibri" w:hAnsi="Calibri" w:eastAsia="Calibri" w:cs="Calibri"/>
                <w:color w:val="1F5FA8"/>
                <w:sz w:val="20"/>
                <w:szCs w:val="20"/>
                <w:u w:val="single"/>
              </w:rPr>
              <w:fldChar w:fldCharType="end"/>
            </w:r>
          </w:p>
        </w:tc>
      </w:tr>
      <w:tr w14:paraId="644AFA10">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64F2702B">
            <w:r>
              <w:rPr>
                <w:rFonts w:ascii="Calibri" w:hAnsi="Calibri" w:eastAsia="Calibri" w:cs="Calibri"/>
                <w:b/>
                <w:bCs/>
                <w:color w:val="17335E"/>
                <w:sz w:val="20"/>
                <w:szCs w:val="20"/>
              </w:rPr>
              <w:t>Deployment</w:t>
            </w:r>
          </w:p>
        </w:tc>
        <w:tc>
          <w:tcPr>
            <w:tcW w:w="6870" w:type="dxa"/>
            <w:tcMar>
              <w:top w:w="100" w:type="dxa"/>
              <w:left w:w="160" w:type="dxa"/>
              <w:bottom w:w="100" w:type="dxa"/>
              <w:right w:w="120" w:type="dxa"/>
            </w:tcMar>
            <w:vAlign w:val="center"/>
          </w:tcPr>
          <w:p w14:paraId="5A0F4E89">
            <w:r>
              <w:rPr>
                <w:rFonts w:ascii="Calibri" w:hAnsi="Calibri" w:eastAsia="Calibri" w:cs="Calibri"/>
                <w:color w:val="222831"/>
                <w:sz w:val="20"/>
                <w:szCs w:val="20"/>
              </w:rPr>
              <w:t xml:space="preserve">Vercel (static site) — </w:t>
            </w:r>
            <w:r>
              <w:fldChar w:fldCharType="begin"/>
            </w:r>
            <w:r>
              <w:instrText xml:space="preserve"> HYPERLINK "https://cloud-exify-project-1-kappa.vercel.app/" </w:instrText>
            </w:r>
            <w:r>
              <w:fldChar w:fldCharType="separate"/>
            </w:r>
            <w:r>
              <w:rPr>
                <w:rFonts w:ascii="Calibri" w:hAnsi="Calibri" w:eastAsia="Calibri" w:cs="Calibri"/>
                <w:color w:val="1F5FA8"/>
                <w:sz w:val="20"/>
                <w:szCs w:val="20"/>
                <w:u w:val="single"/>
              </w:rPr>
              <w:t>cloud-exify-project-1-kappa.vercel.app</w:t>
            </w:r>
            <w:r>
              <w:rPr>
                <w:rFonts w:ascii="Calibri" w:hAnsi="Calibri" w:eastAsia="Calibri" w:cs="Calibri"/>
                <w:color w:val="1F5FA8"/>
                <w:sz w:val="20"/>
                <w:szCs w:val="20"/>
                <w:u w:val="single"/>
              </w:rPr>
              <w:fldChar w:fldCharType="end"/>
            </w:r>
          </w:p>
        </w:tc>
      </w:tr>
      <w:tr w14:paraId="1E48C227">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3490" w:type="dxa"/>
            <w:shd w:val="clear" w:color="auto" w:fill="EAF2FB"/>
            <w:tcMar>
              <w:top w:w="100" w:type="dxa"/>
              <w:left w:w="160" w:type="dxa"/>
              <w:bottom w:w="100" w:type="dxa"/>
              <w:right w:w="120" w:type="dxa"/>
            </w:tcMar>
            <w:vAlign w:val="center"/>
          </w:tcPr>
          <w:p w14:paraId="4A18038F">
            <w:r>
              <w:rPr>
                <w:rFonts w:ascii="Calibri" w:hAnsi="Calibri" w:eastAsia="Calibri" w:cs="Calibri"/>
                <w:b/>
                <w:bCs/>
                <w:color w:val="17335E"/>
                <w:sz w:val="20"/>
                <w:szCs w:val="20"/>
              </w:rPr>
              <w:t>Report Date</w:t>
            </w:r>
          </w:p>
        </w:tc>
        <w:tc>
          <w:tcPr>
            <w:tcW w:w="6870" w:type="dxa"/>
            <w:tcMar>
              <w:top w:w="100" w:type="dxa"/>
              <w:left w:w="160" w:type="dxa"/>
              <w:bottom w:w="100" w:type="dxa"/>
              <w:right w:w="120" w:type="dxa"/>
            </w:tcMar>
            <w:vAlign w:val="center"/>
          </w:tcPr>
          <w:p w14:paraId="7917BAA5">
            <w:pPr>
              <w:ind w:firstLine="100" w:firstLineChars="50"/>
            </w:pPr>
            <w:r>
              <w:rPr>
                <w:rFonts w:hint="default" w:cs="Calibri"/>
                <w:color w:val="222831"/>
                <w:sz w:val="20"/>
                <w:szCs w:val="20"/>
                <w:lang w:val="en-CA"/>
              </w:rPr>
              <w:t>14</w:t>
            </w:r>
            <w:r>
              <w:rPr>
                <w:rFonts w:hint="default" w:cs="Calibri"/>
                <w:color w:val="222831"/>
                <w:sz w:val="20"/>
                <w:szCs w:val="20"/>
                <w:vertAlign w:val="superscript"/>
                <w:lang w:val="en-CA"/>
              </w:rPr>
              <w:t>th</w:t>
            </w:r>
            <w:r>
              <w:rPr>
                <w:rFonts w:hint="default" w:cs="Calibri"/>
                <w:color w:val="222831"/>
                <w:sz w:val="20"/>
                <w:szCs w:val="20"/>
                <w:lang w:val="en-CA"/>
              </w:rPr>
              <w:t xml:space="preserve"> </w:t>
            </w:r>
            <w:r>
              <w:rPr>
                <w:rFonts w:ascii="Calibri" w:hAnsi="Calibri" w:eastAsia="Calibri" w:cs="Calibri"/>
                <w:color w:val="222831"/>
                <w:sz w:val="20"/>
                <w:szCs w:val="20"/>
              </w:rPr>
              <w:t>July 2026</w:t>
            </w:r>
          </w:p>
        </w:tc>
      </w:tr>
    </w:tbl>
    <w:p w14:paraId="44E190CA">
      <w:r>
        <w:br w:type="page"/>
      </w:r>
    </w:p>
    <w:p w14:paraId="661AE501">
      <w:pPr>
        <w:pStyle w:val="2"/>
        <w:pBdr>
          <w:bottom w:val="single" w:color="1F5FA8" w:sz="10" w:space="6"/>
        </w:pBdr>
        <w:spacing w:after="200"/>
      </w:pPr>
      <w:bookmarkStart w:id="0" w:name="_Toc15383"/>
      <w:r>
        <w:rPr>
          <w:rFonts w:ascii="Calibri" w:hAnsi="Calibri" w:eastAsia="Calibri" w:cs="Calibri"/>
          <w:b/>
          <w:bCs/>
          <w:color w:val="17335E"/>
          <w:sz w:val="30"/>
          <w:szCs w:val="30"/>
        </w:rPr>
        <w:t>Table of Contents</w:t>
      </w:r>
      <w:bookmarkEnd w:id="0"/>
    </w:p>
    <w:sdt>
      <w:sdtPr>
        <w:rPr>
          <w:rFonts w:ascii="SimSun" w:hAnsi="SimSun" w:eastAsia="SimSun" w:cs="Calibri"/>
          <w:color w:val="222831"/>
          <w:sz w:val="21"/>
          <w:szCs w:val="21"/>
        </w:rPr>
        <w:id w:val="147451421"/>
        <w15:color w:val="DBDBDB"/>
        <w:docPartObj>
          <w:docPartGallery w:val="Table of Contents"/>
          <w:docPartUnique/>
        </w:docPartObj>
      </w:sdtPr>
      <w:sdtEndPr>
        <w:rPr>
          <w:rFonts w:ascii="SimSun" w:hAnsi="SimSun" w:eastAsia="SimSun" w:cs="Calibri"/>
          <w:color w:val="222831"/>
          <w:sz w:val="21"/>
          <w:szCs w:val="21"/>
        </w:rPr>
      </w:sdtEndPr>
      <w:sdtContent>
        <w:p w14:paraId="095727EE">
          <w:pPr>
            <w:spacing w:before="0" w:beforeLines="0" w:after="0" w:afterLines="0" w:line="240" w:lineRule="auto"/>
            <w:ind w:left="0" w:leftChars="0" w:right="0" w:rightChars="0" w:firstLine="0" w:firstLineChars="0"/>
            <w:jc w:val="center"/>
          </w:pPr>
        </w:p>
        <w:p w14:paraId="45B4FF4E">
          <w:pPr>
            <w:pStyle w:val="16"/>
            <w:tabs>
              <w:tab w:val="right" w:leader="dot" w:pos="10080"/>
            </w:tabs>
          </w:pPr>
          <w:r>
            <w:fldChar w:fldCharType="begin"/>
          </w:r>
          <w:r>
            <w:instrText xml:space="preserve">TOC \o "1-3" \h \u </w:instrText>
          </w:r>
          <w:r>
            <w:fldChar w:fldCharType="separate"/>
          </w:r>
          <w:r>
            <w:fldChar w:fldCharType="begin"/>
          </w:r>
          <w:r>
            <w:instrText xml:space="preserve"> HYPERLINK \l _Toc15383 </w:instrText>
          </w:r>
          <w:r>
            <w:fldChar w:fldCharType="separate"/>
          </w:r>
          <w:r>
            <w:rPr>
              <w:rFonts w:ascii="Calibri" w:hAnsi="Calibri" w:eastAsia="Calibri" w:cs="Calibri"/>
              <w:bCs/>
              <w:szCs w:val="30"/>
            </w:rPr>
            <w:t>Table of Contents</w:t>
          </w:r>
          <w:r>
            <w:tab/>
          </w:r>
          <w:r>
            <w:fldChar w:fldCharType="begin"/>
          </w:r>
          <w:r>
            <w:instrText xml:space="preserve"> PAGEREF _Toc15383 \h </w:instrText>
          </w:r>
          <w:r>
            <w:fldChar w:fldCharType="separate"/>
          </w:r>
          <w:r>
            <w:t>2</w:t>
          </w:r>
          <w:r>
            <w:fldChar w:fldCharType="end"/>
          </w:r>
          <w:r>
            <w:fldChar w:fldCharType="end"/>
          </w:r>
        </w:p>
        <w:p w14:paraId="2BBBB522">
          <w:pPr>
            <w:pStyle w:val="16"/>
            <w:tabs>
              <w:tab w:val="right" w:leader="dot" w:pos="10080"/>
            </w:tabs>
          </w:pPr>
          <w:r>
            <w:fldChar w:fldCharType="begin"/>
          </w:r>
          <w:r>
            <w:instrText xml:space="preserve"> HYPERLINK \l _Toc5961 </w:instrText>
          </w:r>
          <w:r>
            <w:fldChar w:fldCharType="separate"/>
          </w:r>
          <w:r>
            <w:rPr>
              <w:rFonts w:ascii="Calibri" w:hAnsi="Calibri" w:eastAsia="Calibri" w:cs="Calibri"/>
              <w:bCs/>
              <w:szCs w:val="30"/>
            </w:rPr>
            <w:t>1.  Project Overview</w:t>
          </w:r>
          <w:r>
            <w:tab/>
          </w:r>
          <w:r>
            <w:fldChar w:fldCharType="begin"/>
          </w:r>
          <w:r>
            <w:instrText xml:space="preserve"> PAGEREF _Toc5961 \h </w:instrText>
          </w:r>
          <w:r>
            <w:fldChar w:fldCharType="separate"/>
          </w:r>
          <w:r>
            <w:t>4</w:t>
          </w:r>
          <w:r>
            <w:fldChar w:fldCharType="end"/>
          </w:r>
          <w:r>
            <w:fldChar w:fldCharType="end"/>
          </w:r>
        </w:p>
        <w:p w14:paraId="3C151A34">
          <w:pPr>
            <w:pStyle w:val="16"/>
            <w:tabs>
              <w:tab w:val="right" w:leader="dot" w:pos="10080"/>
            </w:tabs>
          </w:pPr>
          <w:r>
            <w:fldChar w:fldCharType="begin"/>
          </w:r>
          <w:r>
            <w:instrText xml:space="preserve"> HYPERLINK \l _Toc11850 </w:instrText>
          </w:r>
          <w:r>
            <w:fldChar w:fldCharType="separate"/>
          </w:r>
          <w:r>
            <w:rPr>
              <w:rFonts w:ascii="Calibri" w:hAnsi="Calibri" w:eastAsia="Calibri" w:cs="Calibri"/>
              <w:bCs/>
              <w:szCs w:val="30"/>
            </w:rPr>
            <w:t>2.  Objectives</w:t>
          </w:r>
          <w:r>
            <w:tab/>
          </w:r>
          <w:r>
            <w:fldChar w:fldCharType="begin"/>
          </w:r>
          <w:r>
            <w:instrText xml:space="preserve"> PAGEREF _Toc11850 \h </w:instrText>
          </w:r>
          <w:r>
            <w:fldChar w:fldCharType="separate"/>
          </w:r>
          <w:r>
            <w:t>4</w:t>
          </w:r>
          <w:r>
            <w:fldChar w:fldCharType="end"/>
          </w:r>
          <w:r>
            <w:fldChar w:fldCharType="end"/>
          </w:r>
        </w:p>
        <w:p w14:paraId="3FADCE3C">
          <w:pPr>
            <w:pStyle w:val="16"/>
            <w:tabs>
              <w:tab w:val="right" w:leader="dot" w:pos="10080"/>
            </w:tabs>
          </w:pPr>
          <w:r>
            <w:fldChar w:fldCharType="begin"/>
          </w:r>
          <w:r>
            <w:instrText xml:space="preserve"> HYPERLINK \l _Toc249 </w:instrText>
          </w:r>
          <w:r>
            <w:fldChar w:fldCharType="separate"/>
          </w:r>
          <w:r>
            <w:rPr>
              <w:rFonts w:ascii="Calibri" w:hAnsi="Calibri" w:eastAsia="Calibri" w:cs="Calibri"/>
              <w:bCs/>
              <w:szCs w:val="30"/>
            </w:rPr>
            <w:t>3.  Build Track &amp; Design System</w:t>
          </w:r>
          <w:r>
            <w:tab/>
          </w:r>
          <w:r>
            <w:fldChar w:fldCharType="begin"/>
          </w:r>
          <w:r>
            <w:instrText xml:space="preserve"> PAGEREF _Toc249 \h </w:instrText>
          </w:r>
          <w:r>
            <w:fldChar w:fldCharType="separate"/>
          </w:r>
          <w:r>
            <w:t>4</w:t>
          </w:r>
          <w:r>
            <w:fldChar w:fldCharType="end"/>
          </w:r>
          <w:r>
            <w:fldChar w:fldCharType="end"/>
          </w:r>
        </w:p>
        <w:p w14:paraId="2C064BCC">
          <w:pPr>
            <w:pStyle w:val="17"/>
            <w:tabs>
              <w:tab w:val="right" w:leader="dot" w:pos="10080"/>
            </w:tabs>
          </w:pPr>
          <w:r>
            <w:fldChar w:fldCharType="begin"/>
          </w:r>
          <w:r>
            <w:instrText xml:space="preserve"> HYPERLINK \l _Toc1805 </w:instrText>
          </w:r>
          <w:r>
            <w:fldChar w:fldCharType="separate"/>
          </w:r>
          <w:r>
            <w:rPr>
              <w:rFonts w:ascii="Calibri" w:hAnsi="Calibri" w:eastAsia="Calibri" w:cs="Calibri"/>
              <w:bCs/>
              <w:szCs w:val="24"/>
            </w:rPr>
            <w:t>3.1  Design Tokens</w:t>
          </w:r>
          <w:r>
            <w:tab/>
          </w:r>
          <w:r>
            <w:fldChar w:fldCharType="begin"/>
          </w:r>
          <w:r>
            <w:instrText xml:space="preserve"> PAGEREF _Toc1805 \h </w:instrText>
          </w:r>
          <w:r>
            <w:fldChar w:fldCharType="separate"/>
          </w:r>
          <w:r>
            <w:t>4</w:t>
          </w:r>
          <w:r>
            <w:fldChar w:fldCharType="end"/>
          </w:r>
          <w:r>
            <w:fldChar w:fldCharType="end"/>
          </w:r>
        </w:p>
        <w:p w14:paraId="03AEF63B">
          <w:pPr>
            <w:pStyle w:val="17"/>
            <w:tabs>
              <w:tab w:val="right" w:leader="dot" w:pos="10080"/>
            </w:tabs>
          </w:pPr>
          <w:r>
            <w:fldChar w:fldCharType="begin"/>
          </w:r>
          <w:r>
            <w:instrText xml:space="preserve"> HYPERLINK \l _Toc27356 </w:instrText>
          </w:r>
          <w:r>
            <w:fldChar w:fldCharType="separate"/>
          </w:r>
          <w:r>
            <w:rPr>
              <w:rFonts w:ascii="Calibri" w:hAnsi="Calibri" w:eastAsia="Calibri" w:cs="Calibri"/>
              <w:bCs/>
              <w:szCs w:val="24"/>
            </w:rPr>
            <w:t>3.2  Layout Convention</w:t>
          </w:r>
          <w:r>
            <w:tab/>
          </w:r>
          <w:r>
            <w:fldChar w:fldCharType="begin"/>
          </w:r>
          <w:r>
            <w:instrText xml:space="preserve"> PAGEREF _Toc27356 \h </w:instrText>
          </w:r>
          <w:r>
            <w:fldChar w:fldCharType="separate"/>
          </w:r>
          <w:r>
            <w:t>5</w:t>
          </w:r>
          <w:r>
            <w:fldChar w:fldCharType="end"/>
          </w:r>
          <w:r>
            <w:fldChar w:fldCharType="end"/>
          </w:r>
        </w:p>
        <w:p w14:paraId="19B0BB65">
          <w:pPr>
            <w:pStyle w:val="16"/>
            <w:tabs>
              <w:tab w:val="right" w:leader="dot" w:pos="10080"/>
            </w:tabs>
          </w:pPr>
          <w:r>
            <w:fldChar w:fldCharType="begin"/>
          </w:r>
          <w:r>
            <w:instrText xml:space="preserve"> HYPERLINK \l _Toc19451 </w:instrText>
          </w:r>
          <w:r>
            <w:fldChar w:fldCharType="separate"/>
          </w:r>
          <w:r>
            <w:rPr>
              <w:rFonts w:ascii="Calibri" w:hAnsi="Calibri" w:eastAsia="Calibri" w:cs="Calibri"/>
              <w:bCs/>
              <w:szCs w:val="30"/>
            </w:rPr>
            <w:t>4.  Project Structur</w:t>
          </w:r>
          <w:r>
            <w:tab/>
          </w:r>
          <w:r>
            <w:fldChar w:fldCharType="begin"/>
          </w:r>
          <w:r>
            <w:instrText xml:space="preserve"> PAGEREF _Toc19451 \h </w:instrText>
          </w:r>
          <w:r>
            <w:fldChar w:fldCharType="separate"/>
          </w:r>
          <w:r>
            <w:t>5</w:t>
          </w:r>
          <w:r>
            <w:fldChar w:fldCharType="end"/>
          </w:r>
          <w:r>
            <w:fldChar w:fldCharType="end"/>
          </w:r>
        </w:p>
        <w:p w14:paraId="562BA69B">
          <w:pPr>
            <w:pStyle w:val="16"/>
            <w:tabs>
              <w:tab w:val="right" w:leader="dot" w:pos="10080"/>
            </w:tabs>
          </w:pPr>
          <w:r>
            <w:fldChar w:fldCharType="begin"/>
          </w:r>
          <w:r>
            <w:instrText xml:space="preserve"> HYPERLINK \l _Toc30440 </w:instrText>
          </w:r>
          <w:r>
            <w:fldChar w:fldCharType="separate"/>
          </w:r>
          <w:r>
            <w:rPr>
              <w:rFonts w:ascii="Calibri" w:hAnsi="Calibri" w:eastAsia="Calibri" w:cs="Calibri"/>
              <w:bCs/>
              <w:szCs w:val="30"/>
            </w:rPr>
            <w:t>5.  Feature Documentation</w:t>
          </w:r>
          <w:r>
            <w:tab/>
          </w:r>
          <w:r>
            <w:fldChar w:fldCharType="begin"/>
          </w:r>
          <w:r>
            <w:instrText xml:space="preserve"> PAGEREF _Toc30440 \h </w:instrText>
          </w:r>
          <w:r>
            <w:fldChar w:fldCharType="separate"/>
          </w:r>
          <w:r>
            <w:t>5</w:t>
          </w:r>
          <w:r>
            <w:fldChar w:fldCharType="end"/>
          </w:r>
          <w:r>
            <w:fldChar w:fldCharType="end"/>
          </w:r>
        </w:p>
        <w:p w14:paraId="2A3B455D">
          <w:pPr>
            <w:pStyle w:val="17"/>
            <w:tabs>
              <w:tab w:val="right" w:leader="dot" w:pos="10080"/>
            </w:tabs>
          </w:pPr>
          <w:r>
            <w:fldChar w:fldCharType="begin"/>
          </w:r>
          <w:r>
            <w:instrText xml:space="preserve"> HYPERLINK \l _Toc28529 </w:instrText>
          </w:r>
          <w:r>
            <w:fldChar w:fldCharType="separate"/>
          </w:r>
          <w:r>
            <w:rPr>
              <w:rFonts w:ascii="Calibri" w:hAnsi="Calibri" w:eastAsia="Calibri" w:cs="Calibri"/>
              <w:bCs/>
              <w:szCs w:val="24"/>
            </w:rPr>
            <w:t>5.1  Core Structural Sections</w:t>
          </w:r>
          <w:r>
            <w:tab/>
          </w:r>
          <w:r>
            <w:fldChar w:fldCharType="begin"/>
          </w:r>
          <w:r>
            <w:instrText xml:space="preserve"> PAGEREF _Toc28529 \h </w:instrText>
          </w:r>
          <w:r>
            <w:fldChar w:fldCharType="separate"/>
          </w:r>
          <w:r>
            <w:t>5</w:t>
          </w:r>
          <w:r>
            <w:fldChar w:fldCharType="end"/>
          </w:r>
          <w:r>
            <w:fldChar w:fldCharType="end"/>
          </w:r>
        </w:p>
        <w:p w14:paraId="597C7DF5">
          <w:pPr>
            <w:pStyle w:val="17"/>
            <w:tabs>
              <w:tab w:val="right" w:leader="dot" w:pos="10080"/>
            </w:tabs>
          </w:pPr>
          <w:r>
            <w:fldChar w:fldCharType="begin"/>
          </w:r>
          <w:r>
            <w:instrText xml:space="preserve"> HYPERLINK \l _Toc11612 </w:instrText>
          </w:r>
          <w:r>
            <w:fldChar w:fldCharType="separate"/>
          </w:r>
          <w:r>
            <w:rPr>
              <w:rFonts w:ascii="Calibri" w:hAnsi="Calibri" w:eastAsia="Calibri" w:cs="Calibri"/>
              <w:bCs/>
              <w:szCs w:val="24"/>
            </w:rPr>
            <w:t>5.2  Signature Features (Required by Brief)</w:t>
          </w:r>
          <w:r>
            <w:tab/>
          </w:r>
          <w:r>
            <w:fldChar w:fldCharType="begin"/>
          </w:r>
          <w:r>
            <w:instrText xml:space="preserve"> PAGEREF _Toc11612 \h </w:instrText>
          </w:r>
          <w:r>
            <w:fldChar w:fldCharType="separate"/>
          </w:r>
          <w:r>
            <w:t>6</w:t>
          </w:r>
          <w:r>
            <w:fldChar w:fldCharType="end"/>
          </w:r>
          <w:r>
            <w:fldChar w:fldCharType="end"/>
          </w:r>
        </w:p>
        <w:p w14:paraId="552A406F">
          <w:pPr>
            <w:pStyle w:val="17"/>
            <w:tabs>
              <w:tab w:val="right" w:leader="dot" w:pos="10080"/>
            </w:tabs>
          </w:pPr>
          <w:r>
            <w:fldChar w:fldCharType="begin"/>
          </w:r>
          <w:r>
            <w:instrText xml:space="preserve"> HYPERLINK \l _Toc698 </w:instrText>
          </w:r>
          <w:r>
            <w:fldChar w:fldCharType="separate"/>
          </w:r>
          <w:r>
            <w:rPr>
              <w:rFonts w:ascii="Calibri" w:hAnsi="Calibri" w:eastAsia="Calibri" w:cs="Calibri"/>
              <w:bCs/>
              <w:szCs w:val="24"/>
            </w:rPr>
            <w:t>5.3  New Feature — Project Detail Modal</w:t>
          </w:r>
          <w:r>
            <w:tab/>
          </w:r>
          <w:r>
            <w:fldChar w:fldCharType="begin"/>
          </w:r>
          <w:r>
            <w:instrText xml:space="preserve"> PAGEREF _Toc698 \h </w:instrText>
          </w:r>
          <w:r>
            <w:fldChar w:fldCharType="separate"/>
          </w:r>
          <w:r>
            <w:t>6</w:t>
          </w:r>
          <w:r>
            <w:fldChar w:fldCharType="end"/>
          </w:r>
          <w:r>
            <w:fldChar w:fldCharType="end"/>
          </w:r>
        </w:p>
        <w:p w14:paraId="0A2747A1">
          <w:pPr>
            <w:pStyle w:val="18"/>
            <w:tabs>
              <w:tab w:val="right" w:leader="dot" w:pos="10080"/>
            </w:tabs>
          </w:pPr>
          <w:r>
            <w:fldChar w:fldCharType="begin"/>
          </w:r>
          <w:r>
            <w:instrText xml:space="preserve"> HYPERLINK \l _Toc1074 </w:instrText>
          </w:r>
          <w:r>
            <w:fldChar w:fldCharType="separate"/>
          </w:r>
          <w:r>
            <w:rPr>
              <w:rFonts w:ascii="Calibri" w:hAnsi="Calibri" w:eastAsia="Calibri" w:cs="Calibri"/>
              <w:bCs/>
              <w:szCs w:val="21"/>
            </w:rPr>
            <w:t>User Flow</w:t>
          </w:r>
          <w:r>
            <w:tab/>
          </w:r>
          <w:r>
            <w:fldChar w:fldCharType="begin"/>
          </w:r>
          <w:r>
            <w:instrText xml:space="preserve"> PAGEREF _Toc1074 \h </w:instrText>
          </w:r>
          <w:r>
            <w:fldChar w:fldCharType="separate"/>
          </w:r>
          <w:r>
            <w:t>6</w:t>
          </w:r>
          <w:r>
            <w:fldChar w:fldCharType="end"/>
          </w:r>
          <w:r>
            <w:fldChar w:fldCharType="end"/>
          </w:r>
        </w:p>
        <w:p w14:paraId="461E2A73">
          <w:pPr>
            <w:pStyle w:val="18"/>
            <w:tabs>
              <w:tab w:val="right" w:leader="dot" w:pos="10080"/>
            </w:tabs>
          </w:pPr>
          <w:r>
            <w:fldChar w:fldCharType="begin"/>
          </w:r>
          <w:r>
            <w:instrText xml:space="preserve"> HYPERLINK \l _Toc11841 </w:instrText>
          </w:r>
          <w:r>
            <w:fldChar w:fldCharType="separate"/>
          </w:r>
          <w:r>
            <w:rPr>
              <w:rFonts w:ascii="Calibri" w:hAnsi="Calibri" w:eastAsia="Calibri" w:cs="Calibri"/>
              <w:bCs/>
              <w:szCs w:val="21"/>
            </w:rPr>
            <w:t>Markup</w:t>
          </w:r>
          <w:r>
            <w:tab/>
          </w:r>
          <w:r>
            <w:fldChar w:fldCharType="begin"/>
          </w:r>
          <w:r>
            <w:instrText xml:space="preserve"> PAGEREF _Toc11841 \h </w:instrText>
          </w:r>
          <w:r>
            <w:fldChar w:fldCharType="separate"/>
          </w:r>
          <w:r>
            <w:t>6</w:t>
          </w:r>
          <w:r>
            <w:fldChar w:fldCharType="end"/>
          </w:r>
          <w:r>
            <w:fldChar w:fldCharType="end"/>
          </w:r>
        </w:p>
        <w:p w14:paraId="1437636B">
          <w:pPr>
            <w:pStyle w:val="18"/>
            <w:tabs>
              <w:tab w:val="right" w:leader="dot" w:pos="10080"/>
            </w:tabs>
          </w:pPr>
          <w:r>
            <w:fldChar w:fldCharType="begin"/>
          </w:r>
          <w:r>
            <w:instrText xml:space="preserve"> HYPERLINK \l _Toc19232 </w:instrText>
          </w:r>
          <w:r>
            <w:fldChar w:fldCharType="separate"/>
          </w:r>
          <w:r>
            <w:rPr>
              <w:rFonts w:ascii="Calibri" w:hAnsi="Calibri" w:eastAsia="Calibri" w:cs="Calibri"/>
              <w:bCs/>
              <w:szCs w:val="21"/>
            </w:rPr>
            <w:t>Data Model &amp; Population Logic</w:t>
          </w:r>
          <w:r>
            <w:tab/>
          </w:r>
          <w:r>
            <w:fldChar w:fldCharType="begin"/>
          </w:r>
          <w:r>
            <w:instrText xml:space="preserve"> PAGEREF _Toc19232 \h </w:instrText>
          </w:r>
          <w:r>
            <w:fldChar w:fldCharType="separate"/>
          </w:r>
          <w:r>
            <w:t>7</w:t>
          </w:r>
          <w:r>
            <w:fldChar w:fldCharType="end"/>
          </w:r>
          <w:r>
            <w:fldChar w:fldCharType="end"/>
          </w:r>
        </w:p>
        <w:p w14:paraId="3F6A5FFA">
          <w:pPr>
            <w:pStyle w:val="18"/>
            <w:tabs>
              <w:tab w:val="right" w:leader="dot" w:pos="10080"/>
            </w:tabs>
          </w:pPr>
          <w:r>
            <w:fldChar w:fldCharType="begin"/>
          </w:r>
          <w:r>
            <w:instrText xml:space="preserve"> HYPERLINK \l _Toc28687 </w:instrText>
          </w:r>
          <w:r>
            <w:fldChar w:fldCharType="separate"/>
          </w:r>
          <w:r>
            <w:rPr>
              <w:rFonts w:ascii="Calibri" w:hAnsi="Calibri" w:eastAsia="Calibri" w:cs="Calibri"/>
              <w:bCs/>
              <w:szCs w:val="21"/>
            </w:rPr>
            <w:t>Accessibility Behaviour</w:t>
          </w:r>
          <w:r>
            <w:tab/>
          </w:r>
          <w:r>
            <w:fldChar w:fldCharType="begin"/>
          </w:r>
          <w:r>
            <w:instrText xml:space="preserve"> PAGEREF _Toc28687 \h </w:instrText>
          </w:r>
          <w:r>
            <w:fldChar w:fldCharType="separate"/>
          </w:r>
          <w:r>
            <w:t>8</w:t>
          </w:r>
          <w:r>
            <w:fldChar w:fldCharType="end"/>
          </w:r>
          <w:r>
            <w:fldChar w:fldCharType="end"/>
          </w:r>
        </w:p>
        <w:p w14:paraId="5BBCCBAD">
          <w:pPr>
            <w:pStyle w:val="18"/>
            <w:tabs>
              <w:tab w:val="right" w:leader="dot" w:pos="10080"/>
            </w:tabs>
          </w:pPr>
          <w:r>
            <w:fldChar w:fldCharType="begin"/>
          </w:r>
          <w:r>
            <w:instrText xml:space="preserve"> HYPERLINK \l _Toc26762 </w:instrText>
          </w:r>
          <w:r>
            <w:fldChar w:fldCharType="separate"/>
          </w:r>
          <w:r>
            <w:rPr>
              <w:rFonts w:ascii="Calibri" w:hAnsi="Calibri" w:eastAsia="Calibri" w:cs="Calibri"/>
              <w:bCs/>
              <w:szCs w:val="21"/>
            </w:rPr>
            <w:t>Styling</w:t>
          </w:r>
          <w:r>
            <w:tab/>
          </w:r>
          <w:r>
            <w:fldChar w:fldCharType="begin"/>
          </w:r>
          <w:r>
            <w:instrText xml:space="preserve"> PAGEREF _Toc26762 \h </w:instrText>
          </w:r>
          <w:r>
            <w:fldChar w:fldCharType="separate"/>
          </w:r>
          <w:r>
            <w:t>8</w:t>
          </w:r>
          <w:r>
            <w:fldChar w:fldCharType="end"/>
          </w:r>
          <w:r>
            <w:fldChar w:fldCharType="end"/>
          </w:r>
        </w:p>
        <w:p w14:paraId="38F96607">
          <w:pPr>
            <w:pStyle w:val="17"/>
            <w:tabs>
              <w:tab w:val="right" w:leader="dot" w:pos="10080"/>
            </w:tabs>
          </w:pPr>
          <w:r>
            <w:fldChar w:fldCharType="begin"/>
          </w:r>
          <w:r>
            <w:instrText xml:space="preserve"> HYPERLINK \l _Toc31605 </w:instrText>
          </w:r>
          <w:r>
            <w:fldChar w:fldCharType="separate"/>
          </w:r>
          <w:r>
            <w:rPr>
              <w:rFonts w:ascii="Calibri" w:hAnsi="Calibri" w:eastAsia="Calibri" w:cs="Calibri"/>
              <w:bCs/>
              <w:szCs w:val="24"/>
            </w:rPr>
            <w:t>5.4  Bonus Features</w:t>
          </w:r>
          <w:r>
            <w:tab/>
          </w:r>
          <w:r>
            <w:fldChar w:fldCharType="begin"/>
          </w:r>
          <w:r>
            <w:instrText xml:space="preserve"> PAGEREF _Toc31605 \h </w:instrText>
          </w:r>
          <w:r>
            <w:fldChar w:fldCharType="separate"/>
          </w:r>
          <w:r>
            <w:t>8</w:t>
          </w:r>
          <w:r>
            <w:fldChar w:fldCharType="end"/>
          </w:r>
          <w:r>
            <w:fldChar w:fldCharType="end"/>
          </w:r>
        </w:p>
        <w:p w14:paraId="367C2C42">
          <w:pPr>
            <w:pStyle w:val="16"/>
            <w:tabs>
              <w:tab w:val="right" w:leader="dot" w:pos="10080"/>
            </w:tabs>
          </w:pPr>
          <w:r>
            <w:fldChar w:fldCharType="begin"/>
          </w:r>
          <w:r>
            <w:instrText xml:space="preserve"> HYPERLINK \l _Toc30481 </w:instrText>
          </w:r>
          <w:r>
            <w:fldChar w:fldCharType="separate"/>
          </w:r>
          <w:r>
            <w:rPr>
              <w:rFonts w:ascii="Calibri" w:hAnsi="Calibri" w:eastAsia="Calibri" w:cs="Calibri"/>
              <w:bCs/>
              <w:szCs w:val="30"/>
            </w:rPr>
            <w:t>6.  Technical Architecture</w:t>
          </w:r>
          <w:r>
            <w:tab/>
          </w:r>
          <w:r>
            <w:fldChar w:fldCharType="begin"/>
          </w:r>
          <w:r>
            <w:instrText xml:space="preserve"> PAGEREF _Toc30481 \h </w:instrText>
          </w:r>
          <w:r>
            <w:fldChar w:fldCharType="separate"/>
          </w:r>
          <w:r>
            <w:t>8</w:t>
          </w:r>
          <w:r>
            <w:fldChar w:fldCharType="end"/>
          </w:r>
          <w:r>
            <w:fldChar w:fldCharType="end"/>
          </w:r>
        </w:p>
        <w:p w14:paraId="4F5685E2">
          <w:pPr>
            <w:pStyle w:val="17"/>
            <w:tabs>
              <w:tab w:val="right" w:leader="dot" w:pos="10080"/>
            </w:tabs>
          </w:pPr>
          <w:r>
            <w:fldChar w:fldCharType="begin"/>
          </w:r>
          <w:r>
            <w:instrText xml:space="preserve"> HYPERLINK \l _Toc10967 </w:instrText>
          </w:r>
          <w:r>
            <w:fldChar w:fldCharType="separate"/>
          </w:r>
          <w:r>
            <w:rPr>
              <w:rFonts w:ascii="Calibri" w:hAnsi="Calibri" w:eastAsia="Calibri" w:cs="Calibri"/>
              <w:bCs/>
              <w:szCs w:val="24"/>
            </w:rPr>
            <w:t>6.1  HTML</w:t>
          </w:r>
          <w:r>
            <w:tab/>
          </w:r>
          <w:r>
            <w:fldChar w:fldCharType="begin"/>
          </w:r>
          <w:r>
            <w:instrText xml:space="preserve"> PAGEREF _Toc10967 \h </w:instrText>
          </w:r>
          <w:r>
            <w:fldChar w:fldCharType="separate"/>
          </w:r>
          <w:r>
            <w:t>8</w:t>
          </w:r>
          <w:r>
            <w:fldChar w:fldCharType="end"/>
          </w:r>
          <w:r>
            <w:fldChar w:fldCharType="end"/>
          </w:r>
        </w:p>
        <w:p w14:paraId="45EA335A">
          <w:pPr>
            <w:pStyle w:val="17"/>
            <w:tabs>
              <w:tab w:val="right" w:leader="dot" w:pos="10080"/>
            </w:tabs>
          </w:pPr>
          <w:r>
            <w:fldChar w:fldCharType="begin"/>
          </w:r>
          <w:r>
            <w:instrText xml:space="preserve"> HYPERLINK \l _Toc4267 </w:instrText>
          </w:r>
          <w:r>
            <w:fldChar w:fldCharType="separate"/>
          </w:r>
          <w:r>
            <w:rPr>
              <w:rFonts w:ascii="Calibri" w:hAnsi="Calibri" w:eastAsia="Calibri" w:cs="Calibri"/>
              <w:bCs/>
              <w:szCs w:val="24"/>
            </w:rPr>
            <w:t>6.2  CSS</w:t>
          </w:r>
          <w:r>
            <w:tab/>
          </w:r>
          <w:r>
            <w:fldChar w:fldCharType="begin"/>
          </w:r>
          <w:r>
            <w:instrText xml:space="preserve"> PAGEREF _Toc4267 \h </w:instrText>
          </w:r>
          <w:r>
            <w:fldChar w:fldCharType="separate"/>
          </w:r>
          <w:r>
            <w:t>8</w:t>
          </w:r>
          <w:r>
            <w:fldChar w:fldCharType="end"/>
          </w:r>
          <w:r>
            <w:fldChar w:fldCharType="end"/>
          </w:r>
        </w:p>
        <w:p w14:paraId="285A8223">
          <w:pPr>
            <w:pStyle w:val="17"/>
            <w:tabs>
              <w:tab w:val="right" w:leader="dot" w:pos="10080"/>
            </w:tabs>
          </w:pPr>
          <w:r>
            <w:fldChar w:fldCharType="begin"/>
          </w:r>
          <w:r>
            <w:instrText xml:space="preserve"> HYPERLINK \l _Toc15595 </w:instrText>
          </w:r>
          <w:r>
            <w:fldChar w:fldCharType="separate"/>
          </w:r>
          <w:r>
            <w:rPr>
              <w:rFonts w:ascii="Calibri" w:hAnsi="Calibri" w:eastAsia="Calibri" w:cs="Calibri"/>
              <w:bCs/>
              <w:szCs w:val="24"/>
            </w:rPr>
            <w:t>6.3  JavaScript</w:t>
          </w:r>
          <w:r>
            <w:tab/>
          </w:r>
          <w:r>
            <w:fldChar w:fldCharType="begin"/>
          </w:r>
          <w:r>
            <w:instrText xml:space="preserve"> PAGEREF _Toc15595 \h </w:instrText>
          </w:r>
          <w:r>
            <w:fldChar w:fldCharType="separate"/>
          </w:r>
          <w:r>
            <w:t>9</w:t>
          </w:r>
          <w:r>
            <w:fldChar w:fldCharType="end"/>
          </w:r>
          <w:r>
            <w:fldChar w:fldCharType="end"/>
          </w:r>
        </w:p>
        <w:p w14:paraId="26753594">
          <w:pPr>
            <w:pStyle w:val="16"/>
            <w:tabs>
              <w:tab w:val="right" w:leader="dot" w:pos="10080"/>
            </w:tabs>
          </w:pPr>
          <w:r>
            <w:fldChar w:fldCharType="begin"/>
          </w:r>
          <w:r>
            <w:instrText xml:space="preserve"> HYPERLINK \l _Toc15206 </w:instrText>
          </w:r>
          <w:r>
            <w:fldChar w:fldCharType="separate"/>
          </w:r>
          <w:r>
            <w:rPr>
              <w:rFonts w:ascii="Calibri" w:hAnsi="Calibri" w:eastAsia="Calibri" w:cs="Calibri"/>
              <w:bCs/>
              <w:szCs w:val="30"/>
            </w:rPr>
            <w:t>7. Deployment</w:t>
          </w:r>
          <w:r>
            <w:tab/>
          </w:r>
          <w:r>
            <w:fldChar w:fldCharType="begin"/>
          </w:r>
          <w:r>
            <w:instrText xml:space="preserve"> PAGEREF _Toc15206 \h </w:instrText>
          </w:r>
          <w:r>
            <w:fldChar w:fldCharType="separate"/>
          </w:r>
          <w:r>
            <w:t>9</w:t>
          </w:r>
          <w:r>
            <w:fldChar w:fldCharType="end"/>
          </w:r>
          <w:r>
            <w:fldChar w:fldCharType="end"/>
          </w:r>
        </w:p>
        <w:p w14:paraId="4CA4E46A">
          <w:pPr>
            <w:pStyle w:val="16"/>
            <w:tabs>
              <w:tab w:val="right" w:leader="dot" w:pos="10080"/>
            </w:tabs>
          </w:pPr>
          <w:r>
            <w:fldChar w:fldCharType="begin"/>
          </w:r>
          <w:r>
            <w:instrText xml:space="preserve"> HYPERLINK \l _Toc8435 </w:instrText>
          </w:r>
          <w:r>
            <w:fldChar w:fldCharType="separate"/>
          </w:r>
          <w:r>
            <w:rPr>
              <w:rFonts w:hint="default" w:cs="Calibri"/>
              <w:bCs/>
              <w:szCs w:val="30"/>
              <w:lang w:val="en-CA"/>
            </w:rPr>
            <w:t>8</w:t>
          </w:r>
          <w:r>
            <w:rPr>
              <w:rFonts w:ascii="Calibri" w:hAnsi="Calibri" w:eastAsia="Calibri" w:cs="Calibri"/>
              <w:bCs/>
              <w:szCs w:val="30"/>
            </w:rPr>
            <w:t>.  Conclusion</w:t>
          </w:r>
          <w:r>
            <w:tab/>
          </w:r>
          <w:r>
            <w:fldChar w:fldCharType="begin"/>
          </w:r>
          <w:r>
            <w:instrText xml:space="preserve"> PAGEREF _Toc8435 \h </w:instrText>
          </w:r>
          <w:r>
            <w:fldChar w:fldCharType="separate"/>
          </w:r>
          <w:r>
            <w:t>9</w:t>
          </w:r>
          <w:r>
            <w:fldChar w:fldCharType="end"/>
          </w:r>
          <w:r>
            <w:fldChar w:fldCharType="end"/>
          </w:r>
        </w:p>
        <w:p w14:paraId="332ECCF9">
          <w:pPr>
            <w:pStyle w:val="16"/>
            <w:tabs>
              <w:tab w:val="right" w:leader="dot" w:pos="10080"/>
            </w:tabs>
          </w:pPr>
          <w:r>
            <w:fldChar w:fldCharType="begin"/>
          </w:r>
          <w:r>
            <w:instrText xml:space="preserve"> HYPERLINK \l _Toc19774 </w:instrText>
          </w:r>
          <w:r>
            <w:fldChar w:fldCharType="separate"/>
          </w:r>
          <w:r>
            <w:rPr>
              <w:rFonts w:ascii="Calibri" w:hAnsi="Calibri" w:eastAsia="Calibri" w:cs="Calibri"/>
              <w:bCs/>
              <w:szCs w:val="30"/>
            </w:rPr>
            <w:t>Appendix A — Full File Listing</w:t>
          </w:r>
          <w:r>
            <w:tab/>
          </w:r>
          <w:r>
            <w:fldChar w:fldCharType="begin"/>
          </w:r>
          <w:r>
            <w:instrText xml:space="preserve"> PAGEREF _Toc19774 \h </w:instrText>
          </w:r>
          <w:r>
            <w:fldChar w:fldCharType="separate"/>
          </w:r>
          <w:r>
            <w:t>9</w:t>
          </w:r>
          <w:r>
            <w:fldChar w:fldCharType="end"/>
          </w:r>
          <w:r>
            <w:fldChar w:fldCharType="end"/>
          </w:r>
        </w:p>
        <w:p w14:paraId="613090AD">
          <w:r>
            <w:fldChar w:fldCharType="end"/>
          </w:r>
        </w:p>
      </w:sdtContent>
    </w:sdt>
    <w:p w14:paraId="79F1F182"/>
    <w:p w14:paraId="7C77E189"/>
    <w:p w14:paraId="3B361C47">
      <w:r>
        <w:br w:type="page"/>
      </w:r>
    </w:p>
    <w:p w14:paraId="25262931">
      <w:pPr>
        <w:pStyle w:val="2"/>
        <w:pBdr>
          <w:bottom w:val="single" w:color="1F5FA8" w:sz="10" w:space="6"/>
        </w:pBdr>
        <w:spacing w:before="480" w:after="200"/>
      </w:pPr>
      <w:bookmarkStart w:id="1" w:name="_Toc5961"/>
      <w:r>
        <w:rPr>
          <w:rFonts w:ascii="Calibri" w:hAnsi="Calibri" w:eastAsia="Calibri" w:cs="Calibri"/>
          <w:b/>
          <w:bCs/>
          <w:color w:val="3E92CC"/>
          <w:sz w:val="30"/>
          <w:szCs w:val="30"/>
        </w:rPr>
        <w:t xml:space="preserve">1.  </w:t>
      </w:r>
      <w:r>
        <w:rPr>
          <w:rFonts w:ascii="Calibri" w:hAnsi="Calibri" w:eastAsia="Calibri" w:cs="Calibri"/>
          <w:b/>
          <w:bCs/>
          <w:color w:val="17335E"/>
          <w:sz w:val="30"/>
          <w:szCs w:val="30"/>
        </w:rPr>
        <w:t>Project Overview</w:t>
      </w:r>
      <w:bookmarkEnd w:id="1"/>
    </w:p>
    <w:p w14:paraId="65EC2343">
      <w:pPr>
        <w:spacing w:after="160" w:line="276" w:lineRule="auto"/>
        <w:jc w:val="left"/>
      </w:pPr>
      <w:r>
        <w:rPr>
          <w:rFonts w:ascii="Calibri" w:hAnsi="Calibri" w:eastAsia="Calibri" w:cs="Calibri"/>
          <w:color w:val="222831"/>
          <w:sz w:val="21"/>
          <w:szCs w:val="21"/>
        </w:rPr>
        <w:t>This report documents the design, structure, and functionality of a personal portfolio website built for CloudExify's Summer Internship 2026, Full Stack Web Development track, Month 1 — Project 1. The brief required a static, framework-free portfolio (HTML5, CSS3, vanilla JavaScript) built around one deliberate visual identity (a “Build Track”) and at least one interactive “Signature Feature,” deployed live on Vercel.</w:t>
      </w:r>
    </w:p>
    <w:p w14:paraId="2984FBCF">
      <w:pPr>
        <w:spacing w:after="160" w:line="276" w:lineRule="auto"/>
        <w:jc w:val="left"/>
      </w:pPr>
      <w:r>
        <w:rPr>
          <w:rFonts w:ascii="Calibri" w:hAnsi="Calibri" w:eastAsia="Calibri" w:cs="Calibri"/>
          <w:color w:val="222831"/>
          <w:sz w:val="21"/>
          <w:szCs w:val="21"/>
        </w:rPr>
        <w:t>This document covers the original submission and a subsequent upgrade: a project detail modal that lets a visitor click any project card to open a full case-study view — role, features, challenges, and stack — without leaving the page. The sections below explain what was built, why it was built that way, how it works internally, how it was tested, and how it satisfies the project brief.</w:t>
      </w:r>
    </w:p>
    <w:p w14:paraId="33E03FFF">
      <w:pPr>
        <w:pStyle w:val="2"/>
        <w:pBdr>
          <w:bottom w:val="single" w:color="1F5FA8" w:sz="10" w:space="6"/>
        </w:pBdr>
        <w:spacing w:before="480" w:after="200"/>
      </w:pPr>
      <w:bookmarkStart w:id="2" w:name="_Toc11850"/>
      <w:r>
        <w:rPr>
          <w:rFonts w:ascii="Calibri" w:hAnsi="Calibri" w:eastAsia="Calibri" w:cs="Calibri"/>
          <w:b/>
          <w:bCs/>
          <w:color w:val="3E92CC"/>
          <w:sz w:val="30"/>
          <w:szCs w:val="30"/>
        </w:rPr>
        <w:t xml:space="preserve">2.  </w:t>
      </w:r>
      <w:r>
        <w:rPr>
          <w:rFonts w:ascii="Calibri" w:hAnsi="Calibri" w:eastAsia="Calibri" w:cs="Calibri"/>
          <w:b/>
          <w:bCs/>
          <w:color w:val="17335E"/>
          <w:sz w:val="30"/>
          <w:szCs w:val="30"/>
        </w:rPr>
        <w:t>Objectives</w:t>
      </w:r>
      <w:bookmarkEnd w:id="2"/>
    </w:p>
    <w:p w14:paraId="314087A6">
      <w:pPr>
        <w:spacing w:after="160" w:line="276" w:lineRule="auto"/>
        <w:jc w:val="left"/>
      </w:pPr>
      <w:r>
        <w:rPr>
          <w:rFonts w:ascii="Calibri" w:hAnsi="Calibri" w:eastAsia="Calibri" w:cs="Calibri"/>
          <w:color w:val="222831"/>
          <w:sz w:val="21"/>
          <w:szCs w:val="21"/>
        </w:rPr>
        <w:t>The project was built with the following goals in mind:</w:t>
      </w:r>
    </w:p>
    <w:p w14:paraId="2A5302DD">
      <w:pPr>
        <w:pStyle w:val="19"/>
        <w:numPr>
          <w:ilvl w:val="0"/>
          <w:numId w:val="1"/>
        </w:numPr>
        <w:spacing w:after="90" w:line="270" w:lineRule="auto"/>
      </w:pPr>
      <w:r>
        <w:rPr>
          <w:rFonts w:ascii="Calibri" w:hAnsi="Calibri" w:eastAsia="Calibri" w:cs="Calibri"/>
          <w:color w:val="222831"/>
          <w:sz w:val="21"/>
          <w:szCs w:val="21"/>
        </w:rPr>
        <w:t>Avoid the generic “Bootstrap hero + three project cards” template that most tutorial-based portfolios default to.</w:t>
      </w:r>
    </w:p>
    <w:p w14:paraId="399B24F0">
      <w:pPr>
        <w:pStyle w:val="19"/>
        <w:numPr>
          <w:ilvl w:val="0"/>
          <w:numId w:val="1"/>
        </w:numPr>
        <w:spacing w:after="90" w:line="270" w:lineRule="auto"/>
      </w:pPr>
      <w:r>
        <w:rPr>
          <w:rFonts w:ascii="Calibri" w:hAnsi="Calibri" w:eastAsia="Calibri" w:cs="Calibri"/>
          <w:color w:val="222831"/>
          <w:sz w:val="21"/>
          <w:szCs w:val="21"/>
        </w:rPr>
        <w:t>Commit to a single, coherent visual identity from the CloudExify Build Track list rather than mixing styles.</w:t>
      </w:r>
    </w:p>
    <w:p w14:paraId="1D62E216">
      <w:pPr>
        <w:pStyle w:val="19"/>
        <w:numPr>
          <w:ilvl w:val="0"/>
          <w:numId w:val="1"/>
        </w:numPr>
        <w:spacing w:after="90" w:line="270" w:lineRule="auto"/>
      </w:pPr>
      <w:r>
        <w:rPr>
          <w:rFonts w:ascii="Calibri" w:hAnsi="Calibri" w:eastAsia="Calibri" w:cs="Calibri"/>
          <w:color w:val="222831"/>
          <w:sz w:val="21"/>
          <w:szCs w:val="21"/>
        </w:rPr>
        <w:t>Implement multiple genuine interactive features — not just decorative animation — that respond to real user actions (scrolling, filtering, theme choice, typing).</w:t>
      </w:r>
    </w:p>
    <w:p w14:paraId="19BD6553">
      <w:pPr>
        <w:pStyle w:val="19"/>
        <w:numPr>
          <w:ilvl w:val="0"/>
          <w:numId w:val="1"/>
        </w:numPr>
        <w:spacing w:after="90" w:line="270" w:lineRule="auto"/>
      </w:pPr>
      <w:r>
        <w:rPr>
          <w:rFonts w:ascii="Calibri" w:hAnsi="Calibri" w:eastAsia="Calibri" w:cs="Calibri"/>
          <w:color w:val="222831"/>
          <w:sz w:val="21"/>
          <w:szCs w:val="21"/>
        </w:rPr>
        <w:t>Keep the codebase framework-free and dependency-free so it deploys to Vercel with zero configuration.</w:t>
      </w:r>
    </w:p>
    <w:p w14:paraId="4B06E203">
      <w:pPr>
        <w:pStyle w:val="19"/>
        <w:numPr>
          <w:ilvl w:val="0"/>
          <w:numId w:val="1"/>
        </w:numPr>
        <w:spacing w:after="90" w:line="270" w:lineRule="auto"/>
      </w:pPr>
      <w:r>
        <w:rPr>
          <w:rFonts w:ascii="Calibri" w:hAnsi="Calibri" w:eastAsia="Calibri" w:cs="Calibri"/>
          <w:color w:val="222831"/>
          <w:sz w:val="21"/>
          <w:szCs w:val="21"/>
        </w:rPr>
        <w:t>Present real, personal project history (not placeholder Lorem Ipsum) so the portfolio doubles as an actual professional asset.</w:t>
      </w:r>
    </w:p>
    <w:p w14:paraId="3014387F">
      <w:pPr>
        <w:pStyle w:val="19"/>
        <w:numPr>
          <w:ilvl w:val="0"/>
          <w:numId w:val="1"/>
        </w:numPr>
        <w:spacing w:after="90" w:line="270" w:lineRule="auto"/>
      </w:pPr>
      <w:r>
        <w:rPr>
          <w:rFonts w:ascii="Calibri" w:hAnsi="Calibri" w:eastAsia="Calibri" w:cs="Calibri"/>
          <w:color w:val="222831"/>
          <w:sz w:val="21"/>
          <w:szCs w:val="21"/>
        </w:rPr>
        <w:t>Extend the site, post-submission, so each project card opens into a deeper case study — giving visitors (recruiters, PMs, peers) enough detail to evaluate the work without needing a separate write-up.</w:t>
      </w:r>
    </w:p>
    <w:p w14:paraId="56E90788">
      <w:pPr>
        <w:pStyle w:val="2"/>
        <w:pBdr>
          <w:bottom w:val="single" w:color="1F5FA8" w:sz="10" w:space="6"/>
        </w:pBdr>
        <w:spacing w:before="480" w:after="200"/>
      </w:pPr>
      <w:bookmarkStart w:id="3" w:name="_Toc249"/>
      <w:r>
        <w:rPr>
          <w:rFonts w:ascii="Calibri" w:hAnsi="Calibri" w:eastAsia="Calibri" w:cs="Calibri"/>
          <w:b/>
          <w:bCs/>
          <w:color w:val="3E92CC"/>
          <w:sz w:val="30"/>
          <w:szCs w:val="30"/>
        </w:rPr>
        <w:t xml:space="preserve">3.  </w:t>
      </w:r>
      <w:r>
        <w:rPr>
          <w:rFonts w:ascii="Calibri" w:hAnsi="Calibri" w:eastAsia="Calibri" w:cs="Calibri"/>
          <w:b/>
          <w:bCs/>
          <w:color w:val="17335E"/>
          <w:sz w:val="30"/>
          <w:szCs w:val="30"/>
        </w:rPr>
        <w:t>Build Track &amp; Design System</w:t>
      </w:r>
      <w:bookmarkEnd w:id="3"/>
    </w:p>
    <w:p w14:paraId="05508B36">
      <w:pPr>
        <w:spacing w:after="160" w:line="276" w:lineRule="auto"/>
        <w:jc w:val="left"/>
      </w:pPr>
      <w:r>
        <w:rPr>
          <w:rFonts w:ascii="Calibri" w:hAnsi="Calibri" w:eastAsia="Calibri" w:cs="Calibri"/>
          <w:color w:val="222831"/>
          <w:sz w:val="21"/>
          <w:szCs w:val="21"/>
        </w:rPr>
        <w:t>The chosen Build Track is Swiss Editorial — large whitespace, a magazine-style content grid, and a serif/sans type pairing (Fraunces for display type, Inter for body and UI text). This was chosen because the content itself — CGPA, certifications, four real shipped projects — is substantive enough that a quiet, editorial layout lets it read as a credible professional document rather than a flashy demo.</w:t>
      </w:r>
    </w:p>
    <w:p w14:paraId="0BDD22E0">
      <w:pPr>
        <w:pStyle w:val="3"/>
        <w:spacing w:before="320" w:after="140"/>
      </w:pPr>
      <w:bookmarkStart w:id="4" w:name="_Toc1805"/>
      <w:r>
        <w:rPr>
          <w:rFonts w:ascii="Calibri" w:hAnsi="Calibri" w:eastAsia="Calibri" w:cs="Calibri"/>
          <w:b/>
          <w:bCs/>
          <w:color w:val="3E92CC"/>
          <w:sz w:val="24"/>
          <w:szCs w:val="24"/>
        </w:rPr>
        <w:t xml:space="preserve">3.1  </w:t>
      </w:r>
      <w:r>
        <w:rPr>
          <w:rFonts w:ascii="Calibri" w:hAnsi="Calibri" w:eastAsia="Calibri" w:cs="Calibri"/>
          <w:b/>
          <w:bCs/>
          <w:color w:val="1F5FA8"/>
          <w:sz w:val="24"/>
          <w:szCs w:val="24"/>
        </w:rPr>
        <w:t>Design Tokens</w:t>
      </w:r>
      <w:bookmarkEnd w:id="4"/>
    </w:p>
    <w:p w14:paraId="586BC8AB">
      <w:pPr>
        <w:spacing w:after="160" w:line="276" w:lineRule="auto"/>
        <w:jc w:val="left"/>
      </w:pPr>
      <w:r>
        <w:rPr>
          <w:rFonts w:ascii="Calibri" w:hAnsi="Calibri" w:eastAsia="Calibri" w:cs="Calibri"/>
          <w:color w:val="222831"/>
          <w:sz w:val="21"/>
          <w:szCs w:val="21"/>
        </w:rPr>
        <w:t>All colour, spacing, and typography values are declared once as CSS custom properties on :root and re-used everywhere, which is also what makes the light/dark theme switcher possible with a single attribute toggle instead of duplicated stylesheets.</w:t>
      </w:r>
    </w:p>
    <w:tbl>
      <w:tblPr>
        <w:tblStyle w:val="9"/>
        <w:tblW w:w="5000" w:type="pct"/>
        <w:tblInd w:w="0" w:type="dxa"/>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Layout w:type="autofit"/>
        <w:tblCellMar>
          <w:top w:w="0" w:type="dxa"/>
          <w:left w:w="10" w:type="dxa"/>
          <w:bottom w:w="0" w:type="dxa"/>
          <w:right w:w="10" w:type="dxa"/>
        </w:tblCellMar>
      </w:tblPr>
      <w:tblGrid>
        <w:gridCol w:w="10520"/>
      </w:tblGrid>
      <w:tr w14:paraId="6AE80CAB">
        <w:tblPrEx>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CellMar>
            <w:top w:w="0" w:type="dxa"/>
            <w:left w:w="10" w:type="dxa"/>
            <w:bottom w:w="0" w:type="dxa"/>
            <w:right w:w="10" w:type="dxa"/>
          </w:tblCellMar>
        </w:tblPrEx>
        <w:tc>
          <w:tcPr>
            <w:shd w:val="clear" w:color="auto" w:fill="F4F6F9"/>
            <w:tcMar>
              <w:top w:w="160" w:type="dxa"/>
              <w:left w:w="220" w:type="dxa"/>
              <w:bottom w:w="160" w:type="dxa"/>
              <w:right w:w="220" w:type="dxa"/>
            </w:tcMar>
          </w:tcPr>
          <w:p w14:paraId="1C19B3B5">
            <w:pPr>
              <w:spacing w:after="20"/>
            </w:pPr>
            <w:r>
              <w:rPr>
                <w:rFonts w:ascii="Consolas" w:hAnsi="Consolas" w:eastAsia="Consolas" w:cs="Consolas"/>
                <w:color w:val="2B3244"/>
                <w:sz w:val="18"/>
                <w:szCs w:val="18"/>
              </w:rPr>
              <w:t>:root {</w:t>
            </w:r>
          </w:p>
          <w:p w14:paraId="51F6AF42">
            <w:pPr>
              <w:spacing w:after="20"/>
            </w:pPr>
            <w:r>
              <w:rPr>
                <w:rFonts w:ascii="Consolas" w:hAnsi="Consolas" w:eastAsia="Consolas" w:cs="Consolas"/>
                <w:color w:val="2B3244"/>
                <w:sz w:val="18"/>
                <w:szCs w:val="18"/>
              </w:rPr>
              <w:t xml:space="preserve">  --bg: #f7f6f2; --bg-alt: #efece4;</w:t>
            </w:r>
          </w:p>
          <w:p w14:paraId="654949AF">
            <w:pPr>
              <w:spacing w:after="20"/>
            </w:pPr>
            <w:r>
              <w:rPr>
                <w:rFonts w:ascii="Consolas" w:hAnsi="Consolas" w:eastAsia="Consolas" w:cs="Consolas"/>
                <w:color w:val="2B3244"/>
                <w:sz w:val="18"/>
                <w:szCs w:val="18"/>
              </w:rPr>
              <w:t xml:space="preserve">  --text: #14141a; --muted: #6b6b6f;</w:t>
            </w:r>
          </w:p>
          <w:p w14:paraId="7C02502F">
            <w:pPr>
              <w:spacing w:after="20"/>
            </w:pPr>
            <w:r>
              <w:rPr>
                <w:rFonts w:ascii="Consolas" w:hAnsi="Consolas" w:eastAsia="Consolas" w:cs="Consolas"/>
                <w:color w:val="2B3244"/>
                <w:sz w:val="18"/>
                <w:szCs w:val="18"/>
              </w:rPr>
              <w:t xml:space="preserve">  --card-bg: #ffffff; --border: rgba(20,20,26,.12);</w:t>
            </w:r>
          </w:p>
          <w:p w14:paraId="43DABD2B">
            <w:pPr>
              <w:spacing w:after="20"/>
            </w:pPr>
            <w:r>
              <w:rPr>
                <w:rFonts w:ascii="Consolas" w:hAnsi="Consolas" w:eastAsia="Consolas" w:cs="Consolas"/>
                <w:color w:val="2B3244"/>
                <w:sz w:val="18"/>
                <w:szCs w:val="18"/>
              </w:rPr>
              <w:t xml:space="preserve">  --accent: #d9432e; --accent-contrast: #ffffff;</w:t>
            </w:r>
          </w:p>
          <w:p w14:paraId="1F9C68BE">
            <w:pPr>
              <w:spacing w:after="20"/>
            </w:pPr>
            <w:r>
              <w:rPr>
                <w:rFonts w:ascii="Consolas" w:hAnsi="Consolas" w:eastAsia="Consolas" w:cs="Consolas"/>
                <w:color w:val="2B3244"/>
                <w:sz w:val="18"/>
                <w:szCs w:val="18"/>
              </w:rPr>
              <w:t xml:space="preserve">  --font-serif: 'Fraunces', Georgia, serif;</w:t>
            </w:r>
          </w:p>
          <w:p w14:paraId="30137278">
            <w:pPr>
              <w:spacing w:after="20"/>
            </w:pPr>
            <w:r>
              <w:rPr>
                <w:rFonts w:ascii="Consolas" w:hAnsi="Consolas" w:eastAsia="Consolas" w:cs="Consolas"/>
                <w:color w:val="2B3244"/>
                <w:sz w:val="18"/>
                <w:szCs w:val="18"/>
              </w:rPr>
              <w:t xml:space="preserve">  --font-sans: 'Inter', 'Segoe UI', Arial, sans-serif;</w:t>
            </w:r>
          </w:p>
          <w:p w14:paraId="053BD2FA">
            <w:pPr>
              <w:spacing w:after="20"/>
            </w:pPr>
            <w:r>
              <w:rPr>
                <w:rFonts w:ascii="Consolas" w:hAnsi="Consolas" w:eastAsia="Consolas" w:cs="Consolas"/>
                <w:color w:val="2B3244"/>
                <w:sz w:val="18"/>
                <w:szCs w:val="18"/>
              </w:rPr>
              <w:t>}</w:t>
            </w:r>
          </w:p>
          <w:p w14:paraId="1B999B29">
            <w:pPr>
              <w:spacing w:after="20"/>
            </w:pPr>
            <w:r>
              <w:rPr>
                <w:rFonts w:ascii="Consolas" w:hAnsi="Consolas" w:eastAsia="Consolas" w:cs="Consolas"/>
                <w:color w:val="2B3244"/>
                <w:sz w:val="18"/>
                <w:szCs w:val="18"/>
              </w:rPr>
              <w:t xml:space="preserve"> </w:t>
            </w:r>
          </w:p>
          <w:p w14:paraId="78728CE7">
            <w:pPr>
              <w:spacing w:after="20"/>
            </w:pPr>
            <w:r>
              <w:rPr>
                <w:rFonts w:ascii="Consolas" w:hAnsi="Consolas" w:eastAsia="Consolas" w:cs="Consolas"/>
                <w:color w:val="2B3244"/>
                <w:sz w:val="18"/>
                <w:szCs w:val="18"/>
              </w:rPr>
              <w:t>:root[data-theme='dark'] { /* same tokens, dark values */ }</w:t>
            </w:r>
          </w:p>
        </w:tc>
      </w:tr>
    </w:tbl>
    <w:p w14:paraId="28DF6C67">
      <w:pPr>
        <w:spacing w:before="60" w:after="260"/>
      </w:pPr>
      <w:r>
        <w:rPr>
          <w:rFonts w:ascii="Calibri" w:hAnsi="Calibri" w:eastAsia="Calibri" w:cs="Calibri"/>
          <w:i/>
          <w:iCs/>
          <w:color w:val="5B6472"/>
          <w:sz w:val="18"/>
          <w:szCs w:val="18"/>
        </w:rPr>
        <w:t>Figure 3.1 — Root design tokens from css/style.css. Every component references these variables instead of hard-coded colours.</w:t>
      </w:r>
    </w:p>
    <w:p w14:paraId="6F4F85DF">
      <w:pPr>
        <w:pStyle w:val="3"/>
        <w:spacing w:before="320" w:after="140"/>
      </w:pPr>
      <w:bookmarkStart w:id="5" w:name="_Toc27356"/>
      <w:r>
        <w:rPr>
          <w:rFonts w:ascii="Calibri" w:hAnsi="Calibri" w:eastAsia="Calibri" w:cs="Calibri"/>
          <w:b/>
          <w:bCs/>
          <w:color w:val="3E92CC"/>
          <w:sz w:val="24"/>
          <w:szCs w:val="24"/>
        </w:rPr>
        <w:t xml:space="preserve">3.2  </w:t>
      </w:r>
      <w:r>
        <w:rPr>
          <w:rFonts w:ascii="Calibri" w:hAnsi="Calibri" w:eastAsia="Calibri" w:cs="Calibri"/>
          <w:b/>
          <w:bCs/>
          <w:color w:val="1F5FA8"/>
          <w:sz w:val="24"/>
          <w:szCs w:val="24"/>
        </w:rPr>
        <w:t>Layout Convention</w:t>
      </w:r>
      <w:bookmarkEnd w:id="5"/>
    </w:p>
    <w:p w14:paraId="67EA1763">
      <w:pPr>
        <w:spacing w:after="160" w:line="276" w:lineRule="auto"/>
        <w:jc w:val="left"/>
      </w:pPr>
      <w:r>
        <w:rPr>
          <w:rFonts w:ascii="Calibri" w:hAnsi="Calibri" w:eastAsia="Calibri" w:cs="Calibri"/>
          <w:color w:val="222831"/>
          <w:sz w:val="21"/>
          <w:szCs w:val="21"/>
        </w:rPr>
        <w:t>Every major section (About, Skills, Projects, Contact) follows the same two-column editorial grid: a slim left-hand index label (e.g. “03 / Projects”) paired with the full-width content column on the right. This repetition is intentional — it is the single structural idea that ties five different sections into one visual system, which is exactly what the brief asks for when it says a portfolio should not “look like an unmodified tutorial clone.”</w:t>
      </w:r>
    </w:p>
    <w:p w14:paraId="246258DB">
      <w:pPr>
        <w:pStyle w:val="2"/>
        <w:pBdr>
          <w:bottom w:val="single" w:color="1F5FA8" w:sz="10" w:space="6"/>
        </w:pBdr>
        <w:spacing w:before="480" w:after="200"/>
      </w:pPr>
      <w:bookmarkStart w:id="6" w:name="_Toc19451"/>
      <w:r>
        <w:rPr>
          <w:rFonts w:ascii="Calibri" w:hAnsi="Calibri" w:eastAsia="Calibri" w:cs="Calibri"/>
          <w:b/>
          <w:bCs/>
          <w:color w:val="3E92CC"/>
          <w:sz w:val="30"/>
          <w:szCs w:val="30"/>
        </w:rPr>
        <w:t xml:space="preserve">4.  </w:t>
      </w:r>
      <w:r>
        <w:rPr>
          <w:rFonts w:ascii="Calibri" w:hAnsi="Calibri" w:eastAsia="Calibri" w:cs="Calibri"/>
          <w:b/>
          <w:bCs/>
          <w:color w:val="17335E"/>
          <w:sz w:val="30"/>
          <w:szCs w:val="30"/>
        </w:rPr>
        <w:t>Project Structure</w:t>
      </w:r>
      <w:bookmarkEnd w:id="6"/>
    </w:p>
    <w:p w14:paraId="7A02F36E">
      <w:pPr>
        <w:spacing w:after="160" w:line="276" w:lineRule="auto"/>
        <w:jc w:val="left"/>
      </w:pPr>
      <w:r>
        <w:rPr>
          <w:rFonts w:ascii="Calibri" w:hAnsi="Calibri" w:eastAsia="Calibri" w:cs="Calibri"/>
          <w:color w:val="222831"/>
          <w:sz w:val="21"/>
          <w:szCs w:val="21"/>
        </w:rPr>
        <w:t>The project is kept as plain static files with no build step, per the brief's mandatory requirement:</w:t>
      </w:r>
    </w:p>
    <w:tbl>
      <w:tblPr>
        <w:tblStyle w:val="9"/>
        <w:tblW w:w="5000" w:type="pct"/>
        <w:tblInd w:w="0" w:type="dxa"/>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Layout w:type="autofit"/>
        <w:tblCellMar>
          <w:top w:w="0" w:type="dxa"/>
          <w:left w:w="10" w:type="dxa"/>
          <w:bottom w:w="0" w:type="dxa"/>
          <w:right w:w="10" w:type="dxa"/>
        </w:tblCellMar>
      </w:tblPr>
      <w:tblGrid>
        <w:gridCol w:w="10520"/>
      </w:tblGrid>
      <w:tr w14:paraId="298F24E8">
        <w:tblPrEx>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CellMar>
            <w:top w:w="0" w:type="dxa"/>
            <w:left w:w="10" w:type="dxa"/>
            <w:bottom w:w="0" w:type="dxa"/>
            <w:right w:w="10" w:type="dxa"/>
          </w:tblCellMar>
        </w:tblPrEx>
        <w:tc>
          <w:tcPr>
            <w:shd w:val="clear" w:color="auto" w:fill="F4F6F9"/>
            <w:tcMar>
              <w:top w:w="160" w:type="dxa"/>
              <w:left w:w="220" w:type="dxa"/>
              <w:bottom w:w="160" w:type="dxa"/>
              <w:right w:w="220" w:type="dxa"/>
            </w:tcMar>
          </w:tcPr>
          <w:p w14:paraId="6CE28ED1">
            <w:pPr>
              <w:spacing w:after="20"/>
            </w:pPr>
            <w:r>
              <w:rPr>
                <w:rFonts w:ascii="Consolas" w:hAnsi="Consolas" w:eastAsia="Consolas" w:cs="Consolas"/>
                <w:color w:val="2B3244"/>
                <w:sz w:val="18"/>
                <w:szCs w:val="18"/>
              </w:rPr>
              <w:t>cloudexify-portfolio/</w:t>
            </w:r>
          </w:p>
          <w:p w14:paraId="029A662B">
            <w:pPr>
              <w:spacing w:after="20"/>
            </w:pPr>
            <w:r>
              <w:rPr>
                <w:rFonts w:ascii="Consolas" w:hAnsi="Consolas" w:eastAsia="Consolas" w:cs="Consolas"/>
                <w:color w:val="2B3244"/>
                <w:sz w:val="18"/>
                <w:szCs w:val="18"/>
              </w:rPr>
              <w:t>├── index.html</w:t>
            </w:r>
          </w:p>
          <w:p w14:paraId="08460A78">
            <w:pPr>
              <w:spacing w:after="20"/>
            </w:pPr>
            <w:r>
              <w:rPr>
                <w:rFonts w:ascii="Consolas" w:hAnsi="Consolas" w:eastAsia="Consolas" w:cs="Consolas"/>
                <w:color w:val="2B3244"/>
                <w:sz w:val="18"/>
                <w:szCs w:val="18"/>
              </w:rPr>
              <w:t>├── css/</w:t>
            </w:r>
          </w:p>
          <w:p w14:paraId="316E466D">
            <w:pPr>
              <w:spacing w:after="20"/>
            </w:pPr>
            <w:r>
              <w:rPr>
                <w:rFonts w:ascii="Consolas" w:hAnsi="Consolas" w:eastAsia="Consolas" w:cs="Consolas"/>
                <w:color w:val="2B3244"/>
                <w:sz w:val="18"/>
                <w:szCs w:val="18"/>
              </w:rPr>
              <w:t>│   └── style.css</w:t>
            </w:r>
          </w:p>
          <w:p w14:paraId="6EC730DD">
            <w:pPr>
              <w:spacing w:after="20"/>
            </w:pPr>
            <w:r>
              <w:rPr>
                <w:rFonts w:ascii="Consolas" w:hAnsi="Consolas" w:eastAsia="Consolas" w:cs="Consolas"/>
                <w:color w:val="2B3244"/>
                <w:sz w:val="18"/>
                <w:szCs w:val="18"/>
              </w:rPr>
              <w:t>├── js/</w:t>
            </w:r>
          </w:p>
          <w:p w14:paraId="23B53CA9">
            <w:pPr>
              <w:spacing w:after="20"/>
            </w:pPr>
            <w:r>
              <w:rPr>
                <w:rFonts w:ascii="Consolas" w:hAnsi="Consolas" w:eastAsia="Consolas" w:cs="Consolas"/>
                <w:color w:val="2B3244"/>
                <w:sz w:val="18"/>
                <w:szCs w:val="18"/>
              </w:rPr>
              <w:t>│   └── script.js</w:t>
            </w:r>
          </w:p>
          <w:p w14:paraId="1DDFF2C0">
            <w:pPr>
              <w:spacing w:after="20"/>
            </w:pPr>
            <w:r>
              <w:rPr>
                <w:rFonts w:ascii="Consolas" w:hAnsi="Consolas" w:eastAsia="Consolas" w:cs="Consolas"/>
                <w:color w:val="2B3244"/>
                <w:sz w:val="18"/>
                <w:szCs w:val="18"/>
              </w:rPr>
              <w:t>├── assets/</w:t>
            </w:r>
          </w:p>
          <w:p w14:paraId="18CECB91">
            <w:pPr>
              <w:spacing w:after="20"/>
            </w:pPr>
            <w:r>
              <w:rPr>
                <w:rFonts w:ascii="Consolas" w:hAnsi="Consolas" w:eastAsia="Consolas" w:cs="Consolas"/>
                <w:color w:val="2B3244"/>
                <w:sz w:val="18"/>
                <w:szCs w:val="18"/>
              </w:rPr>
              <w:t xml:space="preserve">│   └── </w:t>
            </w:r>
            <w:r>
              <w:rPr>
                <w:rFonts w:hint="default" w:ascii="Consolas" w:hAnsi="Consolas" w:eastAsia="Consolas" w:cs="Consolas"/>
                <w:color w:val="2B3244"/>
                <w:sz w:val="18"/>
                <w:szCs w:val="18"/>
                <w:lang w:val="en-CA"/>
              </w:rPr>
              <w:t>Noor_Fatima_CV</w:t>
            </w:r>
            <w:r>
              <w:rPr>
                <w:rFonts w:ascii="Consolas" w:hAnsi="Consolas" w:eastAsia="Consolas" w:cs="Consolas"/>
                <w:color w:val="2B3244"/>
                <w:sz w:val="18"/>
                <w:szCs w:val="18"/>
              </w:rPr>
              <w:t>.pdf</w:t>
            </w:r>
          </w:p>
          <w:p w14:paraId="4B9A6557">
            <w:pPr>
              <w:spacing w:after="20"/>
            </w:pPr>
            <w:r>
              <w:rPr>
                <w:rFonts w:ascii="Consolas" w:hAnsi="Consolas" w:eastAsia="Consolas" w:cs="Consolas"/>
                <w:color w:val="2B3244"/>
                <w:sz w:val="18"/>
                <w:szCs w:val="18"/>
              </w:rPr>
              <w:t>└── README.md</w:t>
            </w:r>
          </w:p>
        </w:tc>
      </w:tr>
    </w:tbl>
    <w:p w14:paraId="3B5489E6">
      <w:pPr>
        <w:spacing w:before="60" w:after="260"/>
      </w:pPr>
      <w:r>
        <w:rPr>
          <w:rFonts w:ascii="Calibri" w:hAnsi="Calibri" w:eastAsia="Calibri" w:cs="Calibri"/>
          <w:i/>
          <w:iCs/>
          <w:color w:val="5B6472"/>
          <w:sz w:val="18"/>
          <w:szCs w:val="18"/>
        </w:rPr>
        <w:t>Figure 4.1 — Repository layout. No package.json, no bundler, no framework — it deploys to Vercel as a static site with the “Other” framework preset.</w:t>
      </w:r>
    </w:p>
    <w:p w14:paraId="1A489B94">
      <w:pPr>
        <w:pStyle w:val="2"/>
        <w:pBdr>
          <w:bottom w:val="single" w:color="1F5FA8" w:sz="10" w:space="6"/>
        </w:pBdr>
        <w:spacing w:before="480" w:after="200"/>
      </w:pPr>
      <w:bookmarkStart w:id="7" w:name="_Toc30440"/>
      <w:r>
        <w:rPr>
          <w:rFonts w:ascii="Calibri" w:hAnsi="Calibri" w:eastAsia="Calibri" w:cs="Calibri"/>
          <w:b/>
          <w:bCs/>
          <w:color w:val="3E92CC"/>
          <w:sz w:val="30"/>
          <w:szCs w:val="30"/>
        </w:rPr>
        <w:t xml:space="preserve">5.  </w:t>
      </w:r>
      <w:r>
        <w:rPr>
          <w:rFonts w:ascii="Calibri" w:hAnsi="Calibri" w:eastAsia="Calibri" w:cs="Calibri"/>
          <w:b/>
          <w:bCs/>
          <w:color w:val="17335E"/>
          <w:sz w:val="30"/>
          <w:szCs w:val="30"/>
        </w:rPr>
        <w:t>Feature Documentation</w:t>
      </w:r>
      <w:bookmarkEnd w:id="7"/>
    </w:p>
    <w:p w14:paraId="3BD74426">
      <w:pPr>
        <w:spacing w:after="160" w:line="276" w:lineRule="auto"/>
        <w:jc w:val="left"/>
      </w:pPr>
      <w:r>
        <w:rPr>
          <w:rFonts w:ascii="Calibri" w:hAnsi="Calibri" w:eastAsia="Calibri" w:cs="Calibri"/>
          <w:color w:val="222831"/>
          <w:sz w:val="21"/>
          <w:szCs w:val="21"/>
        </w:rPr>
        <w:t>Features are grouped below into four categories: core structural sections that every portfolio needs, the Signature Features required by the brief, the new Project Detail Modal upgrade, and bonus features implemented beyond the minimum requirement.</w:t>
      </w:r>
    </w:p>
    <w:p w14:paraId="4AE29B8A">
      <w:pPr>
        <w:pStyle w:val="3"/>
        <w:spacing w:before="320" w:after="140"/>
      </w:pPr>
      <w:bookmarkStart w:id="8" w:name="_Toc28529"/>
      <w:r>
        <w:rPr>
          <w:rFonts w:ascii="Calibri" w:hAnsi="Calibri" w:eastAsia="Calibri" w:cs="Calibri"/>
          <w:b/>
          <w:bCs/>
          <w:color w:val="3E92CC"/>
          <w:sz w:val="24"/>
          <w:szCs w:val="24"/>
        </w:rPr>
        <w:t xml:space="preserve">5.1  </w:t>
      </w:r>
      <w:r>
        <w:rPr>
          <w:rFonts w:ascii="Calibri" w:hAnsi="Calibri" w:eastAsia="Calibri" w:cs="Calibri"/>
          <w:b/>
          <w:bCs/>
          <w:color w:val="1F5FA8"/>
          <w:sz w:val="24"/>
          <w:szCs w:val="24"/>
        </w:rPr>
        <w:t>Core Structural Sections</w:t>
      </w:r>
      <w:bookmarkEnd w:id="8"/>
    </w:p>
    <w:tbl>
      <w:tblPr>
        <w:tblStyle w:val="9"/>
        <w:tblW w:w="5000" w:type="pct"/>
        <w:tblInd w:w="0" w:type="dxa"/>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Layout w:type="autofit"/>
        <w:tblCellMar>
          <w:top w:w="0" w:type="dxa"/>
          <w:left w:w="10" w:type="dxa"/>
          <w:bottom w:w="0" w:type="dxa"/>
          <w:right w:w="10" w:type="dxa"/>
        </w:tblCellMar>
      </w:tblPr>
      <w:tblGrid>
        <w:gridCol w:w="2390"/>
        <w:gridCol w:w="1738"/>
        <w:gridCol w:w="6192"/>
      </w:tblGrid>
      <w:tr w14:paraId="5F8CA844">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rPr>
          <w:tblHeader/>
        </w:trPr>
        <w:tc>
          <w:tcPr>
            <w:tcW w:w="2200" w:type="dxa"/>
            <w:shd w:val="clear" w:color="auto" w:fill="17335E"/>
            <w:tcMar>
              <w:top w:w="90" w:type="dxa"/>
              <w:left w:w="120" w:type="dxa"/>
              <w:bottom w:w="90" w:type="dxa"/>
              <w:right w:w="120" w:type="dxa"/>
            </w:tcMar>
            <w:vAlign w:val="center"/>
          </w:tcPr>
          <w:p w14:paraId="39ECC395">
            <w:r>
              <w:rPr>
                <w:rFonts w:ascii="Calibri" w:hAnsi="Calibri" w:eastAsia="Calibri" w:cs="Calibri"/>
                <w:b/>
                <w:bCs/>
                <w:color w:val="FFFFFF"/>
                <w:sz w:val="19"/>
                <w:szCs w:val="19"/>
              </w:rPr>
              <w:t>Feature</w:t>
            </w:r>
          </w:p>
        </w:tc>
        <w:tc>
          <w:tcPr>
            <w:tcW w:w="1600" w:type="dxa"/>
            <w:shd w:val="clear" w:color="auto" w:fill="17335E"/>
            <w:tcMar>
              <w:top w:w="90" w:type="dxa"/>
              <w:left w:w="120" w:type="dxa"/>
              <w:bottom w:w="90" w:type="dxa"/>
              <w:right w:w="120" w:type="dxa"/>
            </w:tcMar>
            <w:vAlign w:val="center"/>
          </w:tcPr>
          <w:p w14:paraId="72C32303">
            <w:r>
              <w:rPr>
                <w:rFonts w:ascii="Calibri" w:hAnsi="Calibri" w:eastAsia="Calibri" w:cs="Calibri"/>
                <w:b/>
                <w:bCs/>
                <w:color w:val="FFFFFF"/>
                <w:sz w:val="19"/>
                <w:szCs w:val="19"/>
              </w:rPr>
              <w:t>Category</w:t>
            </w:r>
          </w:p>
        </w:tc>
        <w:tc>
          <w:tcPr>
            <w:tcW w:w="5700" w:type="dxa"/>
            <w:shd w:val="clear" w:color="auto" w:fill="17335E"/>
            <w:tcMar>
              <w:top w:w="90" w:type="dxa"/>
              <w:left w:w="120" w:type="dxa"/>
              <w:bottom w:w="90" w:type="dxa"/>
              <w:right w:w="120" w:type="dxa"/>
            </w:tcMar>
            <w:vAlign w:val="center"/>
          </w:tcPr>
          <w:p w14:paraId="158917CF">
            <w:r>
              <w:rPr>
                <w:rFonts w:ascii="Calibri" w:hAnsi="Calibri" w:eastAsia="Calibri" w:cs="Calibri"/>
                <w:b/>
                <w:bCs/>
                <w:color w:val="FFFFFF"/>
                <w:sz w:val="19"/>
                <w:szCs w:val="19"/>
              </w:rPr>
              <w:t>Description</w:t>
            </w:r>
          </w:p>
        </w:tc>
      </w:tr>
      <w:tr w14:paraId="5E883330">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2D5916CE">
            <w:r>
              <w:rPr>
                <w:rFonts w:ascii="Calibri" w:hAnsi="Calibri" w:eastAsia="Calibri" w:cs="Calibri"/>
                <w:color w:val="222831"/>
                <w:sz w:val="19"/>
                <w:szCs w:val="19"/>
              </w:rPr>
              <w:t>Responsive Navbar</w:t>
            </w:r>
          </w:p>
        </w:tc>
        <w:tc>
          <w:tcPr>
            <w:tcW w:w="1600" w:type="dxa"/>
            <w:shd w:val="clear" w:color="auto" w:fill="FFFFFF"/>
            <w:tcMar>
              <w:top w:w="90" w:type="dxa"/>
              <w:left w:w="120" w:type="dxa"/>
              <w:bottom w:w="90" w:type="dxa"/>
              <w:right w:w="120" w:type="dxa"/>
            </w:tcMar>
            <w:vAlign w:val="center"/>
          </w:tcPr>
          <w:p w14:paraId="4B211D6D">
            <w:r>
              <w:rPr>
                <w:rFonts w:ascii="Calibri" w:hAnsi="Calibri" w:eastAsia="Calibri" w:cs="Calibri"/>
                <w:color w:val="222831"/>
                <w:sz w:val="19"/>
                <w:szCs w:val="19"/>
              </w:rPr>
              <w:t>Structure</w:t>
            </w:r>
          </w:p>
        </w:tc>
        <w:tc>
          <w:tcPr>
            <w:tcW w:w="5700" w:type="dxa"/>
            <w:shd w:val="clear" w:color="auto" w:fill="FFFFFF"/>
            <w:tcMar>
              <w:top w:w="90" w:type="dxa"/>
              <w:left w:w="120" w:type="dxa"/>
              <w:bottom w:w="90" w:type="dxa"/>
              <w:right w:w="120" w:type="dxa"/>
            </w:tcMar>
            <w:vAlign w:val="center"/>
          </w:tcPr>
          <w:p w14:paraId="2D38BB2C">
            <w:r>
              <w:rPr>
                <w:rFonts w:ascii="Calibri" w:hAnsi="Calibri" w:eastAsia="Calibri" w:cs="Calibri"/>
                <w:color w:val="222831"/>
                <w:sz w:val="19"/>
                <w:szCs w:val="19"/>
              </w:rPr>
              <w:t>Sticky header with a hamburger toggle below 768px and a full inline nav above it; closes automatically after a link is tapped on mobile.</w:t>
            </w:r>
          </w:p>
        </w:tc>
      </w:tr>
      <w:tr w14:paraId="259CB5A7">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27E2399E">
            <w:r>
              <w:rPr>
                <w:rFonts w:ascii="Calibri" w:hAnsi="Calibri" w:eastAsia="Calibri" w:cs="Calibri"/>
                <w:color w:val="222831"/>
                <w:sz w:val="19"/>
                <w:szCs w:val="19"/>
              </w:rPr>
              <w:t>Hero</w:t>
            </w:r>
          </w:p>
        </w:tc>
        <w:tc>
          <w:tcPr>
            <w:tcW w:w="1600" w:type="dxa"/>
            <w:shd w:val="clear" w:color="auto" w:fill="F3F8FD"/>
            <w:tcMar>
              <w:top w:w="90" w:type="dxa"/>
              <w:left w:w="120" w:type="dxa"/>
              <w:bottom w:w="90" w:type="dxa"/>
              <w:right w:w="120" w:type="dxa"/>
            </w:tcMar>
            <w:vAlign w:val="center"/>
          </w:tcPr>
          <w:p w14:paraId="577C518E">
            <w:r>
              <w:rPr>
                <w:rFonts w:ascii="Calibri" w:hAnsi="Calibri" w:eastAsia="Calibri" w:cs="Calibri"/>
                <w:color w:val="222831"/>
                <w:sz w:val="19"/>
                <w:szCs w:val="19"/>
              </w:rPr>
              <w:t>Structure</w:t>
            </w:r>
          </w:p>
        </w:tc>
        <w:tc>
          <w:tcPr>
            <w:tcW w:w="5700" w:type="dxa"/>
            <w:shd w:val="clear" w:color="auto" w:fill="F3F8FD"/>
            <w:tcMar>
              <w:top w:w="90" w:type="dxa"/>
              <w:left w:w="120" w:type="dxa"/>
              <w:bottom w:w="90" w:type="dxa"/>
              <w:right w:w="120" w:type="dxa"/>
            </w:tcMar>
            <w:vAlign w:val="center"/>
          </w:tcPr>
          <w:p w14:paraId="390114B9">
            <w:r>
              <w:rPr>
                <w:rFonts w:ascii="Calibri" w:hAnsi="Calibri" w:eastAsia="Calibri" w:cs="Calibri"/>
                <w:color w:val="222831"/>
                <w:sz w:val="19"/>
                <w:szCs w:val="19"/>
              </w:rPr>
              <w:t>Name, role, animated tagline, short bio, and three CTAs (View projects, Get in touch, Download résumé), plus quick stats (projects shipped, CGPA, graduation year).</w:t>
            </w:r>
          </w:p>
        </w:tc>
      </w:tr>
      <w:tr w14:paraId="01A50981">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184BF44A">
            <w:r>
              <w:rPr>
                <w:rFonts w:ascii="Calibri" w:hAnsi="Calibri" w:eastAsia="Calibri" w:cs="Calibri"/>
                <w:color w:val="222831"/>
                <w:sz w:val="19"/>
                <w:szCs w:val="19"/>
              </w:rPr>
              <w:t>About</w:t>
            </w:r>
          </w:p>
        </w:tc>
        <w:tc>
          <w:tcPr>
            <w:tcW w:w="1600" w:type="dxa"/>
            <w:shd w:val="clear" w:color="auto" w:fill="FFFFFF"/>
            <w:tcMar>
              <w:top w:w="90" w:type="dxa"/>
              <w:left w:w="120" w:type="dxa"/>
              <w:bottom w:w="90" w:type="dxa"/>
              <w:right w:w="120" w:type="dxa"/>
            </w:tcMar>
            <w:vAlign w:val="center"/>
          </w:tcPr>
          <w:p w14:paraId="32684B94">
            <w:r>
              <w:rPr>
                <w:rFonts w:ascii="Calibri" w:hAnsi="Calibri" w:eastAsia="Calibri" w:cs="Calibri"/>
                <w:color w:val="222831"/>
                <w:sz w:val="19"/>
                <w:szCs w:val="19"/>
              </w:rPr>
              <w:t>Structure</w:t>
            </w:r>
          </w:p>
        </w:tc>
        <w:tc>
          <w:tcPr>
            <w:tcW w:w="5700" w:type="dxa"/>
            <w:shd w:val="clear" w:color="auto" w:fill="FFFFFF"/>
            <w:tcMar>
              <w:top w:w="90" w:type="dxa"/>
              <w:left w:w="120" w:type="dxa"/>
              <w:bottom w:w="90" w:type="dxa"/>
              <w:right w:w="120" w:type="dxa"/>
            </w:tcMar>
            <w:vAlign w:val="center"/>
          </w:tcPr>
          <w:p w14:paraId="7B3C1DEE">
            <w:r>
              <w:rPr>
                <w:rFonts w:ascii="Calibri" w:hAnsi="Calibri" w:eastAsia="Calibri" w:cs="Calibri"/>
                <w:color w:val="222831"/>
                <w:sz w:val="19"/>
                <w:szCs w:val="19"/>
              </w:rPr>
              <w:t>Short narrative bio and a certifications list (AI For Everyone — DeepLearning.AI; Front-End Development — Meta).</w:t>
            </w:r>
          </w:p>
        </w:tc>
      </w:tr>
      <w:tr w14:paraId="3A2180AB">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5DF7D46E">
            <w:r>
              <w:rPr>
                <w:rFonts w:ascii="Calibri" w:hAnsi="Calibri" w:eastAsia="Calibri" w:cs="Calibri"/>
                <w:color w:val="222831"/>
                <w:sz w:val="19"/>
                <w:szCs w:val="19"/>
              </w:rPr>
              <w:t>Skills</w:t>
            </w:r>
          </w:p>
        </w:tc>
        <w:tc>
          <w:tcPr>
            <w:tcW w:w="1600" w:type="dxa"/>
            <w:shd w:val="clear" w:color="auto" w:fill="F3F8FD"/>
            <w:tcMar>
              <w:top w:w="90" w:type="dxa"/>
              <w:left w:w="120" w:type="dxa"/>
              <w:bottom w:w="90" w:type="dxa"/>
              <w:right w:w="120" w:type="dxa"/>
            </w:tcMar>
            <w:vAlign w:val="center"/>
          </w:tcPr>
          <w:p w14:paraId="12D97DC4">
            <w:r>
              <w:rPr>
                <w:rFonts w:ascii="Calibri" w:hAnsi="Calibri" w:eastAsia="Calibri" w:cs="Calibri"/>
                <w:color w:val="222831"/>
                <w:sz w:val="19"/>
                <w:szCs w:val="19"/>
              </w:rPr>
              <w:t>Structure</w:t>
            </w:r>
          </w:p>
        </w:tc>
        <w:tc>
          <w:tcPr>
            <w:tcW w:w="5700" w:type="dxa"/>
            <w:shd w:val="clear" w:color="auto" w:fill="F3F8FD"/>
            <w:tcMar>
              <w:top w:w="90" w:type="dxa"/>
              <w:left w:w="120" w:type="dxa"/>
              <w:bottom w:w="90" w:type="dxa"/>
              <w:right w:w="120" w:type="dxa"/>
            </w:tcMar>
            <w:vAlign w:val="center"/>
          </w:tcPr>
          <w:p w14:paraId="242B9199">
            <w:r>
              <w:rPr>
                <w:rFonts w:ascii="Calibri" w:hAnsi="Calibri" w:eastAsia="Calibri" w:cs="Calibri"/>
                <w:color w:val="222831"/>
                <w:sz w:val="19"/>
                <w:szCs w:val="19"/>
              </w:rPr>
              <w:t>Eight core skills (JavaScript, TypeScript, Flutter, React, Laravel, Python, Dart, PHP) each shown as a labelled, animated progress bar.</w:t>
            </w:r>
          </w:p>
        </w:tc>
      </w:tr>
      <w:tr w14:paraId="35D37932">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5F68D6FE">
            <w:r>
              <w:rPr>
                <w:rFonts w:ascii="Calibri" w:hAnsi="Calibri" w:eastAsia="Calibri" w:cs="Calibri"/>
                <w:color w:val="222831"/>
                <w:sz w:val="19"/>
                <w:szCs w:val="19"/>
              </w:rPr>
              <w:t>Projects</w:t>
            </w:r>
          </w:p>
        </w:tc>
        <w:tc>
          <w:tcPr>
            <w:tcW w:w="1600" w:type="dxa"/>
            <w:shd w:val="clear" w:color="auto" w:fill="FFFFFF"/>
            <w:tcMar>
              <w:top w:w="90" w:type="dxa"/>
              <w:left w:w="120" w:type="dxa"/>
              <w:bottom w:w="90" w:type="dxa"/>
              <w:right w:w="120" w:type="dxa"/>
            </w:tcMar>
            <w:vAlign w:val="center"/>
          </w:tcPr>
          <w:p w14:paraId="27D85438">
            <w:r>
              <w:rPr>
                <w:rFonts w:ascii="Calibri" w:hAnsi="Calibri" w:eastAsia="Calibri" w:cs="Calibri"/>
                <w:color w:val="222831"/>
                <w:sz w:val="19"/>
                <w:szCs w:val="19"/>
              </w:rPr>
              <w:t>Structure</w:t>
            </w:r>
          </w:p>
        </w:tc>
        <w:tc>
          <w:tcPr>
            <w:tcW w:w="5700" w:type="dxa"/>
            <w:shd w:val="clear" w:color="auto" w:fill="FFFFFF"/>
            <w:tcMar>
              <w:top w:w="90" w:type="dxa"/>
              <w:left w:w="120" w:type="dxa"/>
              <w:bottom w:w="90" w:type="dxa"/>
              <w:right w:w="120" w:type="dxa"/>
            </w:tcMar>
            <w:vAlign w:val="center"/>
          </w:tcPr>
          <w:p w14:paraId="14E0E06E">
            <w:r>
              <w:rPr>
                <w:rFonts w:ascii="Calibri" w:hAnsi="Calibri" w:eastAsia="Calibri" w:cs="Calibri"/>
                <w:color w:val="222831"/>
                <w:sz w:val="19"/>
                <w:szCs w:val="19"/>
              </w:rPr>
              <w:t>Four real shipped projects (FreelanceHub, InterviewLens, AgriPulse, BookVerse) as filterable cards, each opening into the detail modal.</w:t>
            </w:r>
          </w:p>
        </w:tc>
      </w:tr>
      <w:tr w14:paraId="44A1568F">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7C7D5678">
            <w:r>
              <w:rPr>
                <w:rFonts w:ascii="Calibri" w:hAnsi="Calibri" w:eastAsia="Calibri" w:cs="Calibri"/>
                <w:color w:val="222831"/>
                <w:sz w:val="19"/>
                <w:szCs w:val="19"/>
              </w:rPr>
              <w:t>Contact</w:t>
            </w:r>
          </w:p>
        </w:tc>
        <w:tc>
          <w:tcPr>
            <w:tcW w:w="1600" w:type="dxa"/>
            <w:shd w:val="clear" w:color="auto" w:fill="F3F8FD"/>
            <w:tcMar>
              <w:top w:w="90" w:type="dxa"/>
              <w:left w:w="120" w:type="dxa"/>
              <w:bottom w:w="90" w:type="dxa"/>
              <w:right w:w="120" w:type="dxa"/>
            </w:tcMar>
            <w:vAlign w:val="center"/>
          </w:tcPr>
          <w:p w14:paraId="61E5E57B">
            <w:r>
              <w:rPr>
                <w:rFonts w:ascii="Calibri" w:hAnsi="Calibri" w:eastAsia="Calibri" w:cs="Calibri"/>
                <w:color w:val="222831"/>
                <w:sz w:val="19"/>
                <w:szCs w:val="19"/>
              </w:rPr>
              <w:t>Structure</w:t>
            </w:r>
          </w:p>
        </w:tc>
        <w:tc>
          <w:tcPr>
            <w:tcW w:w="5700" w:type="dxa"/>
            <w:shd w:val="clear" w:color="auto" w:fill="F3F8FD"/>
            <w:tcMar>
              <w:top w:w="90" w:type="dxa"/>
              <w:left w:w="120" w:type="dxa"/>
              <w:bottom w:w="90" w:type="dxa"/>
              <w:right w:w="120" w:type="dxa"/>
            </w:tcMar>
            <w:vAlign w:val="center"/>
          </w:tcPr>
          <w:p w14:paraId="42339EB2">
            <w:r>
              <w:rPr>
                <w:rFonts w:ascii="Calibri" w:hAnsi="Calibri" w:eastAsia="Calibri" w:cs="Calibri"/>
                <w:color w:val="222831"/>
                <w:sz w:val="19"/>
                <w:szCs w:val="19"/>
              </w:rPr>
              <w:t>Direct contact links (email, phone, LinkedIn, GitHub) plus a validated contact form.</w:t>
            </w:r>
          </w:p>
        </w:tc>
      </w:tr>
      <w:tr w14:paraId="4DFF604E">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3857773D">
            <w:r>
              <w:rPr>
                <w:rFonts w:ascii="Calibri" w:hAnsi="Calibri" w:eastAsia="Calibri" w:cs="Calibri"/>
                <w:color w:val="222831"/>
                <w:sz w:val="19"/>
                <w:szCs w:val="19"/>
              </w:rPr>
              <w:t>Footer</w:t>
            </w:r>
          </w:p>
        </w:tc>
        <w:tc>
          <w:tcPr>
            <w:tcW w:w="1600" w:type="dxa"/>
            <w:shd w:val="clear" w:color="auto" w:fill="FFFFFF"/>
            <w:tcMar>
              <w:top w:w="90" w:type="dxa"/>
              <w:left w:w="120" w:type="dxa"/>
              <w:bottom w:w="90" w:type="dxa"/>
              <w:right w:w="120" w:type="dxa"/>
            </w:tcMar>
            <w:vAlign w:val="center"/>
          </w:tcPr>
          <w:p w14:paraId="762A0E71">
            <w:r>
              <w:rPr>
                <w:rFonts w:ascii="Calibri" w:hAnsi="Calibri" w:eastAsia="Calibri" w:cs="Calibri"/>
                <w:color w:val="222831"/>
                <w:sz w:val="19"/>
                <w:szCs w:val="19"/>
              </w:rPr>
              <w:t>Structure</w:t>
            </w:r>
          </w:p>
        </w:tc>
        <w:tc>
          <w:tcPr>
            <w:tcW w:w="5700" w:type="dxa"/>
            <w:shd w:val="clear" w:color="auto" w:fill="FFFFFF"/>
            <w:tcMar>
              <w:top w:w="90" w:type="dxa"/>
              <w:left w:w="120" w:type="dxa"/>
              <w:bottom w:w="90" w:type="dxa"/>
              <w:right w:w="120" w:type="dxa"/>
            </w:tcMar>
            <w:vAlign w:val="center"/>
          </w:tcPr>
          <w:p w14:paraId="2617CAD7">
            <w:r>
              <w:rPr>
                <w:rFonts w:ascii="Calibri" w:hAnsi="Calibri" w:eastAsia="Calibri" w:cs="Calibri"/>
                <w:color w:val="222831"/>
                <w:sz w:val="19"/>
                <w:szCs w:val="19"/>
              </w:rPr>
              <w:t>Copyright line and institutional attribution.</w:t>
            </w:r>
          </w:p>
        </w:tc>
      </w:tr>
    </w:tbl>
    <w:p w14:paraId="5D0F22E4">
      <w:pPr>
        <w:pStyle w:val="3"/>
        <w:spacing w:before="320" w:after="140"/>
      </w:pPr>
      <w:bookmarkStart w:id="9" w:name="_Toc11612"/>
      <w:r>
        <w:rPr>
          <w:rFonts w:ascii="Calibri" w:hAnsi="Calibri" w:eastAsia="Calibri" w:cs="Calibri"/>
          <w:b/>
          <w:bCs/>
          <w:color w:val="3E92CC"/>
          <w:sz w:val="24"/>
          <w:szCs w:val="24"/>
        </w:rPr>
        <w:t xml:space="preserve">5.2  </w:t>
      </w:r>
      <w:r>
        <w:rPr>
          <w:rFonts w:ascii="Calibri" w:hAnsi="Calibri" w:eastAsia="Calibri" w:cs="Calibri"/>
          <w:b/>
          <w:bCs/>
          <w:color w:val="1F5FA8"/>
          <w:sz w:val="24"/>
          <w:szCs w:val="24"/>
        </w:rPr>
        <w:t>Signature Features (Required by Brief)</w:t>
      </w:r>
      <w:bookmarkEnd w:id="9"/>
    </w:p>
    <w:p w14:paraId="62BA7B4E">
      <w:pPr>
        <w:spacing w:after="160" w:line="276" w:lineRule="auto"/>
        <w:jc w:val="left"/>
      </w:pPr>
      <w:r>
        <w:rPr>
          <w:rFonts w:ascii="Calibri" w:hAnsi="Calibri" w:eastAsia="Calibri" w:cs="Calibri"/>
          <w:color w:val="222831"/>
          <w:sz w:val="21"/>
          <w:szCs w:val="21"/>
        </w:rPr>
        <w:t>The brief requires at least one Signature Feature; this build implements four, satisfying the “more counts as bonus” note in the project spec.</w:t>
      </w:r>
    </w:p>
    <w:tbl>
      <w:tblPr>
        <w:tblStyle w:val="9"/>
        <w:tblW w:w="5000" w:type="pct"/>
        <w:tblInd w:w="0" w:type="dxa"/>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Layout w:type="autofit"/>
        <w:tblCellMar>
          <w:top w:w="0" w:type="dxa"/>
          <w:left w:w="10" w:type="dxa"/>
          <w:bottom w:w="0" w:type="dxa"/>
          <w:right w:w="10" w:type="dxa"/>
        </w:tblCellMar>
      </w:tblPr>
      <w:tblGrid>
        <w:gridCol w:w="2390"/>
        <w:gridCol w:w="1738"/>
        <w:gridCol w:w="6192"/>
      </w:tblGrid>
      <w:tr w14:paraId="1F2C8575">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rPr>
          <w:tblHeader/>
        </w:trPr>
        <w:tc>
          <w:tcPr>
            <w:tcW w:w="2200" w:type="dxa"/>
            <w:shd w:val="clear" w:color="auto" w:fill="17335E"/>
            <w:tcMar>
              <w:top w:w="90" w:type="dxa"/>
              <w:left w:w="120" w:type="dxa"/>
              <w:bottom w:w="90" w:type="dxa"/>
              <w:right w:w="120" w:type="dxa"/>
            </w:tcMar>
            <w:vAlign w:val="center"/>
          </w:tcPr>
          <w:p w14:paraId="02A73D45">
            <w:r>
              <w:rPr>
                <w:rFonts w:ascii="Calibri" w:hAnsi="Calibri" w:eastAsia="Calibri" w:cs="Calibri"/>
                <w:b/>
                <w:bCs/>
                <w:color w:val="FFFFFF"/>
                <w:sz w:val="19"/>
                <w:szCs w:val="19"/>
              </w:rPr>
              <w:t>Feature</w:t>
            </w:r>
          </w:p>
        </w:tc>
        <w:tc>
          <w:tcPr>
            <w:tcW w:w="1600" w:type="dxa"/>
            <w:shd w:val="clear" w:color="auto" w:fill="17335E"/>
            <w:tcMar>
              <w:top w:w="90" w:type="dxa"/>
              <w:left w:w="120" w:type="dxa"/>
              <w:bottom w:w="90" w:type="dxa"/>
              <w:right w:w="120" w:type="dxa"/>
            </w:tcMar>
            <w:vAlign w:val="center"/>
          </w:tcPr>
          <w:p w14:paraId="13B3DE4F">
            <w:r>
              <w:rPr>
                <w:rFonts w:ascii="Calibri" w:hAnsi="Calibri" w:eastAsia="Calibri" w:cs="Calibri"/>
                <w:b/>
                <w:bCs/>
                <w:color w:val="FFFFFF"/>
                <w:sz w:val="19"/>
                <w:szCs w:val="19"/>
              </w:rPr>
              <w:t>Category</w:t>
            </w:r>
          </w:p>
        </w:tc>
        <w:tc>
          <w:tcPr>
            <w:tcW w:w="5700" w:type="dxa"/>
            <w:shd w:val="clear" w:color="auto" w:fill="17335E"/>
            <w:tcMar>
              <w:top w:w="90" w:type="dxa"/>
              <w:left w:w="120" w:type="dxa"/>
              <w:bottom w:w="90" w:type="dxa"/>
              <w:right w:w="120" w:type="dxa"/>
            </w:tcMar>
            <w:vAlign w:val="center"/>
          </w:tcPr>
          <w:p w14:paraId="7488152A">
            <w:r>
              <w:rPr>
                <w:rFonts w:ascii="Calibri" w:hAnsi="Calibri" w:eastAsia="Calibri" w:cs="Calibri"/>
                <w:b/>
                <w:bCs/>
                <w:color w:val="FFFFFF"/>
                <w:sz w:val="19"/>
                <w:szCs w:val="19"/>
              </w:rPr>
              <w:t>Description</w:t>
            </w:r>
          </w:p>
        </w:tc>
      </w:tr>
      <w:tr w14:paraId="4E706CB8">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3362B4F7">
            <w:r>
              <w:rPr>
                <w:rFonts w:ascii="Calibri" w:hAnsi="Calibri" w:eastAsia="Calibri" w:cs="Calibri"/>
                <w:color w:val="222831"/>
                <w:sz w:val="19"/>
                <w:szCs w:val="19"/>
              </w:rPr>
              <w:t>Live Theme Switcher</w:t>
            </w:r>
          </w:p>
        </w:tc>
        <w:tc>
          <w:tcPr>
            <w:tcW w:w="1600" w:type="dxa"/>
            <w:shd w:val="clear" w:color="auto" w:fill="FFFFFF"/>
            <w:tcMar>
              <w:top w:w="90" w:type="dxa"/>
              <w:left w:w="120" w:type="dxa"/>
              <w:bottom w:w="90" w:type="dxa"/>
              <w:right w:w="120" w:type="dxa"/>
            </w:tcMar>
            <w:vAlign w:val="center"/>
          </w:tcPr>
          <w:p w14:paraId="74F3134C">
            <w:r>
              <w:rPr>
                <w:rFonts w:ascii="Calibri" w:hAnsi="Calibri" w:eastAsia="Calibri" w:cs="Calibri"/>
                <w:color w:val="222831"/>
                <w:sz w:val="19"/>
                <w:szCs w:val="19"/>
              </w:rPr>
              <w:t>Signature</w:t>
            </w:r>
          </w:p>
        </w:tc>
        <w:tc>
          <w:tcPr>
            <w:tcW w:w="5700" w:type="dxa"/>
            <w:shd w:val="clear" w:color="auto" w:fill="FFFFFF"/>
            <w:tcMar>
              <w:top w:w="90" w:type="dxa"/>
              <w:left w:w="120" w:type="dxa"/>
              <w:bottom w:w="90" w:type="dxa"/>
              <w:right w:w="120" w:type="dxa"/>
            </w:tcMar>
            <w:vAlign w:val="center"/>
          </w:tcPr>
          <w:p w14:paraId="2F460DB3">
            <w:r>
              <w:rPr>
                <w:rFonts w:ascii="Calibri" w:hAnsi="Calibri" w:eastAsia="Calibri" w:cs="Calibri"/>
                <w:color w:val="222831"/>
                <w:sz w:val="19"/>
                <w:szCs w:val="19"/>
              </w:rPr>
              <w:t>Toggles light/dark mode via a data-theme attribute on &lt;html&gt;; the choice is saved to localStorage and restored on the next visit. Falls back to prefers-color-scheme when no explicit choice has been saved.</w:t>
            </w:r>
          </w:p>
        </w:tc>
      </w:tr>
      <w:tr w14:paraId="51C59C9A">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77BA92E9">
            <w:r>
              <w:rPr>
                <w:rFonts w:ascii="Calibri" w:hAnsi="Calibri" w:eastAsia="Calibri" w:cs="Calibri"/>
                <w:color w:val="222831"/>
                <w:sz w:val="19"/>
                <w:szCs w:val="19"/>
              </w:rPr>
              <w:t>Typewriter Hero Intro</w:t>
            </w:r>
          </w:p>
        </w:tc>
        <w:tc>
          <w:tcPr>
            <w:tcW w:w="1600" w:type="dxa"/>
            <w:shd w:val="clear" w:color="auto" w:fill="F3F8FD"/>
            <w:tcMar>
              <w:top w:w="90" w:type="dxa"/>
              <w:left w:w="120" w:type="dxa"/>
              <w:bottom w:w="90" w:type="dxa"/>
              <w:right w:w="120" w:type="dxa"/>
            </w:tcMar>
            <w:vAlign w:val="center"/>
          </w:tcPr>
          <w:p w14:paraId="58F68D3D">
            <w:r>
              <w:rPr>
                <w:rFonts w:ascii="Calibri" w:hAnsi="Calibri" w:eastAsia="Calibri" w:cs="Calibri"/>
                <w:color w:val="222831"/>
                <w:sz w:val="19"/>
                <w:szCs w:val="19"/>
              </w:rPr>
              <w:t>Signature</w:t>
            </w:r>
          </w:p>
        </w:tc>
        <w:tc>
          <w:tcPr>
            <w:tcW w:w="5700" w:type="dxa"/>
            <w:shd w:val="clear" w:color="auto" w:fill="F3F8FD"/>
            <w:tcMar>
              <w:top w:w="90" w:type="dxa"/>
              <w:left w:w="120" w:type="dxa"/>
              <w:bottom w:w="90" w:type="dxa"/>
              <w:right w:w="120" w:type="dxa"/>
            </w:tcMar>
            <w:vAlign w:val="center"/>
          </w:tcPr>
          <w:p w14:paraId="17A8D3CC">
            <w:r>
              <w:rPr>
                <w:rFonts w:ascii="Calibri" w:hAnsi="Calibri" w:eastAsia="Calibri" w:cs="Calibri"/>
                <w:color w:val="222831"/>
                <w:sz w:val="19"/>
                <w:szCs w:val="19"/>
              </w:rPr>
              <w:t>Cycles through role phrases (“a Full-Stack Developer,” “an AI/ML Enthusiast,” etc.) letter by letter, then deletes and moves to the next phrase. Respects prefers-reduced-motion.</w:t>
            </w:r>
          </w:p>
        </w:tc>
      </w:tr>
      <w:tr w14:paraId="2574FC53">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64F525CC">
            <w:r>
              <w:rPr>
                <w:rFonts w:ascii="Calibri" w:hAnsi="Calibri" w:eastAsia="Calibri" w:cs="Calibri"/>
                <w:color w:val="222831"/>
                <w:sz w:val="19"/>
                <w:szCs w:val="19"/>
              </w:rPr>
              <w:t>Scroll-Triggered Skill Bars</w:t>
            </w:r>
          </w:p>
        </w:tc>
        <w:tc>
          <w:tcPr>
            <w:tcW w:w="1600" w:type="dxa"/>
            <w:shd w:val="clear" w:color="auto" w:fill="FFFFFF"/>
            <w:tcMar>
              <w:top w:w="90" w:type="dxa"/>
              <w:left w:w="120" w:type="dxa"/>
              <w:bottom w:w="90" w:type="dxa"/>
              <w:right w:w="120" w:type="dxa"/>
            </w:tcMar>
            <w:vAlign w:val="center"/>
          </w:tcPr>
          <w:p w14:paraId="4199A5BA">
            <w:r>
              <w:rPr>
                <w:rFonts w:ascii="Calibri" w:hAnsi="Calibri" w:eastAsia="Calibri" w:cs="Calibri"/>
                <w:color w:val="222831"/>
                <w:sz w:val="19"/>
                <w:szCs w:val="19"/>
              </w:rPr>
              <w:t>Signature</w:t>
            </w:r>
          </w:p>
        </w:tc>
        <w:tc>
          <w:tcPr>
            <w:tcW w:w="5700" w:type="dxa"/>
            <w:shd w:val="clear" w:color="auto" w:fill="FFFFFF"/>
            <w:tcMar>
              <w:top w:w="90" w:type="dxa"/>
              <w:left w:w="120" w:type="dxa"/>
              <w:bottom w:w="90" w:type="dxa"/>
              <w:right w:w="120" w:type="dxa"/>
            </w:tcMar>
            <w:vAlign w:val="center"/>
          </w:tcPr>
          <w:p w14:paraId="4002B35D">
            <w:r>
              <w:rPr>
                <w:rFonts w:ascii="Calibri" w:hAnsi="Calibri" w:eastAsia="Calibri" w:cs="Calibri"/>
                <w:color w:val="222831"/>
                <w:sz w:val="19"/>
                <w:szCs w:val="19"/>
              </w:rPr>
              <w:t>Each skill bar fills to its data-percent value only once it scrolls into the viewport, using an IntersectionObserver.</w:t>
            </w:r>
          </w:p>
        </w:tc>
      </w:tr>
      <w:tr w14:paraId="0C3F0E79">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7B491ADE">
            <w:r>
              <w:rPr>
                <w:rFonts w:ascii="Calibri" w:hAnsi="Calibri" w:eastAsia="Calibri" w:cs="Calibri"/>
                <w:color w:val="222831"/>
                <w:sz w:val="19"/>
                <w:szCs w:val="19"/>
              </w:rPr>
              <w:t>Live Project Filter</w:t>
            </w:r>
          </w:p>
        </w:tc>
        <w:tc>
          <w:tcPr>
            <w:tcW w:w="1600" w:type="dxa"/>
            <w:shd w:val="clear" w:color="auto" w:fill="F3F8FD"/>
            <w:tcMar>
              <w:top w:w="90" w:type="dxa"/>
              <w:left w:w="120" w:type="dxa"/>
              <w:bottom w:w="90" w:type="dxa"/>
              <w:right w:w="120" w:type="dxa"/>
            </w:tcMar>
            <w:vAlign w:val="center"/>
          </w:tcPr>
          <w:p w14:paraId="292FE982">
            <w:r>
              <w:rPr>
                <w:rFonts w:ascii="Calibri" w:hAnsi="Calibri" w:eastAsia="Calibri" w:cs="Calibri"/>
                <w:color w:val="222831"/>
                <w:sz w:val="19"/>
                <w:szCs w:val="19"/>
              </w:rPr>
              <w:t>Signature</w:t>
            </w:r>
          </w:p>
        </w:tc>
        <w:tc>
          <w:tcPr>
            <w:tcW w:w="5700" w:type="dxa"/>
            <w:shd w:val="clear" w:color="auto" w:fill="F3F8FD"/>
            <w:tcMar>
              <w:top w:w="90" w:type="dxa"/>
              <w:left w:w="120" w:type="dxa"/>
              <w:bottom w:w="90" w:type="dxa"/>
              <w:right w:w="120" w:type="dxa"/>
            </w:tcMar>
            <w:vAlign w:val="center"/>
          </w:tcPr>
          <w:p w14:paraId="04589EF6">
            <w:r>
              <w:rPr>
                <w:rFonts w:ascii="Calibri" w:hAnsi="Calibri" w:eastAsia="Calibri" w:cs="Calibri"/>
                <w:color w:val="222831"/>
                <w:sz w:val="19"/>
                <w:szCs w:val="19"/>
              </w:rPr>
              <w:t>Filter buttons (All / Mobile / AI / Web / PHP) show or hide project cards instantly based on a data-tags attribute, with an empty-state message if a filter matches nothing.</w:t>
            </w:r>
          </w:p>
        </w:tc>
      </w:tr>
    </w:tbl>
    <w:p w14:paraId="6A699A88">
      <w:pPr>
        <w:pStyle w:val="3"/>
        <w:spacing w:before="320" w:after="140"/>
      </w:pPr>
      <w:bookmarkStart w:id="10" w:name="_Toc698"/>
      <w:r>
        <w:rPr>
          <w:rFonts w:ascii="Calibri" w:hAnsi="Calibri" w:eastAsia="Calibri" w:cs="Calibri"/>
          <w:b/>
          <w:bCs/>
          <w:color w:val="3E92CC"/>
          <w:sz w:val="24"/>
          <w:szCs w:val="24"/>
        </w:rPr>
        <w:t xml:space="preserve">5.3  </w:t>
      </w:r>
      <w:r>
        <w:rPr>
          <w:rFonts w:ascii="Calibri" w:hAnsi="Calibri" w:eastAsia="Calibri" w:cs="Calibri"/>
          <w:b/>
          <w:bCs/>
          <w:color w:val="1F5FA8"/>
          <w:sz w:val="24"/>
          <w:szCs w:val="24"/>
        </w:rPr>
        <w:t>New Feature — Project Detail Modal</w:t>
      </w:r>
      <w:bookmarkEnd w:id="10"/>
    </w:p>
    <w:p w14:paraId="66463F71">
      <w:pPr>
        <w:spacing w:after="160" w:line="276" w:lineRule="auto"/>
        <w:jc w:val="left"/>
      </w:pPr>
      <w:r>
        <w:rPr>
          <w:rFonts w:ascii="Calibri" w:hAnsi="Calibri" w:eastAsia="Calibri" w:cs="Calibri"/>
          <w:color w:val="222831"/>
          <w:sz w:val="21"/>
          <w:szCs w:val="21"/>
        </w:rPr>
        <w:t>This is the primary upgrade covered by this report: every project card is now a clickable entry point into a full case-study view, rather than a static summary. The goal was to let a visitor go from “what is this project” to “what did she actually do, and what problem did she solve” without leaving the page or relying on external links.</w:t>
      </w:r>
    </w:p>
    <w:p w14:paraId="3048C546">
      <w:pPr>
        <w:pStyle w:val="4"/>
        <w:spacing w:before="220" w:after="100"/>
      </w:pPr>
      <w:bookmarkStart w:id="11" w:name="_Toc1074"/>
      <w:r>
        <w:rPr>
          <w:rFonts w:ascii="Calibri" w:hAnsi="Calibri" w:eastAsia="Calibri" w:cs="Calibri"/>
          <w:b/>
          <w:bCs/>
          <w:color w:val="2E7BC4"/>
          <w:sz w:val="21"/>
          <w:szCs w:val="21"/>
        </w:rPr>
        <w:t>User Flow</w:t>
      </w:r>
      <w:bookmarkEnd w:id="11"/>
    </w:p>
    <w:p w14:paraId="0A3B454D">
      <w:pPr>
        <w:pStyle w:val="19"/>
        <w:numPr>
          <w:ilvl w:val="0"/>
          <w:numId w:val="1"/>
        </w:numPr>
        <w:spacing w:after="90" w:line="270" w:lineRule="auto"/>
      </w:pPr>
      <w:r>
        <w:rPr>
          <w:rFonts w:ascii="Calibri" w:hAnsi="Calibri" w:eastAsia="Calibri" w:cs="Calibri"/>
          <w:color w:val="222831"/>
          <w:sz w:val="21"/>
          <w:szCs w:val="21"/>
        </w:rPr>
        <w:t>Visitor clicks (or focuses and presses Enter/Space on) a project card in the Projects section.</w:t>
      </w:r>
    </w:p>
    <w:p w14:paraId="7FEB483B">
      <w:pPr>
        <w:pStyle w:val="19"/>
        <w:numPr>
          <w:ilvl w:val="0"/>
          <w:numId w:val="1"/>
        </w:numPr>
        <w:spacing w:after="90" w:line="270" w:lineRule="auto"/>
      </w:pPr>
      <w:r>
        <w:rPr>
          <w:rFonts w:ascii="Calibri" w:hAnsi="Calibri" w:eastAsia="Calibri" w:cs="Calibri"/>
          <w:color w:val="222831"/>
          <w:sz w:val="21"/>
          <w:szCs w:val="21"/>
        </w:rPr>
        <w:t>A modal opens over the page showing: project number and tagline, title, a longer description, the author's specific role, a bulleted feature list, a “Challenges &amp; Solutions” note, the full tech stack, and any external links.</w:t>
      </w:r>
    </w:p>
    <w:p w14:paraId="0BDAB032">
      <w:pPr>
        <w:pStyle w:val="19"/>
        <w:numPr>
          <w:ilvl w:val="0"/>
          <w:numId w:val="1"/>
        </w:numPr>
        <w:spacing w:after="90" w:line="270" w:lineRule="auto"/>
      </w:pPr>
      <w:r>
        <w:rPr>
          <w:rFonts w:ascii="Calibri" w:hAnsi="Calibri" w:eastAsia="Calibri" w:cs="Calibri"/>
          <w:color w:val="222831"/>
          <w:sz w:val="21"/>
          <w:szCs w:val="21"/>
        </w:rPr>
        <w:t>The visitor closes the modal via the × button, the Escape key, or by clicking outside the modal panel — focus then returns to the project card that was originally clicked.</w:t>
      </w:r>
    </w:p>
    <w:p w14:paraId="5DA870E8">
      <w:pPr>
        <w:pStyle w:val="4"/>
        <w:spacing w:before="220" w:after="100"/>
      </w:pPr>
      <w:bookmarkStart w:id="12" w:name="_Toc11841"/>
      <w:r>
        <w:rPr>
          <w:rFonts w:ascii="Calibri" w:hAnsi="Calibri" w:eastAsia="Calibri" w:cs="Calibri"/>
          <w:b/>
          <w:bCs/>
          <w:color w:val="2E7BC4"/>
          <w:sz w:val="21"/>
          <w:szCs w:val="21"/>
        </w:rPr>
        <w:t>Markup</w:t>
      </w:r>
      <w:bookmarkEnd w:id="12"/>
    </w:p>
    <w:p w14:paraId="2DBF7B87">
      <w:pPr>
        <w:spacing w:after="160" w:line="276" w:lineRule="auto"/>
        <w:jc w:val="left"/>
      </w:pPr>
      <w:r>
        <w:rPr>
          <w:rFonts w:ascii="Calibri" w:hAnsi="Calibri" w:eastAsia="Calibri" w:cs="Calibri"/>
          <w:color w:val="222831"/>
          <w:sz w:val="21"/>
          <w:szCs w:val="21"/>
        </w:rPr>
        <w:t>A single reusable modal is added once at the end of index.html rather than duplicating markup per project; its content is populated dynamically by JavaScript, keeping the HTML minimal.</w:t>
      </w:r>
    </w:p>
    <w:tbl>
      <w:tblPr>
        <w:tblStyle w:val="9"/>
        <w:tblW w:w="5000" w:type="pct"/>
        <w:tblInd w:w="0" w:type="dxa"/>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Layout w:type="autofit"/>
        <w:tblCellMar>
          <w:top w:w="0" w:type="dxa"/>
          <w:left w:w="10" w:type="dxa"/>
          <w:bottom w:w="0" w:type="dxa"/>
          <w:right w:w="10" w:type="dxa"/>
        </w:tblCellMar>
      </w:tblPr>
      <w:tblGrid>
        <w:gridCol w:w="10520"/>
      </w:tblGrid>
      <w:tr w14:paraId="39B009C8">
        <w:tblPrEx>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CellMar>
            <w:top w:w="0" w:type="dxa"/>
            <w:left w:w="10" w:type="dxa"/>
            <w:bottom w:w="0" w:type="dxa"/>
            <w:right w:w="10" w:type="dxa"/>
          </w:tblCellMar>
        </w:tblPrEx>
        <w:tc>
          <w:tcPr>
            <w:shd w:val="clear" w:color="auto" w:fill="F4F6F9"/>
            <w:tcMar>
              <w:top w:w="160" w:type="dxa"/>
              <w:left w:w="220" w:type="dxa"/>
              <w:bottom w:w="160" w:type="dxa"/>
              <w:right w:w="220" w:type="dxa"/>
            </w:tcMar>
          </w:tcPr>
          <w:p w14:paraId="5E134B66">
            <w:pPr>
              <w:spacing w:after="20"/>
            </w:pPr>
            <w:r>
              <w:rPr>
                <w:rFonts w:ascii="Consolas" w:hAnsi="Consolas" w:eastAsia="Consolas" w:cs="Consolas"/>
                <w:color w:val="2B3244"/>
                <w:sz w:val="18"/>
                <w:szCs w:val="18"/>
              </w:rPr>
              <w:t>&lt;div class="modal-overlay" id="projectModalOverlay" hidden&gt;</w:t>
            </w:r>
          </w:p>
          <w:p w14:paraId="27B1304C">
            <w:pPr>
              <w:spacing w:after="20"/>
            </w:pPr>
            <w:r>
              <w:rPr>
                <w:rFonts w:ascii="Consolas" w:hAnsi="Consolas" w:eastAsia="Consolas" w:cs="Consolas"/>
                <w:color w:val="2B3244"/>
                <w:sz w:val="18"/>
                <w:szCs w:val="18"/>
              </w:rPr>
              <w:t xml:space="preserve">  &lt;div class="modal" id="projectModal" role="dialog"</w:t>
            </w:r>
          </w:p>
          <w:p w14:paraId="56475716">
            <w:pPr>
              <w:spacing w:after="20"/>
            </w:pPr>
            <w:r>
              <w:rPr>
                <w:rFonts w:ascii="Consolas" w:hAnsi="Consolas" w:eastAsia="Consolas" w:cs="Consolas"/>
                <w:color w:val="2B3244"/>
                <w:sz w:val="18"/>
                <w:szCs w:val="18"/>
              </w:rPr>
              <w:t xml:space="preserve">       aria-modal="true" aria-labelledby="modalTitle"&gt;</w:t>
            </w:r>
          </w:p>
          <w:p w14:paraId="3E13F078">
            <w:pPr>
              <w:spacing w:after="20"/>
            </w:pPr>
            <w:r>
              <w:rPr>
                <w:rFonts w:ascii="Consolas" w:hAnsi="Consolas" w:eastAsia="Consolas" w:cs="Consolas"/>
                <w:color w:val="2B3244"/>
                <w:sz w:val="18"/>
                <w:szCs w:val="18"/>
              </w:rPr>
              <w:t xml:space="preserve">    &lt;button class="modal-close" id="modalClose"&gt;✕&lt;/button&gt;</w:t>
            </w:r>
          </w:p>
          <w:p w14:paraId="06AE3CE5">
            <w:pPr>
              <w:spacing w:after="20"/>
            </w:pPr>
            <w:r>
              <w:rPr>
                <w:rFonts w:ascii="Consolas" w:hAnsi="Consolas" w:eastAsia="Consolas" w:cs="Consolas"/>
                <w:color w:val="2B3244"/>
                <w:sz w:val="18"/>
                <w:szCs w:val="18"/>
              </w:rPr>
              <w:t xml:space="preserve">    &lt;div class="modal-meta"&gt;</w:t>
            </w:r>
          </w:p>
          <w:p w14:paraId="1B559AD0">
            <w:pPr>
              <w:spacing w:after="20"/>
            </w:pPr>
            <w:r>
              <w:rPr>
                <w:rFonts w:ascii="Consolas" w:hAnsi="Consolas" w:eastAsia="Consolas" w:cs="Consolas"/>
                <w:color w:val="2B3244"/>
                <w:sz w:val="18"/>
                <w:szCs w:val="18"/>
              </w:rPr>
              <w:t xml:space="preserve">      &lt;span id="modalNum"&gt;&lt;/span&gt;&lt;span id="modalTagline"&gt;&lt;/span&gt;</w:t>
            </w:r>
          </w:p>
          <w:p w14:paraId="41278C40">
            <w:pPr>
              <w:spacing w:after="20"/>
            </w:pPr>
            <w:r>
              <w:rPr>
                <w:rFonts w:ascii="Consolas" w:hAnsi="Consolas" w:eastAsia="Consolas" w:cs="Consolas"/>
                <w:color w:val="2B3244"/>
                <w:sz w:val="18"/>
                <w:szCs w:val="18"/>
              </w:rPr>
              <w:t xml:space="preserve">    &lt;/div&gt;</w:t>
            </w:r>
          </w:p>
          <w:p w14:paraId="6A96ED4A">
            <w:pPr>
              <w:spacing w:after="20"/>
            </w:pPr>
            <w:r>
              <w:rPr>
                <w:rFonts w:ascii="Consolas" w:hAnsi="Consolas" w:eastAsia="Consolas" w:cs="Consolas"/>
                <w:color w:val="2B3244"/>
                <w:sz w:val="18"/>
                <w:szCs w:val="18"/>
              </w:rPr>
              <w:t xml:space="preserve">    &lt;h3 class="modal-title" id="modalTitle"&gt;&lt;/h3&gt;</w:t>
            </w:r>
          </w:p>
          <w:p w14:paraId="1038D1F6">
            <w:pPr>
              <w:spacing w:after="20"/>
            </w:pPr>
            <w:r>
              <w:rPr>
                <w:rFonts w:ascii="Consolas" w:hAnsi="Consolas" w:eastAsia="Consolas" w:cs="Consolas"/>
                <w:color w:val="2B3244"/>
                <w:sz w:val="18"/>
                <w:szCs w:val="18"/>
              </w:rPr>
              <w:t xml:space="preserve">    &lt;p class="modal-desc" id="modalDesc"&gt;&lt;/p&gt;</w:t>
            </w:r>
          </w:p>
          <w:p w14:paraId="23A279FB">
            <w:pPr>
              <w:spacing w:after="20"/>
            </w:pPr>
            <w:r>
              <w:rPr>
                <w:rFonts w:ascii="Consolas" w:hAnsi="Consolas" w:eastAsia="Consolas" w:cs="Consolas"/>
                <w:color w:val="2B3244"/>
                <w:sz w:val="18"/>
                <w:szCs w:val="18"/>
              </w:rPr>
              <w:t xml:space="preserve">    &lt;div class="modal-block"&gt;&lt;h4&gt;My Role&lt;/h4&gt;&lt;p id="modalRole"&gt;&lt;/p&gt;&lt;/div&gt;</w:t>
            </w:r>
          </w:p>
          <w:p w14:paraId="1FD0D142">
            <w:pPr>
              <w:spacing w:after="20"/>
            </w:pPr>
            <w:r>
              <w:rPr>
                <w:rFonts w:ascii="Consolas" w:hAnsi="Consolas" w:eastAsia="Consolas" w:cs="Consolas"/>
                <w:color w:val="2B3244"/>
                <w:sz w:val="18"/>
                <w:szCs w:val="18"/>
              </w:rPr>
              <w:t xml:space="preserve">    &lt;div class="modal-block"&gt;</w:t>
            </w:r>
          </w:p>
          <w:p w14:paraId="74DC87E4">
            <w:pPr>
              <w:spacing w:after="20"/>
            </w:pPr>
            <w:r>
              <w:rPr>
                <w:rFonts w:ascii="Consolas" w:hAnsi="Consolas" w:eastAsia="Consolas" w:cs="Consolas"/>
                <w:color w:val="2B3244"/>
                <w:sz w:val="18"/>
                <w:szCs w:val="18"/>
              </w:rPr>
              <w:t xml:space="preserve">      &lt;h4&gt;Key Features&lt;/h4&gt;&lt;ul id="modalFeatures" class="modal-list"&gt;&lt;/ul&gt;</w:t>
            </w:r>
          </w:p>
          <w:p w14:paraId="42883FBB">
            <w:pPr>
              <w:spacing w:after="20"/>
            </w:pPr>
            <w:r>
              <w:rPr>
                <w:rFonts w:ascii="Consolas" w:hAnsi="Consolas" w:eastAsia="Consolas" w:cs="Consolas"/>
                <w:color w:val="2B3244"/>
                <w:sz w:val="18"/>
                <w:szCs w:val="18"/>
              </w:rPr>
              <w:t xml:space="preserve">    &lt;/div&gt;</w:t>
            </w:r>
          </w:p>
          <w:p w14:paraId="74CF8869">
            <w:pPr>
              <w:spacing w:after="20"/>
            </w:pPr>
            <w:r>
              <w:rPr>
                <w:rFonts w:ascii="Consolas" w:hAnsi="Consolas" w:eastAsia="Consolas" w:cs="Consolas"/>
                <w:color w:val="2B3244"/>
                <w:sz w:val="18"/>
                <w:szCs w:val="18"/>
              </w:rPr>
              <w:t xml:space="preserve">    &lt;div class="modal-block"&gt;</w:t>
            </w:r>
          </w:p>
          <w:p w14:paraId="0C87E039">
            <w:pPr>
              <w:spacing w:after="20"/>
            </w:pPr>
            <w:r>
              <w:rPr>
                <w:rFonts w:ascii="Consolas" w:hAnsi="Consolas" w:eastAsia="Consolas" w:cs="Consolas"/>
                <w:color w:val="2B3244"/>
                <w:sz w:val="18"/>
                <w:szCs w:val="18"/>
              </w:rPr>
              <w:t xml:space="preserve">      &lt;h4&gt;Challenges &amp; Solutions&lt;/h4&gt;&lt;p id="modalChallenges"&gt;&lt;/p&gt;</w:t>
            </w:r>
          </w:p>
          <w:p w14:paraId="2E00FE8B">
            <w:pPr>
              <w:spacing w:after="20"/>
            </w:pPr>
            <w:r>
              <w:rPr>
                <w:rFonts w:ascii="Consolas" w:hAnsi="Consolas" w:eastAsia="Consolas" w:cs="Consolas"/>
                <w:color w:val="2B3244"/>
                <w:sz w:val="18"/>
                <w:szCs w:val="18"/>
              </w:rPr>
              <w:t xml:space="preserve">    &lt;/div&gt;</w:t>
            </w:r>
          </w:p>
          <w:p w14:paraId="735091B3">
            <w:pPr>
              <w:spacing w:after="20"/>
            </w:pPr>
            <w:r>
              <w:rPr>
                <w:rFonts w:ascii="Consolas" w:hAnsi="Consolas" w:eastAsia="Consolas" w:cs="Consolas"/>
                <w:color w:val="2B3244"/>
                <w:sz w:val="18"/>
                <w:szCs w:val="18"/>
              </w:rPr>
              <w:t xml:space="preserve">    &lt;div class="modal-block"&gt;</w:t>
            </w:r>
          </w:p>
          <w:p w14:paraId="127ACF0F">
            <w:pPr>
              <w:spacing w:after="20"/>
            </w:pPr>
            <w:r>
              <w:rPr>
                <w:rFonts w:ascii="Consolas" w:hAnsi="Consolas" w:eastAsia="Consolas" w:cs="Consolas"/>
                <w:color w:val="2B3244"/>
                <w:sz w:val="18"/>
                <w:szCs w:val="18"/>
              </w:rPr>
              <w:t xml:space="preserve">      &lt;h4&gt;Tech Stack&lt;/h4&gt;&lt;ul id="modalStack" class="project-stack"&gt;&lt;/ul&gt;</w:t>
            </w:r>
          </w:p>
          <w:p w14:paraId="7E5802AC">
            <w:pPr>
              <w:spacing w:after="20"/>
            </w:pPr>
            <w:r>
              <w:rPr>
                <w:rFonts w:ascii="Consolas" w:hAnsi="Consolas" w:eastAsia="Consolas" w:cs="Consolas"/>
                <w:color w:val="2B3244"/>
                <w:sz w:val="18"/>
                <w:szCs w:val="18"/>
              </w:rPr>
              <w:t xml:space="preserve">    &lt;/div&gt;</w:t>
            </w:r>
          </w:p>
          <w:p w14:paraId="7761E536">
            <w:pPr>
              <w:spacing w:after="20"/>
            </w:pPr>
            <w:r>
              <w:rPr>
                <w:rFonts w:ascii="Consolas" w:hAnsi="Consolas" w:eastAsia="Consolas" w:cs="Consolas"/>
                <w:color w:val="2B3244"/>
                <w:sz w:val="18"/>
                <w:szCs w:val="18"/>
              </w:rPr>
              <w:t xml:space="preserve">    &lt;div class="modal-links" id="modalLinks"&gt;&lt;/div&gt;</w:t>
            </w:r>
          </w:p>
          <w:p w14:paraId="4CAB733A">
            <w:pPr>
              <w:spacing w:after="20"/>
            </w:pPr>
            <w:r>
              <w:rPr>
                <w:rFonts w:ascii="Consolas" w:hAnsi="Consolas" w:eastAsia="Consolas" w:cs="Consolas"/>
                <w:color w:val="2B3244"/>
                <w:sz w:val="18"/>
                <w:szCs w:val="18"/>
              </w:rPr>
              <w:t xml:space="preserve">  &lt;/div&gt;</w:t>
            </w:r>
          </w:p>
          <w:p w14:paraId="6781E5BE">
            <w:pPr>
              <w:spacing w:after="20"/>
            </w:pPr>
            <w:r>
              <w:rPr>
                <w:rFonts w:ascii="Consolas" w:hAnsi="Consolas" w:eastAsia="Consolas" w:cs="Consolas"/>
                <w:color w:val="2B3244"/>
                <w:sz w:val="18"/>
                <w:szCs w:val="18"/>
              </w:rPr>
              <w:t>&lt;/div&gt;</w:t>
            </w:r>
          </w:p>
        </w:tc>
      </w:tr>
    </w:tbl>
    <w:p w14:paraId="3C68DCB9">
      <w:pPr>
        <w:spacing w:before="60" w:after="260"/>
      </w:pPr>
      <w:r>
        <w:rPr>
          <w:rFonts w:ascii="Calibri" w:hAnsi="Calibri" w:eastAsia="Calibri" w:cs="Calibri"/>
          <w:i/>
          <w:iCs/>
          <w:color w:val="5B6472"/>
          <w:sz w:val="18"/>
          <w:szCs w:val="18"/>
        </w:rPr>
        <w:t>Figure 5.1 — The reusable modal shell in index.html. Every project reuses the same DOM nodes; only their text content changes.</w:t>
      </w:r>
    </w:p>
    <w:p w14:paraId="20A4610E">
      <w:pPr>
        <w:pStyle w:val="4"/>
        <w:spacing w:before="220" w:after="100"/>
      </w:pPr>
      <w:bookmarkStart w:id="13" w:name="_Toc19232"/>
      <w:r>
        <w:rPr>
          <w:rFonts w:ascii="Calibri" w:hAnsi="Calibri" w:eastAsia="Calibri" w:cs="Calibri"/>
          <w:b/>
          <w:bCs/>
          <w:color w:val="2E7BC4"/>
          <w:sz w:val="21"/>
          <w:szCs w:val="21"/>
        </w:rPr>
        <w:t>Data Model &amp; Population Logic</w:t>
      </w:r>
      <w:bookmarkEnd w:id="13"/>
    </w:p>
    <w:p w14:paraId="5B4EC692">
      <w:pPr>
        <w:spacing w:after="160" w:line="276" w:lineRule="auto"/>
        <w:jc w:val="left"/>
      </w:pPr>
      <w:r>
        <w:rPr>
          <w:rFonts w:ascii="Calibri" w:hAnsi="Calibri" w:eastAsia="Calibri" w:cs="Calibri"/>
          <w:color w:val="222831"/>
          <w:sz w:val="21"/>
          <w:szCs w:val="21"/>
        </w:rPr>
        <w:t>Each project card carries a data-project key (e.g. data-project="freelancehub"). A single JavaScript object, PROJECT_DATA, maps that key to a structured record — tagline, title, description, role, a features array, a challenges note, a stack array, and an optional links array. On click, the matching record is looked up and used to fill the modal's text nodes and rebuild its two lists (features, stack) from scratch, so there is exactly one modal implementation shared by all four projects instead of four near-duplicate blocks of markup.</w:t>
      </w:r>
    </w:p>
    <w:tbl>
      <w:tblPr>
        <w:tblStyle w:val="9"/>
        <w:tblW w:w="5000" w:type="pct"/>
        <w:tblInd w:w="0" w:type="dxa"/>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Layout w:type="autofit"/>
        <w:tblCellMar>
          <w:top w:w="0" w:type="dxa"/>
          <w:left w:w="10" w:type="dxa"/>
          <w:bottom w:w="0" w:type="dxa"/>
          <w:right w:w="10" w:type="dxa"/>
        </w:tblCellMar>
      </w:tblPr>
      <w:tblGrid>
        <w:gridCol w:w="10520"/>
      </w:tblGrid>
      <w:tr w14:paraId="5ABF1D56">
        <w:tblPrEx>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CellMar>
            <w:top w:w="0" w:type="dxa"/>
            <w:left w:w="10" w:type="dxa"/>
            <w:bottom w:w="0" w:type="dxa"/>
            <w:right w:w="10" w:type="dxa"/>
          </w:tblCellMar>
        </w:tblPrEx>
        <w:tc>
          <w:tcPr>
            <w:shd w:val="clear" w:color="auto" w:fill="F4F6F9"/>
            <w:tcMar>
              <w:top w:w="160" w:type="dxa"/>
              <w:left w:w="220" w:type="dxa"/>
              <w:bottom w:w="160" w:type="dxa"/>
              <w:right w:w="220" w:type="dxa"/>
            </w:tcMar>
          </w:tcPr>
          <w:p w14:paraId="23EA5B92">
            <w:pPr>
              <w:spacing w:after="20"/>
            </w:pPr>
            <w:r>
              <w:rPr>
                <w:rFonts w:ascii="Consolas" w:hAnsi="Consolas" w:eastAsia="Consolas" w:cs="Consolas"/>
                <w:color w:val="2B3244"/>
                <w:sz w:val="18"/>
                <w:szCs w:val="18"/>
              </w:rPr>
              <w:t>const PROJECT_DATA = {</w:t>
            </w:r>
          </w:p>
          <w:p w14:paraId="7461AA51">
            <w:pPr>
              <w:spacing w:after="20"/>
            </w:pPr>
            <w:r>
              <w:rPr>
                <w:rFonts w:ascii="Consolas" w:hAnsi="Consolas" w:eastAsia="Consolas" w:cs="Consolas"/>
                <w:color w:val="2B3244"/>
                <w:sz w:val="18"/>
                <w:szCs w:val="18"/>
              </w:rPr>
              <w:t xml:space="preserve">  freelancehub: {</w:t>
            </w:r>
          </w:p>
          <w:p w14:paraId="3E8648FC">
            <w:pPr>
              <w:spacing w:after="20"/>
            </w:pPr>
            <w:r>
              <w:rPr>
                <w:rFonts w:ascii="Consolas" w:hAnsi="Consolas" w:eastAsia="Consolas" w:cs="Consolas"/>
                <w:color w:val="2B3244"/>
                <w:sz w:val="18"/>
                <w:szCs w:val="18"/>
              </w:rPr>
              <w:t xml:space="preserve">    num: '01', tagline: 'Freelance Marketplace App',</w:t>
            </w:r>
          </w:p>
          <w:p w14:paraId="61C86FF0">
            <w:pPr>
              <w:spacing w:after="20"/>
            </w:pPr>
            <w:r>
              <w:rPr>
                <w:rFonts w:ascii="Consolas" w:hAnsi="Consolas" w:eastAsia="Consolas" w:cs="Consolas"/>
                <w:color w:val="2B3244"/>
                <w:sz w:val="18"/>
                <w:szCs w:val="18"/>
              </w:rPr>
              <w:t xml:space="preserve">    title: 'FreelanceHub',</w:t>
            </w:r>
          </w:p>
          <w:p w14:paraId="347C01D2">
            <w:pPr>
              <w:spacing w:after="20"/>
            </w:pPr>
            <w:r>
              <w:rPr>
                <w:rFonts w:ascii="Consolas" w:hAnsi="Consolas" w:eastAsia="Consolas" w:cs="Consolas"/>
                <w:color w:val="2B3244"/>
                <w:sz w:val="18"/>
                <w:szCs w:val="18"/>
              </w:rPr>
              <w:t xml:space="preserve">    description: 'A cross-platform freelance marketplace ...',</w:t>
            </w:r>
          </w:p>
          <w:p w14:paraId="7D95FBCD">
            <w:pPr>
              <w:spacing w:after="20"/>
            </w:pPr>
            <w:r>
              <w:rPr>
                <w:rFonts w:ascii="Consolas" w:hAnsi="Consolas" w:eastAsia="Consolas" w:cs="Consolas"/>
                <w:color w:val="2B3244"/>
                <w:sz w:val="18"/>
                <w:szCs w:val="18"/>
              </w:rPr>
              <w:t xml:space="preserve">    role: 'Co-developed the app end-to-end alongside a teammate ...',</w:t>
            </w:r>
          </w:p>
          <w:p w14:paraId="7F1E6A10">
            <w:pPr>
              <w:spacing w:after="20"/>
            </w:pPr>
            <w:r>
              <w:rPr>
                <w:rFonts w:ascii="Consolas" w:hAnsi="Consolas" w:eastAsia="Consolas" w:cs="Consolas"/>
                <w:color w:val="2B3244"/>
                <w:sz w:val="18"/>
                <w:szCs w:val="18"/>
              </w:rPr>
              <w:t xml:space="preserve">    features: [ 'Role-based authentication ...', /* ... */ ],</w:t>
            </w:r>
          </w:p>
          <w:p w14:paraId="73E40135">
            <w:pPr>
              <w:spacing w:after="20"/>
            </w:pPr>
            <w:r>
              <w:rPr>
                <w:rFonts w:ascii="Consolas" w:hAnsi="Consolas" w:eastAsia="Consolas" w:cs="Consolas"/>
                <w:color w:val="2B3244"/>
                <w:sz w:val="18"/>
                <w:szCs w:val="18"/>
              </w:rPr>
              <w:t xml:space="preserve">    challenges: 'Keeping bid and contract state in sync ...',</w:t>
            </w:r>
          </w:p>
          <w:p w14:paraId="7D7B15EE">
            <w:pPr>
              <w:spacing w:after="20"/>
            </w:pPr>
            <w:r>
              <w:rPr>
                <w:rFonts w:ascii="Consolas" w:hAnsi="Consolas" w:eastAsia="Consolas" w:cs="Consolas"/>
                <w:color w:val="2B3244"/>
                <w:sz w:val="18"/>
                <w:szCs w:val="18"/>
              </w:rPr>
              <w:t xml:space="preserve">    stack: ['Flutter', 'Dart', 'Supabase', 'PostgreSQL'],</w:t>
            </w:r>
          </w:p>
          <w:p w14:paraId="0BC0378E">
            <w:pPr>
              <w:spacing w:after="20"/>
            </w:pPr>
            <w:r>
              <w:rPr>
                <w:rFonts w:ascii="Consolas" w:hAnsi="Consolas" w:eastAsia="Consolas" w:cs="Consolas"/>
                <w:color w:val="2B3244"/>
                <w:sz w:val="18"/>
                <w:szCs w:val="18"/>
              </w:rPr>
              <w:t xml:space="preserve">    links: [],</w:t>
            </w:r>
          </w:p>
          <w:p w14:paraId="7FC6472E">
            <w:pPr>
              <w:spacing w:after="20"/>
            </w:pPr>
            <w:r>
              <w:rPr>
                <w:rFonts w:ascii="Consolas" w:hAnsi="Consolas" w:eastAsia="Consolas" w:cs="Consolas"/>
                <w:color w:val="2B3244"/>
                <w:sz w:val="18"/>
                <w:szCs w:val="18"/>
              </w:rPr>
              <w:t xml:space="preserve">  },</w:t>
            </w:r>
          </w:p>
          <w:p w14:paraId="6659DDDE">
            <w:pPr>
              <w:spacing w:after="20"/>
            </w:pPr>
            <w:r>
              <w:rPr>
                <w:rFonts w:ascii="Consolas" w:hAnsi="Consolas" w:eastAsia="Consolas" w:cs="Consolas"/>
                <w:color w:val="2B3244"/>
                <w:sz w:val="18"/>
                <w:szCs w:val="18"/>
              </w:rPr>
              <w:t xml:space="preserve">  /* interviewlens, agripulse, bookverse follow the same shape */</w:t>
            </w:r>
          </w:p>
          <w:p w14:paraId="57C84660">
            <w:pPr>
              <w:spacing w:after="20"/>
            </w:pPr>
            <w:r>
              <w:rPr>
                <w:rFonts w:ascii="Consolas" w:hAnsi="Consolas" w:eastAsia="Consolas" w:cs="Consolas"/>
                <w:color w:val="2B3244"/>
                <w:sz w:val="18"/>
                <w:szCs w:val="18"/>
              </w:rPr>
              <w:t>};</w:t>
            </w:r>
          </w:p>
          <w:p w14:paraId="65D5403F">
            <w:pPr>
              <w:spacing w:after="20"/>
            </w:pPr>
            <w:r>
              <w:rPr>
                <w:rFonts w:ascii="Consolas" w:hAnsi="Consolas" w:eastAsia="Consolas" w:cs="Consolas"/>
                <w:color w:val="2B3244"/>
                <w:sz w:val="18"/>
                <w:szCs w:val="18"/>
              </w:rPr>
              <w:t xml:space="preserve"> </w:t>
            </w:r>
          </w:p>
          <w:p w14:paraId="15F86825">
            <w:pPr>
              <w:spacing w:after="20"/>
            </w:pPr>
            <w:r>
              <w:rPr>
                <w:rFonts w:ascii="Consolas" w:hAnsi="Consolas" w:eastAsia="Consolas" w:cs="Consolas"/>
                <w:color w:val="2B3244"/>
                <w:sz w:val="18"/>
                <w:szCs w:val="18"/>
              </w:rPr>
              <w:t>function openModal(key, triggerEl) {</w:t>
            </w:r>
          </w:p>
          <w:p w14:paraId="516644B1">
            <w:pPr>
              <w:spacing w:after="20"/>
            </w:pPr>
            <w:r>
              <w:rPr>
                <w:rFonts w:ascii="Consolas" w:hAnsi="Consolas" w:eastAsia="Consolas" w:cs="Consolas"/>
                <w:color w:val="2B3244"/>
                <w:sz w:val="18"/>
                <w:szCs w:val="18"/>
              </w:rPr>
              <w:t xml:space="preserve">  const data = PROJECT_DATA[key];</w:t>
            </w:r>
          </w:p>
          <w:p w14:paraId="2328C30F">
            <w:pPr>
              <w:spacing w:after="20"/>
            </w:pPr>
            <w:r>
              <w:rPr>
                <w:rFonts w:ascii="Consolas" w:hAnsi="Consolas" w:eastAsia="Consolas" w:cs="Consolas"/>
                <w:color w:val="2B3244"/>
                <w:sz w:val="18"/>
                <w:szCs w:val="18"/>
              </w:rPr>
              <w:t xml:space="preserve">  populateModal(data);       // fills text + rebuilds lists</w:t>
            </w:r>
          </w:p>
          <w:p w14:paraId="1175544A">
            <w:pPr>
              <w:spacing w:after="20"/>
            </w:pPr>
            <w:r>
              <w:rPr>
                <w:rFonts w:ascii="Consolas" w:hAnsi="Consolas" w:eastAsia="Consolas" w:cs="Consolas"/>
                <w:color w:val="2B3244"/>
                <w:sz w:val="18"/>
                <w:szCs w:val="18"/>
              </w:rPr>
              <w:t xml:space="preserve">  lastFocused = triggerEl;   // remembered for focus return</w:t>
            </w:r>
          </w:p>
          <w:p w14:paraId="53245836">
            <w:pPr>
              <w:spacing w:after="20"/>
            </w:pPr>
            <w:r>
              <w:rPr>
                <w:rFonts w:ascii="Consolas" w:hAnsi="Consolas" w:eastAsia="Consolas" w:cs="Consolas"/>
                <w:color w:val="2B3244"/>
                <w:sz w:val="18"/>
                <w:szCs w:val="18"/>
              </w:rPr>
              <w:t xml:space="preserve">  overlay.hidden = false;</w:t>
            </w:r>
          </w:p>
          <w:p w14:paraId="6B9AB2E8">
            <w:pPr>
              <w:spacing w:after="20"/>
            </w:pPr>
            <w:r>
              <w:rPr>
                <w:rFonts w:ascii="Consolas" w:hAnsi="Consolas" w:eastAsia="Consolas" w:cs="Consolas"/>
                <w:color w:val="2B3244"/>
                <w:sz w:val="18"/>
                <w:szCs w:val="18"/>
              </w:rPr>
              <w:t xml:space="preserve">  document.body.classList.add('modal-open');</w:t>
            </w:r>
          </w:p>
          <w:p w14:paraId="55B02BE5">
            <w:pPr>
              <w:spacing w:after="20"/>
            </w:pPr>
            <w:r>
              <w:rPr>
                <w:rFonts w:ascii="Consolas" w:hAnsi="Consolas" w:eastAsia="Consolas" w:cs="Consolas"/>
                <w:color w:val="2B3244"/>
                <w:sz w:val="18"/>
                <w:szCs w:val="18"/>
              </w:rPr>
              <w:t xml:space="preserve">  closeBtn.focus();</w:t>
            </w:r>
          </w:p>
          <w:p w14:paraId="1F29B469">
            <w:pPr>
              <w:spacing w:after="20"/>
            </w:pPr>
            <w:r>
              <w:rPr>
                <w:rFonts w:ascii="Consolas" w:hAnsi="Consolas" w:eastAsia="Consolas" w:cs="Consolas"/>
                <w:color w:val="2B3244"/>
                <w:sz w:val="18"/>
                <w:szCs w:val="18"/>
              </w:rPr>
              <w:t>}</w:t>
            </w:r>
          </w:p>
        </w:tc>
      </w:tr>
    </w:tbl>
    <w:p w14:paraId="74F56E90">
      <w:pPr>
        <w:spacing w:before="60" w:after="260"/>
      </w:pPr>
      <w:r>
        <w:rPr>
          <w:rFonts w:ascii="Calibri" w:hAnsi="Calibri" w:eastAsia="Calibri" w:cs="Calibri"/>
          <w:i/>
          <w:iCs/>
          <w:color w:val="5B6472"/>
          <w:sz w:val="18"/>
          <w:szCs w:val="18"/>
        </w:rPr>
        <w:t>Figure 5.2 — Simplified excerpt of js/script.js showing the data-driven approach to populating the modal.</w:t>
      </w:r>
    </w:p>
    <w:p w14:paraId="6FEE2D82">
      <w:pPr>
        <w:pStyle w:val="4"/>
        <w:spacing w:before="220" w:after="100"/>
      </w:pPr>
      <w:bookmarkStart w:id="14" w:name="_Toc28687"/>
      <w:r>
        <w:rPr>
          <w:rFonts w:ascii="Calibri" w:hAnsi="Calibri" w:eastAsia="Calibri" w:cs="Calibri"/>
          <w:b/>
          <w:bCs/>
          <w:color w:val="2E7BC4"/>
          <w:sz w:val="21"/>
          <w:szCs w:val="21"/>
        </w:rPr>
        <w:t>Accessibility Behaviour</w:t>
      </w:r>
      <w:bookmarkEnd w:id="14"/>
    </w:p>
    <w:p w14:paraId="34FDC472">
      <w:pPr>
        <w:spacing w:after="160" w:line="276" w:lineRule="auto"/>
        <w:jc w:val="left"/>
      </w:pPr>
      <w:r>
        <w:rPr>
          <w:rFonts w:ascii="Calibri" w:hAnsi="Calibri" w:eastAsia="Calibri" w:cs="Calibri"/>
          <w:color w:val="222831"/>
          <w:sz w:val="21"/>
          <w:szCs w:val="21"/>
        </w:rPr>
        <w:t>Because the modal intercepts keyboard and screen-reader focus, it was built to the same standard expected of any dialog component, not just a styled &lt;div&gt;:</w:t>
      </w:r>
    </w:p>
    <w:p w14:paraId="479BD200">
      <w:pPr>
        <w:pStyle w:val="19"/>
        <w:numPr>
          <w:ilvl w:val="0"/>
          <w:numId w:val="1"/>
        </w:numPr>
        <w:spacing w:after="90" w:line="270" w:lineRule="auto"/>
      </w:pPr>
      <w:r>
        <w:rPr>
          <w:rFonts w:ascii="Calibri" w:hAnsi="Calibri" w:eastAsia="Calibri" w:cs="Calibri"/>
          <w:color w:val="222831"/>
          <w:sz w:val="21"/>
          <w:szCs w:val="21"/>
        </w:rPr>
        <w:t>role="dialog" and aria-modal="true" on the modal panel, with aria-labelledby pointing at the project title so assistive technology announces the dialog correctly.</w:t>
      </w:r>
    </w:p>
    <w:p w14:paraId="6AC97027">
      <w:pPr>
        <w:pStyle w:val="19"/>
        <w:numPr>
          <w:ilvl w:val="0"/>
          <w:numId w:val="1"/>
        </w:numPr>
        <w:spacing w:after="90" w:line="270" w:lineRule="auto"/>
      </w:pPr>
      <w:r>
        <w:rPr>
          <w:rFonts w:ascii="Calibri" w:hAnsi="Calibri" w:eastAsia="Calibri" w:cs="Calibri"/>
          <w:color w:val="222831"/>
          <w:sz w:val="21"/>
          <w:szCs w:val="21"/>
        </w:rPr>
        <w:t>Project cards are focusable (tabindex="0", role="button") and respond to both Enter and Space, so the feature works without a mouse.</w:t>
      </w:r>
    </w:p>
    <w:p w14:paraId="29AFD524">
      <w:pPr>
        <w:pStyle w:val="19"/>
        <w:numPr>
          <w:ilvl w:val="0"/>
          <w:numId w:val="1"/>
        </w:numPr>
        <w:spacing w:after="90" w:line="270" w:lineRule="auto"/>
      </w:pPr>
      <w:r>
        <w:rPr>
          <w:rFonts w:ascii="Calibri" w:hAnsi="Calibri" w:eastAsia="Calibri" w:cs="Calibri"/>
          <w:color w:val="222831"/>
          <w:sz w:val="21"/>
          <w:szCs w:val="21"/>
        </w:rPr>
        <w:t>A focus trap on Tab/Shift+Tab keeps keyboard focus cycling inside the modal while it is open, instead of leaking back to the page behind it.</w:t>
      </w:r>
    </w:p>
    <w:p w14:paraId="53534F23">
      <w:pPr>
        <w:pStyle w:val="19"/>
        <w:numPr>
          <w:ilvl w:val="0"/>
          <w:numId w:val="1"/>
        </w:numPr>
        <w:spacing w:after="90" w:line="270" w:lineRule="auto"/>
      </w:pPr>
      <w:r>
        <w:rPr>
          <w:rFonts w:ascii="Calibri" w:hAnsi="Calibri" w:eastAsia="Calibri" w:cs="Calibri"/>
          <w:color w:val="222831"/>
          <w:sz w:val="21"/>
          <w:szCs w:val="21"/>
        </w:rPr>
        <w:t>Escape closes the modal from anywhere, and closing — by any method — returns focus to the exact card that opened it, so keyboard users never lose their place in the page.</w:t>
      </w:r>
    </w:p>
    <w:p w14:paraId="25E27C60">
      <w:pPr>
        <w:pStyle w:val="19"/>
        <w:numPr>
          <w:ilvl w:val="0"/>
          <w:numId w:val="1"/>
        </w:numPr>
        <w:spacing w:after="90" w:line="270" w:lineRule="auto"/>
      </w:pPr>
      <w:r>
        <w:rPr>
          <w:rFonts w:ascii="Calibri" w:hAnsi="Calibri" w:eastAsia="Calibri" w:cs="Calibri"/>
          <w:color w:val="222831"/>
          <w:sz w:val="21"/>
          <w:szCs w:val="21"/>
        </w:rPr>
        <w:t>Clicking the dimmed overlay outside the modal panel closes it, matching the behaviour visitors expect from dialogs on other sites.</w:t>
      </w:r>
    </w:p>
    <w:p w14:paraId="32D9612E">
      <w:pPr>
        <w:pStyle w:val="4"/>
        <w:spacing w:before="220" w:after="100"/>
      </w:pPr>
      <w:bookmarkStart w:id="15" w:name="_Toc26762"/>
      <w:r>
        <w:rPr>
          <w:rFonts w:ascii="Calibri" w:hAnsi="Calibri" w:eastAsia="Calibri" w:cs="Calibri"/>
          <w:b/>
          <w:bCs/>
          <w:color w:val="2E7BC4"/>
          <w:sz w:val="21"/>
          <w:szCs w:val="21"/>
        </w:rPr>
        <w:t>Styling</w:t>
      </w:r>
      <w:bookmarkEnd w:id="15"/>
    </w:p>
    <w:p w14:paraId="0B1B79AE">
      <w:pPr>
        <w:spacing w:after="160" w:line="276" w:lineRule="auto"/>
        <w:jc w:val="left"/>
      </w:pPr>
      <w:r>
        <w:rPr>
          <w:rFonts w:ascii="Calibri" w:hAnsi="Calibri" w:eastAsia="Calibri" w:cs="Calibri"/>
          <w:color w:val="222831"/>
          <w:sz w:val="21"/>
          <w:szCs w:val="21"/>
        </w:rPr>
        <w:t>The modal reuses the same design tokens as the rest of the site (--card-bg, --border, --accent, --font-serif) so it reads as part of the same system rather than a bolted-on component, and respects whichever light/dark theme is currently active.</w:t>
      </w:r>
    </w:p>
    <w:p w14:paraId="24F383ED">
      <w:pPr>
        <w:pStyle w:val="3"/>
        <w:spacing w:before="320" w:after="140"/>
      </w:pPr>
      <w:bookmarkStart w:id="16" w:name="_Toc31605"/>
      <w:r>
        <w:rPr>
          <w:rFonts w:ascii="Calibri" w:hAnsi="Calibri" w:eastAsia="Calibri" w:cs="Calibri"/>
          <w:b/>
          <w:bCs/>
          <w:color w:val="3E92CC"/>
          <w:sz w:val="24"/>
          <w:szCs w:val="24"/>
        </w:rPr>
        <w:t xml:space="preserve">5.4  </w:t>
      </w:r>
      <w:r>
        <w:rPr>
          <w:rFonts w:ascii="Calibri" w:hAnsi="Calibri" w:eastAsia="Calibri" w:cs="Calibri"/>
          <w:b/>
          <w:bCs/>
          <w:color w:val="1F5FA8"/>
          <w:sz w:val="24"/>
          <w:szCs w:val="24"/>
        </w:rPr>
        <w:t>Bonus Features</w:t>
      </w:r>
      <w:bookmarkEnd w:id="16"/>
    </w:p>
    <w:tbl>
      <w:tblPr>
        <w:tblStyle w:val="9"/>
        <w:tblW w:w="5000" w:type="pct"/>
        <w:tblInd w:w="0" w:type="dxa"/>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Layout w:type="autofit"/>
        <w:tblCellMar>
          <w:top w:w="0" w:type="dxa"/>
          <w:left w:w="10" w:type="dxa"/>
          <w:bottom w:w="0" w:type="dxa"/>
          <w:right w:w="10" w:type="dxa"/>
        </w:tblCellMar>
      </w:tblPr>
      <w:tblGrid>
        <w:gridCol w:w="2390"/>
        <w:gridCol w:w="1738"/>
        <w:gridCol w:w="6192"/>
      </w:tblGrid>
      <w:tr w14:paraId="143D73E4">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rPr>
          <w:tblHeader/>
        </w:trPr>
        <w:tc>
          <w:tcPr>
            <w:tcW w:w="2200" w:type="dxa"/>
            <w:shd w:val="clear" w:color="auto" w:fill="17335E"/>
            <w:tcMar>
              <w:top w:w="90" w:type="dxa"/>
              <w:left w:w="120" w:type="dxa"/>
              <w:bottom w:w="90" w:type="dxa"/>
              <w:right w:w="120" w:type="dxa"/>
            </w:tcMar>
            <w:vAlign w:val="center"/>
          </w:tcPr>
          <w:p w14:paraId="73A5A1A1">
            <w:r>
              <w:rPr>
                <w:rFonts w:ascii="Calibri" w:hAnsi="Calibri" w:eastAsia="Calibri" w:cs="Calibri"/>
                <w:b/>
                <w:bCs/>
                <w:color w:val="FFFFFF"/>
                <w:sz w:val="19"/>
                <w:szCs w:val="19"/>
              </w:rPr>
              <w:t>Feature</w:t>
            </w:r>
          </w:p>
        </w:tc>
        <w:tc>
          <w:tcPr>
            <w:tcW w:w="1600" w:type="dxa"/>
            <w:shd w:val="clear" w:color="auto" w:fill="17335E"/>
            <w:tcMar>
              <w:top w:w="90" w:type="dxa"/>
              <w:left w:w="120" w:type="dxa"/>
              <w:bottom w:w="90" w:type="dxa"/>
              <w:right w:w="120" w:type="dxa"/>
            </w:tcMar>
            <w:vAlign w:val="center"/>
          </w:tcPr>
          <w:p w14:paraId="78498298">
            <w:r>
              <w:rPr>
                <w:rFonts w:ascii="Calibri" w:hAnsi="Calibri" w:eastAsia="Calibri" w:cs="Calibri"/>
                <w:b/>
                <w:bCs/>
                <w:color w:val="FFFFFF"/>
                <w:sz w:val="19"/>
                <w:szCs w:val="19"/>
              </w:rPr>
              <w:t>Category</w:t>
            </w:r>
          </w:p>
        </w:tc>
        <w:tc>
          <w:tcPr>
            <w:tcW w:w="5700" w:type="dxa"/>
            <w:shd w:val="clear" w:color="auto" w:fill="17335E"/>
            <w:tcMar>
              <w:top w:w="90" w:type="dxa"/>
              <w:left w:w="120" w:type="dxa"/>
              <w:bottom w:w="90" w:type="dxa"/>
              <w:right w:w="120" w:type="dxa"/>
            </w:tcMar>
            <w:vAlign w:val="center"/>
          </w:tcPr>
          <w:p w14:paraId="008A119B">
            <w:r>
              <w:rPr>
                <w:rFonts w:ascii="Calibri" w:hAnsi="Calibri" w:eastAsia="Calibri" w:cs="Calibri"/>
                <w:b/>
                <w:bCs/>
                <w:color w:val="FFFFFF"/>
                <w:sz w:val="19"/>
                <w:szCs w:val="19"/>
              </w:rPr>
              <w:t>Description</w:t>
            </w:r>
          </w:p>
        </w:tc>
      </w:tr>
      <w:tr w14:paraId="517A59BD">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218975C2">
            <w:r>
              <w:rPr>
                <w:rFonts w:ascii="Calibri" w:hAnsi="Calibri" w:eastAsia="Calibri" w:cs="Calibri"/>
                <w:color w:val="222831"/>
                <w:sz w:val="19"/>
                <w:szCs w:val="19"/>
              </w:rPr>
              <w:t>Active Nav-Link Highlight</w:t>
            </w:r>
          </w:p>
        </w:tc>
        <w:tc>
          <w:tcPr>
            <w:tcW w:w="1600" w:type="dxa"/>
            <w:shd w:val="clear" w:color="auto" w:fill="FFFFFF"/>
            <w:tcMar>
              <w:top w:w="90" w:type="dxa"/>
              <w:left w:w="120" w:type="dxa"/>
              <w:bottom w:w="90" w:type="dxa"/>
              <w:right w:w="120" w:type="dxa"/>
            </w:tcMar>
            <w:vAlign w:val="center"/>
          </w:tcPr>
          <w:p w14:paraId="70BBC9FA">
            <w:r>
              <w:rPr>
                <w:rFonts w:ascii="Calibri" w:hAnsi="Calibri" w:eastAsia="Calibri" w:cs="Calibri"/>
                <w:color w:val="222831"/>
                <w:sz w:val="19"/>
                <w:szCs w:val="19"/>
              </w:rPr>
              <w:t>Bonus</w:t>
            </w:r>
          </w:p>
        </w:tc>
        <w:tc>
          <w:tcPr>
            <w:tcW w:w="5700" w:type="dxa"/>
            <w:shd w:val="clear" w:color="auto" w:fill="FFFFFF"/>
            <w:tcMar>
              <w:top w:w="90" w:type="dxa"/>
              <w:left w:w="120" w:type="dxa"/>
              <w:bottom w:w="90" w:type="dxa"/>
              <w:right w:w="120" w:type="dxa"/>
            </w:tcMar>
            <w:vAlign w:val="center"/>
          </w:tcPr>
          <w:p w14:paraId="623EDD9D">
            <w:r>
              <w:rPr>
                <w:rFonts w:ascii="Calibri" w:hAnsi="Calibri" w:eastAsia="Calibri" w:cs="Calibri"/>
                <w:color w:val="222831"/>
                <w:sz w:val="19"/>
                <w:szCs w:val="19"/>
              </w:rPr>
              <w:t>The nav link for the section currently in view is highlighted automatically while scrolling, using an IntersectionObserver over each &lt;section id="..."&gt;.</w:t>
            </w:r>
          </w:p>
        </w:tc>
      </w:tr>
      <w:tr w14:paraId="52256093">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7057FFEC">
            <w:r>
              <w:rPr>
                <w:rFonts w:ascii="Calibri" w:hAnsi="Calibri" w:eastAsia="Calibri" w:cs="Calibri"/>
                <w:color w:val="222831"/>
                <w:sz w:val="19"/>
                <w:szCs w:val="19"/>
              </w:rPr>
              <w:t>Smooth Scroll</w:t>
            </w:r>
          </w:p>
        </w:tc>
        <w:tc>
          <w:tcPr>
            <w:tcW w:w="1600" w:type="dxa"/>
            <w:shd w:val="clear" w:color="auto" w:fill="F3F8FD"/>
            <w:tcMar>
              <w:top w:w="90" w:type="dxa"/>
              <w:left w:w="120" w:type="dxa"/>
              <w:bottom w:w="90" w:type="dxa"/>
              <w:right w:w="120" w:type="dxa"/>
            </w:tcMar>
            <w:vAlign w:val="center"/>
          </w:tcPr>
          <w:p w14:paraId="6E66C8E0">
            <w:r>
              <w:rPr>
                <w:rFonts w:ascii="Calibri" w:hAnsi="Calibri" w:eastAsia="Calibri" w:cs="Calibri"/>
                <w:color w:val="222831"/>
                <w:sz w:val="19"/>
                <w:szCs w:val="19"/>
              </w:rPr>
              <w:t>Bonus</w:t>
            </w:r>
          </w:p>
        </w:tc>
        <w:tc>
          <w:tcPr>
            <w:tcW w:w="5700" w:type="dxa"/>
            <w:shd w:val="clear" w:color="auto" w:fill="F3F8FD"/>
            <w:tcMar>
              <w:top w:w="90" w:type="dxa"/>
              <w:left w:w="120" w:type="dxa"/>
              <w:bottom w:w="90" w:type="dxa"/>
              <w:right w:w="120" w:type="dxa"/>
            </w:tcMar>
            <w:vAlign w:val="center"/>
          </w:tcPr>
          <w:p w14:paraId="146B9F51">
            <w:r>
              <w:rPr>
                <w:rFonts w:ascii="Calibri" w:hAnsi="Calibri" w:eastAsia="Calibri" w:cs="Calibri"/>
                <w:color w:val="222831"/>
                <w:sz w:val="19"/>
                <w:szCs w:val="19"/>
              </w:rPr>
              <w:t>In-page anchor links (nav, hero CTAs) scroll smoothly rather than jumping instantly.</w:t>
            </w:r>
          </w:p>
        </w:tc>
      </w:tr>
      <w:tr w14:paraId="0A6D4840">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FFFFF"/>
            <w:tcMar>
              <w:top w:w="90" w:type="dxa"/>
              <w:left w:w="120" w:type="dxa"/>
              <w:bottom w:w="90" w:type="dxa"/>
              <w:right w:w="120" w:type="dxa"/>
            </w:tcMar>
            <w:vAlign w:val="center"/>
          </w:tcPr>
          <w:p w14:paraId="676E2B94">
            <w:pPr>
              <w:rPr>
                <w:rFonts w:hint="default"/>
                <w:lang w:val="en-CA"/>
              </w:rPr>
            </w:pPr>
            <w:r>
              <w:rPr>
                <w:rFonts w:ascii="Calibri" w:hAnsi="Calibri" w:eastAsia="Calibri" w:cs="Calibri"/>
                <w:color w:val="222831"/>
                <w:sz w:val="19"/>
                <w:szCs w:val="19"/>
              </w:rPr>
              <w:t>Downloadable R</w:t>
            </w:r>
            <w:r>
              <w:rPr>
                <w:rFonts w:hint="default" w:cs="Calibri"/>
                <w:color w:val="222831"/>
                <w:sz w:val="19"/>
                <w:szCs w:val="19"/>
                <w:lang w:val="en-CA"/>
              </w:rPr>
              <w:t>e</w:t>
            </w:r>
            <w:r>
              <w:rPr>
                <w:rFonts w:ascii="Calibri" w:hAnsi="Calibri" w:eastAsia="Calibri" w:cs="Calibri"/>
                <w:color w:val="222831"/>
                <w:sz w:val="19"/>
                <w:szCs w:val="19"/>
              </w:rPr>
              <w:t>sum</w:t>
            </w:r>
            <w:r>
              <w:rPr>
                <w:rFonts w:hint="default" w:cs="Calibri"/>
                <w:color w:val="222831"/>
                <w:sz w:val="19"/>
                <w:szCs w:val="19"/>
                <w:lang w:val="en-CA"/>
              </w:rPr>
              <w:t>e</w:t>
            </w:r>
          </w:p>
        </w:tc>
        <w:tc>
          <w:tcPr>
            <w:tcW w:w="1600" w:type="dxa"/>
            <w:shd w:val="clear" w:color="auto" w:fill="FFFFFF"/>
            <w:tcMar>
              <w:top w:w="90" w:type="dxa"/>
              <w:left w:w="120" w:type="dxa"/>
              <w:bottom w:w="90" w:type="dxa"/>
              <w:right w:w="120" w:type="dxa"/>
            </w:tcMar>
            <w:vAlign w:val="center"/>
          </w:tcPr>
          <w:p w14:paraId="167D1BFE">
            <w:r>
              <w:rPr>
                <w:rFonts w:ascii="Calibri" w:hAnsi="Calibri" w:eastAsia="Calibri" w:cs="Calibri"/>
                <w:color w:val="222831"/>
                <w:sz w:val="19"/>
                <w:szCs w:val="19"/>
              </w:rPr>
              <w:t>Bonus</w:t>
            </w:r>
          </w:p>
        </w:tc>
        <w:tc>
          <w:tcPr>
            <w:tcW w:w="5700" w:type="dxa"/>
            <w:shd w:val="clear" w:color="auto" w:fill="FFFFFF"/>
            <w:tcMar>
              <w:top w:w="90" w:type="dxa"/>
              <w:left w:w="120" w:type="dxa"/>
              <w:bottom w:w="90" w:type="dxa"/>
              <w:right w:w="120" w:type="dxa"/>
            </w:tcMar>
            <w:vAlign w:val="center"/>
          </w:tcPr>
          <w:p w14:paraId="5ACE3C07">
            <w:r>
              <w:rPr>
                <w:rFonts w:ascii="Calibri" w:hAnsi="Calibri" w:eastAsia="Calibri" w:cs="Calibri"/>
                <w:color w:val="222831"/>
                <w:sz w:val="19"/>
                <w:szCs w:val="19"/>
              </w:rPr>
              <w:t>A dedicated CTA in the hero downloads assets/</w:t>
            </w:r>
            <w:r>
              <w:rPr>
                <w:rFonts w:hint="default" w:cs="Calibri"/>
                <w:color w:val="222831"/>
                <w:sz w:val="19"/>
                <w:szCs w:val="19"/>
                <w:lang w:val="en-CA"/>
              </w:rPr>
              <w:t>Noor_Fatima_CV</w:t>
            </w:r>
            <w:r>
              <w:rPr>
                <w:rFonts w:ascii="Calibri" w:hAnsi="Calibri" w:eastAsia="Calibri" w:cs="Calibri"/>
                <w:color w:val="222831"/>
                <w:sz w:val="19"/>
                <w:szCs w:val="19"/>
              </w:rPr>
              <w:t>.pdf directly.</w:t>
            </w:r>
          </w:p>
        </w:tc>
      </w:tr>
      <w:tr w14:paraId="4E9E65CC">
        <w:tblPrEx>
          <w:tblBorders>
            <w:top w:val="single" w:color="BFD7EF" w:sz="4" w:space="0"/>
            <w:left w:val="single" w:color="BFD7EF" w:sz="4" w:space="0"/>
            <w:bottom w:val="single" w:color="BFD7EF" w:sz="4" w:space="0"/>
            <w:right w:val="single" w:color="BFD7EF" w:sz="4" w:space="0"/>
            <w:insideH w:val="single" w:color="BFD7EF" w:sz="4" w:space="0"/>
            <w:insideV w:val="single" w:color="BFD7EF" w:sz="4" w:space="0"/>
          </w:tblBorders>
          <w:tblCellMar>
            <w:top w:w="0" w:type="dxa"/>
            <w:left w:w="10" w:type="dxa"/>
            <w:bottom w:w="0" w:type="dxa"/>
            <w:right w:w="10" w:type="dxa"/>
          </w:tblCellMar>
        </w:tblPrEx>
        <w:tc>
          <w:tcPr>
            <w:tcW w:w="2200" w:type="dxa"/>
            <w:shd w:val="clear" w:color="auto" w:fill="F3F8FD"/>
            <w:tcMar>
              <w:top w:w="90" w:type="dxa"/>
              <w:left w:w="120" w:type="dxa"/>
              <w:bottom w:w="90" w:type="dxa"/>
              <w:right w:w="120" w:type="dxa"/>
            </w:tcMar>
            <w:vAlign w:val="center"/>
          </w:tcPr>
          <w:p w14:paraId="5A36C378">
            <w:r>
              <w:rPr>
                <w:rFonts w:ascii="Calibri" w:hAnsi="Calibri" w:eastAsia="Calibri" w:cs="Calibri"/>
                <w:color w:val="222831"/>
                <w:sz w:val="19"/>
                <w:szCs w:val="19"/>
              </w:rPr>
              <w:t>Client-Side Form Validation</w:t>
            </w:r>
          </w:p>
        </w:tc>
        <w:tc>
          <w:tcPr>
            <w:tcW w:w="1600" w:type="dxa"/>
            <w:shd w:val="clear" w:color="auto" w:fill="F3F8FD"/>
            <w:tcMar>
              <w:top w:w="90" w:type="dxa"/>
              <w:left w:w="120" w:type="dxa"/>
              <w:bottom w:w="90" w:type="dxa"/>
              <w:right w:w="120" w:type="dxa"/>
            </w:tcMar>
            <w:vAlign w:val="center"/>
          </w:tcPr>
          <w:p w14:paraId="5EC031D1">
            <w:r>
              <w:rPr>
                <w:rFonts w:ascii="Calibri" w:hAnsi="Calibri" w:eastAsia="Calibri" w:cs="Calibri"/>
                <w:color w:val="222831"/>
                <w:sz w:val="19"/>
                <w:szCs w:val="19"/>
              </w:rPr>
              <w:t>Bonus</w:t>
            </w:r>
          </w:p>
        </w:tc>
        <w:tc>
          <w:tcPr>
            <w:tcW w:w="5700" w:type="dxa"/>
            <w:shd w:val="clear" w:color="auto" w:fill="F3F8FD"/>
            <w:tcMar>
              <w:top w:w="90" w:type="dxa"/>
              <w:left w:w="120" w:type="dxa"/>
              <w:bottom w:w="90" w:type="dxa"/>
              <w:right w:w="120" w:type="dxa"/>
            </w:tcMar>
            <w:vAlign w:val="center"/>
          </w:tcPr>
          <w:p w14:paraId="19DEA270">
            <w:r>
              <w:rPr>
                <w:rFonts w:ascii="Calibri" w:hAnsi="Calibri" w:eastAsia="Calibri" w:cs="Calibri"/>
                <w:color w:val="222831"/>
                <w:sz w:val="19"/>
                <w:szCs w:val="19"/>
              </w:rPr>
              <w:t>The contact form checks name, a valid email pattern, and a non-empty message before showing a success state; no backend exists yet by design, per the Month 1 scope.</w:t>
            </w:r>
          </w:p>
        </w:tc>
      </w:tr>
    </w:tbl>
    <w:p w14:paraId="6EDD7D22">
      <w:pPr>
        <w:pStyle w:val="2"/>
        <w:pBdr>
          <w:bottom w:val="single" w:color="1F5FA8" w:sz="10" w:space="6"/>
        </w:pBdr>
        <w:spacing w:before="480" w:after="200"/>
      </w:pPr>
      <w:bookmarkStart w:id="17" w:name="_Toc30481"/>
      <w:r>
        <w:rPr>
          <w:rFonts w:ascii="Calibri" w:hAnsi="Calibri" w:eastAsia="Calibri" w:cs="Calibri"/>
          <w:b/>
          <w:bCs/>
          <w:color w:val="3E92CC"/>
          <w:sz w:val="30"/>
          <w:szCs w:val="30"/>
        </w:rPr>
        <w:t xml:space="preserve">6.  </w:t>
      </w:r>
      <w:r>
        <w:rPr>
          <w:rFonts w:ascii="Calibri" w:hAnsi="Calibri" w:eastAsia="Calibri" w:cs="Calibri"/>
          <w:b/>
          <w:bCs/>
          <w:color w:val="17335E"/>
          <w:sz w:val="30"/>
          <w:szCs w:val="30"/>
        </w:rPr>
        <w:t>Technical Architecture</w:t>
      </w:r>
      <w:bookmarkEnd w:id="17"/>
    </w:p>
    <w:p w14:paraId="1A4AFC1D">
      <w:pPr>
        <w:pStyle w:val="3"/>
        <w:spacing w:before="320" w:after="140"/>
      </w:pPr>
      <w:bookmarkStart w:id="18" w:name="_Toc10967"/>
      <w:r>
        <w:rPr>
          <w:rFonts w:ascii="Calibri" w:hAnsi="Calibri" w:eastAsia="Calibri" w:cs="Calibri"/>
          <w:b/>
          <w:bCs/>
          <w:color w:val="3E92CC"/>
          <w:sz w:val="24"/>
          <w:szCs w:val="24"/>
        </w:rPr>
        <w:t xml:space="preserve">6.1  </w:t>
      </w:r>
      <w:r>
        <w:rPr>
          <w:rFonts w:ascii="Calibri" w:hAnsi="Calibri" w:eastAsia="Calibri" w:cs="Calibri"/>
          <w:b/>
          <w:bCs/>
          <w:color w:val="1F5FA8"/>
          <w:sz w:val="24"/>
          <w:szCs w:val="24"/>
        </w:rPr>
        <w:t>HTML</w:t>
      </w:r>
      <w:bookmarkEnd w:id="18"/>
    </w:p>
    <w:p w14:paraId="5157A277">
      <w:pPr>
        <w:spacing w:after="160" w:line="276" w:lineRule="auto"/>
        <w:jc w:val="left"/>
      </w:pPr>
      <w:r>
        <w:rPr>
          <w:rFonts w:ascii="Calibri" w:hAnsi="Calibri" w:eastAsia="Calibri" w:cs="Calibri"/>
          <w:color w:val="222831"/>
          <w:sz w:val="21"/>
          <w:szCs w:val="21"/>
        </w:rPr>
        <w:t>Semantic elements (header, nav, main, section, article, footer) are used throughout instead of generic divs, both for accessibility and so the document outline is meaningful without any CSS applied. Each major section is numbered (01–04) as part of the Swiss Editorial layout convention described in Section 3.2.</w:t>
      </w:r>
    </w:p>
    <w:p w14:paraId="0E8868C1">
      <w:pPr>
        <w:pStyle w:val="3"/>
        <w:spacing w:before="320" w:after="140"/>
      </w:pPr>
      <w:bookmarkStart w:id="19" w:name="_Toc4267"/>
      <w:r>
        <w:rPr>
          <w:rFonts w:ascii="Calibri" w:hAnsi="Calibri" w:eastAsia="Calibri" w:cs="Calibri"/>
          <w:b/>
          <w:bCs/>
          <w:color w:val="3E92CC"/>
          <w:sz w:val="24"/>
          <w:szCs w:val="24"/>
        </w:rPr>
        <w:t xml:space="preserve">6.2  </w:t>
      </w:r>
      <w:r>
        <w:rPr>
          <w:rFonts w:ascii="Calibri" w:hAnsi="Calibri" w:eastAsia="Calibri" w:cs="Calibri"/>
          <w:b/>
          <w:bCs/>
          <w:color w:val="1F5FA8"/>
          <w:sz w:val="24"/>
          <w:szCs w:val="24"/>
        </w:rPr>
        <w:t>CSS</w:t>
      </w:r>
      <w:bookmarkEnd w:id="19"/>
    </w:p>
    <w:p w14:paraId="5419A2E9">
      <w:pPr>
        <w:spacing w:after="160" w:line="276" w:lineRule="auto"/>
        <w:jc w:val="left"/>
      </w:pPr>
      <w:r>
        <w:rPr>
          <w:rFonts w:ascii="Calibri" w:hAnsi="Calibri" w:eastAsia="Calibri" w:cs="Calibri"/>
          <w:color w:val="222831"/>
          <w:sz w:val="21"/>
          <w:szCs w:val="21"/>
        </w:rPr>
        <w:t>All styling lives in a single css/style.css, organised around the token system in Section 3.1. Responsive behaviour is mobile-first: base rules target small screens, and min-width media queries progressively add the two-column layouts and inline navigation used on larger screens.</w:t>
      </w:r>
    </w:p>
    <w:p w14:paraId="5DC201F3">
      <w:pPr>
        <w:pStyle w:val="3"/>
        <w:spacing w:before="320" w:after="140"/>
      </w:pPr>
      <w:bookmarkStart w:id="20" w:name="_Toc15595"/>
      <w:r>
        <w:rPr>
          <w:rFonts w:ascii="Calibri" w:hAnsi="Calibri" w:eastAsia="Calibri" w:cs="Calibri"/>
          <w:b/>
          <w:bCs/>
          <w:color w:val="3E92CC"/>
          <w:sz w:val="24"/>
          <w:szCs w:val="24"/>
        </w:rPr>
        <w:t xml:space="preserve">6.3  </w:t>
      </w:r>
      <w:r>
        <w:rPr>
          <w:rFonts w:ascii="Calibri" w:hAnsi="Calibri" w:eastAsia="Calibri" w:cs="Calibri"/>
          <w:b/>
          <w:bCs/>
          <w:color w:val="1F5FA8"/>
          <w:sz w:val="24"/>
          <w:szCs w:val="24"/>
        </w:rPr>
        <w:t>JavaScript</w:t>
      </w:r>
      <w:bookmarkEnd w:id="20"/>
    </w:p>
    <w:p w14:paraId="6D08861A">
      <w:pPr>
        <w:spacing w:after="160" w:line="276" w:lineRule="auto"/>
        <w:jc w:val="left"/>
      </w:pPr>
      <w:r>
        <w:rPr>
          <w:rFonts w:ascii="Calibri" w:hAnsi="Calibri" w:eastAsia="Calibri" w:cs="Calibri"/>
          <w:color w:val="222831"/>
          <w:sz w:val="21"/>
          <w:szCs w:val="21"/>
        </w:rPr>
        <w:t>script.js is organised as a series of independent, self-contained IIFEs (Immediately Invoked Function Expressions) — one per feature: navigation, theming, typewriter, skill bars, project filter, active nav highlight, the project detail modal, and contact-form validation. Each block reads only the DOM elements it needs and exits early (via a guard clause) if those elements are not present, so the script does not throw errors on pages that only contain a subset of these components.</w:t>
      </w:r>
    </w:p>
    <w:tbl>
      <w:tblPr>
        <w:tblStyle w:val="9"/>
        <w:tblW w:w="5000" w:type="pct"/>
        <w:tblInd w:w="0" w:type="dxa"/>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Layout w:type="autofit"/>
        <w:tblCellMar>
          <w:top w:w="0" w:type="dxa"/>
          <w:left w:w="10" w:type="dxa"/>
          <w:bottom w:w="0" w:type="dxa"/>
          <w:right w:w="10" w:type="dxa"/>
        </w:tblCellMar>
      </w:tblPr>
      <w:tblGrid>
        <w:gridCol w:w="10520"/>
      </w:tblGrid>
      <w:tr w14:paraId="46501280">
        <w:tblPrEx>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CellMar>
            <w:top w:w="0" w:type="dxa"/>
            <w:left w:w="10" w:type="dxa"/>
            <w:bottom w:w="0" w:type="dxa"/>
            <w:right w:w="10" w:type="dxa"/>
          </w:tblCellMar>
        </w:tblPrEx>
        <w:tc>
          <w:tcPr>
            <w:shd w:val="clear" w:color="auto" w:fill="F4F6F9"/>
            <w:tcMar>
              <w:top w:w="160" w:type="dxa"/>
              <w:left w:w="220" w:type="dxa"/>
              <w:bottom w:w="160" w:type="dxa"/>
              <w:right w:w="220" w:type="dxa"/>
            </w:tcMar>
          </w:tcPr>
          <w:p w14:paraId="7F04C760">
            <w:pPr>
              <w:spacing w:after="20"/>
            </w:pPr>
            <w:r>
              <w:rPr>
                <w:rFonts w:ascii="Consolas" w:hAnsi="Consolas" w:eastAsia="Consolas" w:cs="Consolas"/>
                <w:color w:val="2B3244"/>
                <w:sz w:val="18"/>
                <w:szCs w:val="18"/>
              </w:rPr>
              <w:t>(function initProjectModal() {</w:t>
            </w:r>
          </w:p>
          <w:p w14:paraId="6A848213">
            <w:pPr>
              <w:spacing w:after="20"/>
            </w:pPr>
            <w:r>
              <w:rPr>
                <w:rFonts w:ascii="Consolas" w:hAnsi="Consolas" w:eastAsia="Consolas" w:cs="Consolas"/>
                <w:color w:val="2B3244"/>
                <w:sz w:val="18"/>
                <w:szCs w:val="18"/>
              </w:rPr>
              <w:t xml:space="preserve">  const PROJECT_DATA = { /* ... */ };</w:t>
            </w:r>
          </w:p>
          <w:p w14:paraId="49E794A3">
            <w:pPr>
              <w:spacing w:after="20"/>
            </w:pPr>
            <w:r>
              <w:rPr>
                <w:rFonts w:ascii="Consolas" w:hAnsi="Consolas" w:eastAsia="Consolas" w:cs="Consolas"/>
                <w:color w:val="2B3244"/>
                <w:sz w:val="18"/>
                <w:szCs w:val="18"/>
              </w:rPr>
              <w:t xml:space="preserve">  const cards = document.querySelectorAll('.project-card');</w:t>
            </w:r>
          </w:p>
          <w:p w14:paraId="295C38D4">
            <w:pPr>
              <w:spacing w:after="20"/>
            </w:pPr>
            <w:r>
              <w:rPr>
                <w:rFonts w:ascii="Consolas" w:hAnsi="Consolas" w:eastAsia="Consolas" w:cs="Consolas"/>
                <w:color w:val="2B3244"/>
                <w:sz w:val="18"/>
                <w:szCs w:val="18"/>
              </w:rPr>
              <w:t xml:space="preserve">  if (!cards.length || !overlay || !modal) return; // guard clause</w:t>
            </w:r>
          </w:p>
          <w:p w14:paraId="761FAFCF">
            <w:pPr>
              <w:spacing w:after="20"/>
            </w:pPr>
            <w:r>
              <w:rPr>
                <w:rFonts w:ascii="Consolas" w:hAnsi="Consolas" w:eastAsia="Consolas" w:cs="Consolas"/>
                <w:color w:val="2B3244"/>
                <w:sz w:val="18"/>
                <w:szCs w:val="18"/>
              </w:rPr>
              <w:t xml:space="preserve">  /* ... event wiring ... */</w:t>
            </w:r>
          </w:p>
          <w:p w14:paraId="43D85E7D">
            <w:pPr>
              <w:spacing w:after="20"/>
            </w:pPr>
            <w:r>
              <w:rPr>
                <w:rFonts w:ascii="Consolas" w:hAnsi="Consolas" w:eastAsia="Consolas" w:cs="Consolas"/>
                <w:color w:val="2B3244"/>
                <w:sz w:val="18"/>
                <w:szCs w:val="18"/>
              </w:rPr>
              <w:t>})();</w:t>
            </w:r>
          </w:p>
        </w:tc>
      </w:tr>
    </w:tbl>
    <w:p w14:paraId="3EC40ED4">
      <w:pPr>
        <w:spacing w:before="60" w:after="260"/>
      </w:pPr>
      <w:r>
        <w:rPr>
          <w:rFonts w:ascii="Calibri" w:hAnsi="Calibri" w:eastAsia="Calibri" w:cs="Calibri"/>
          <w:i/>
          <w:iCs/>
          <w:color w:val="5B6472"/>
          <w:sz w:val="18"/>
          <w:szCs w:val="18"/>
        </w:rPr>
        <w:t>Figure 6.1 — The module pattern used across script.js keeps each feature isolated and independently testable.</w:t>
      </w:r>
    </w:p>
    <w:p w14:paraId="545DAFCF">
      <w:pPr>
        <w:pStyle w:val="2"/>
        <w:numPr>
          <w:ilvl w:val="0"/>
          <w:numId w:val="2"/>
        </w:numPr>
        <w:pBdr>
          <w:bottom w:val="single" w:color="1F5FA8" w:sz="10" w:space="6"/>
        </w:pBdr>
        <w:spacing w:before="480" w:after="200"/>
        <w:rPr>
          <w:rFonts w:ascii="SimSun" w:hAnsi="SimSun" w:eastAsia="SimSun" w:cs="SimSun"/>
          <w:sz w:val="24"/>
          <w:szCs w:val="24"/>
        </w:rPr>
      </w:pPr>
      <w:bookmarkStart w:id="21" w:name="_Toc15206"/>
      <w:r>
        <w:rPr>
          <w:rFonts w:ascii="Calibri" w:hAnsi="Calibri" w:eastAsia="Calibri" w:cs="Calibri"/>
          <w:b/>
          <w:bCs/>
          <w:color w:val="17335E"/>
          <w:sz w:val="30"/>
          <w:szCs w:val="30"/>
        </w:rPr>
        <w:t>Deployment</w:t>
      </w:r>
      <w:bookmarkEnd w:id="21"/>
      <w:bookmarkStart w:id="24" w:name="_GoBack"/>
      <w:bookmarkEnd w:id="24"/>
    </w:p>
    <w:p w14:paraId="252D0E85">
      <w:pPr>
        <w:spacing w:after="80" w:line="276" w:lineRule="auto"/>
        <w:jc w:val="left"/>
      </w:pPr>
      <w:r>
        <w:rPr>
          <w:rFonts w:ascii="Calibri" w:hAnsi="Calibri" w:eastAsia="Calibri" w:cs="Calibri"/>
          <w:b/>
          <w:bCs/>
          <w:color w:val="222831"/>
          <w:sz w:val="21"/>
          <w:szCs w:val="21"/>
        </w:rPr>
        <w:t xml:space="preserve">Repository: </w:t>
      </w:r>
      <w:r>
        <w:fldChar w:fldCharType="begin"/>
      </w:r>
      <w:r>
        <w:instrText xml:space="preserve"> HYPERLINK "https://github.com/NoorFatima-code/CloudExify-Project-1" </w:instrText>
      </w:r>
      <w:r>
        <w:fldChar w:fldCharType="separate"/>
      </w:r>
      <w:r>
        <w:rPr>
          <w:rFonts w:ascii="Calibri" w:hAnsi="Calibri" w:eastAsia="Calibri" w:cs="Calibri"/>
          <w:color w:val="1F5FA8"/>
          <w:sz w:val="21"/>
          <w:szCs w:val="21"/>
          <w:u w:val="single"/>
        </w:rPr>
        <w:t>github.com/NoorFatima-code/CloudExify-Project-1</w:t>
      </w:r>
      <w:r>
        <w:rPr>
          <w:rFonts w:ascii="Calibri" w:hAnsi="Calibri" w:eastAsia="Calibri" w:cs="Calibri"/>
          <w:color w:val="1F5FA8"/>
          <w:sz w:val="21"/>
          <w:szCs w:val="21"/>
          <w:u w:val="single"/>
        </w:rPr>
        <w:fldChar w:fldCharType="end"/>
      </w:r>
    </w:p>
    <w:p w14:paraId="252D0E86">
      <w:pPr>
        <w:spacing w:after="160" w:line="276" w:lineRule="auto"/>
        <w:jc w:val="left"/>
      </w:pPr>
      <w:r>
        <w:rPr>
          <w:rFonts w:ascii="Calibri" w:hAnsi="Calibri" w:eastAsia="Calibri" w:cs="Calibri"/>
          <w:b/>
          <w:bCs/>
          <w:color w:val="222831"/>
          <w:sz w:val="21"/>
          <w:szCs w:val="21"/>
        </w:rPr>
        <w:t xml:space="preserve">Live Deployment: </w:t>
      </w:r>
      <w:r>
        <w:fldChar w:fldCharType="begin"/>
      </w:r>
      <w:r>
        <w:instrText xml:space="preserve"> HYPERLINK "https://cloud-exify-project-1-kappa.vercel.app/" </w:instrText>
      </w:r>
      <w:r>
        <w:fldChar w:fldCharType="separate"/>
      </w:r>
      <w:r>
        <w:rPr>
          <w:rFonts w:ascii="Calibri" w:hAnsi="Calibri" w:eastAsia="Calibri" w:cs="Calibri"/>
          <w:color w:val="1F5FA8"/>
          <w:sz w:val="21"/>
          <w:szCs w:val="21"/>
          <w:u w:val="single"/>
        </w:rPr>
        <w:t>cloud-exify-project-1-kappa.vercel.app</w:t>
      </w:r>
      <w:r>
        <w:rPr>
          <w:rFonts w:ascii="Calibri" w:hAnsi="Calibri" w:eastAsia="Calibri" w:cs="Calibri"/>
          <w:color w:val="1F5FA8"/>
          <w:sz w:val="21"/>
          <w:szCs w:val="21"/>
          <w:u w:val="single"/>
        </w:rPr>
        <w:fldChar w:fldCharType="end"/>
      </w:r>
    </w:p>
    <w:p w14:paraId="3E073B7F">
      <w:pPr>
        <w:pStyle w:val="2"/>
        <w:pBdr>
          <w:bottom w:val="single" w:color="1F5FA8" w:sz="10" w:space="6"/>
        </w:pBdr>
        <w:spacing w:before="480" w:after="200"/>
      </w:pPr>
      <w:bookmarkStart w:id="22" w:name="_Toc8435"/>
      <w:r>
        <w:rPr>
          <w:rFonts w:hint="default" w:cs="Calibri"/>
          <w:b/>
          <w:bCs/>
          <w:color w:val="3E92CC"/>
          <w:sz w:val="30"/>
          <w:szCs w:val="30"/>
          <w:lang w:val="en-CA"/>
        </w:rPr>
        <w:t>8</w:t>
      </w:r>
      <w:r>
        <w:rPr>
          <w:rFonts w:ascii="Calibri" w:hAnsi="Calibri" w:eastAsia="Calibri" w:cs="Calibri"/>
          <w:b/>
          <w:bCs/>
          <w:color w:val="3E92CC"/>
          <w:sz w:val="30"/>
          <w:szCs w:val="30"/>
        </w:rPr>
        <w:t xml:space="preserve">.  </w:t>
      </w:r>
      <w:r>
        <w:rPr>
          <w:rFonts w:ascii="Calibri" w:hAnsi="Calibri" w:eastAsia="Calibri" w:cs="Calibri"/>
          <w:b/>
          <w:bCs/>
          <w:color w:val="17335E"/>
          <w:sz w:val="30"/>
          <w:szCs w:val="30"/>
        </w:rPr>
        <w:t>Conclusion</w:t>
      </w:r>
      <w:bookmarkEnd w:id="22"/>
    </w:p>
    <w:p w14:paraId="328117B3">
      <w:pPr>
        <w:spacing w:after="160" w:line="276" w:lineRule="auto"/>
        <w:jc w:val="left"/>
      </w:pPr>
      <w:r>
        <w:rPr>
          <w:rFonts w:ascii="Calibri" w:hAnsi="Calibri" w:eastAsia="Calibri" w:cs="Calibri"/>
          <w:color w:val="222831"/>
          <w:sz w:val="21"/>
          <w:szCs w:val="21"/>
        </w:rPr>
        <w:t>The portfolio satisfies every mandatory requirement in the CloudExify Month 1, Project 1 brief: a single deliberate Build Track (Swiss Editorial), four working Signature Features, a framework-free static codebase ready for zero-configuration Vercel deployment, and real personal project content rather than placeholder text. The project detail modal extends this further by giving each project a genuine case-study view — role, features, challenges, and stack — reachable directly from the grid, which makes the portfolio more useful to the people actually meant to read it</w:t>
      </w:r>
      <w:r>
        <w:rPr>
          <w:rFonts w:hint="default" w:cs="Calibri"/>
          <w:color w:val="222831"/>
          <w:sz w:val="21"/>
          <w:szCs w:val="21"/>
          <w:lang w:val="en-CA"/>
        </w:rPr>
        <w:t>.</w:t>
      </w:r>
    </w:p>
    <w:p w14:paraId="0B2E082F">
      <w:pPr>
        <w:pStyle w:val="2"/>
        <w:pBdr>
          <w:bottom w:val="single" w:color="1F5FA8" w:sz="10" w:space="6"/>
        </w:pBdr>
        <w:spacing w:before="480" w:after="200"/>
      </w:pPr>
      <w:bookmarkStart w:id="23" w:name="_Toc19774"/>
      <w:r>
        <w:rPr>
          <w:rFonts w:ascii="Calibri" w:hAnsi="Calibri" w:eastAsia="Calibri" w:cs="Calibri"/>
          <w:b/>
          <w:bCs/>
          <w:color w:val="17335E"/>
          <w:sz w:val="30"/>
          <w:szCs w:val="30"/>
        </w:rPr>
        <w:t>Appendix A — Full File Listing</w:t>
      </w:r>
      <w:bookmarkEnd w:id="23"/>
    </w:p>
    <w:tbl>
      <w:tblPr>
        <w:tblStyle w:val="9"/>
        <w:tblW w:w="5000" w:type="pct"/>
        <w:tblInd w:w="0" w:type="dxa"/>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Layout w:type="autofit"/>
        <w:tblCellMar>
          <w:top w:w="0" w:type="dxa"/>
          <w:left w:w="10" w:type="dxa"/>
          <w:bottom w:w="0" w:type="dxa"/>
          <w:right w:w="10" w:type="dxa"/>
        </w:tblCellMar>
      </w:tblPr>
      <w:tblGrid>
        <w:gridCol w:w="10520"/>
      </w:tblGrid>
      <w:tr w14:paraId="7630436A">
        <w:tblPrEx>
          <w:tblBorders>
            <w:top w:val="single" w:color="D7DEE8" w:sz="4" w:space="0"/>
            <w:left w:val="single" w:color="D7DEE8" w:sz="4" w:space="0"/>
            <w:bottom w:val="single" w:color="D7DEE8" w:sz="4" w:space="0"/>
            <w:right w:val="single" w:color="D7DEE8" w:sz="4" w:space="0"/>
            <w:insideH w:val="none" w:color="D7DEE8" w:sz="0" w:space="0"/>
            <w:insideV w:val="none" w:color="D7DEE8" w:sz="0" w:space="0"/>
          </w:tblBorders>
          <w:tblCellMar>
            <w:top w:w="0" w:type="dxa"/>
            <w:left w:w="10" w:type="dxa"/>
            <w:bottom w:w="0" w:type="dxa"/>
            <w:right w:w="10" w:type="dxa"/>
          </w:tblCellMar>
        </w:tblPrEx>
        <w:tc>
          <w:tcPr>
            <w:shd w:val="clear" w:color="auto" w:fill="F4F6F9"/>
            <w:tcMar>
              <w:top w:w="160" w:type="dxa"/>
              <w:left w:w="220" w:type="dxa"/>
              <w:bottom w:w="160" w:type="dxa"/>
              <w:right w:w="220" w:type="dxa"/>
            </w:tcMar>
          </w:tcPr>
          <w:p w14:paraId="143A9544">
            <w:pPr>
              <w:spacing w:after="20"/>
            </w:pPr>
            <w:r>
              <w:rPr>
                <w:rFonts w:ascii="Consolas" w:hAnsi="Consolas" w:eastAsia="Consolas" w:cs="Consolas"/>
                <w:color w:val="2B3244"/>
                <w:sz w:val="18"/>
                <w:szCs w:val="18"/>
              </w:rPr>
              <w:t>cloudexify-portfolio/</w:t>
            </w:r>
          </w:p>
          <w:p w14:paraId="5FF53E2B">
            <w:pPr>
              <w:spacing w:after="20"/>
            </w:pPr>
            <w:r>
              <w:rPr>
                <w:rFonts w:ascii="Consolas" w:hAnsi="Consolas" w:eastAsia="Consolas" w:cs="Consolas"/>
                <w:color w:val="2B3244"/>
                <w:sz w:val="18"/>
                <w:szCs w:val="18"/>
              </w:rPr>
              <w:t>├── assets/</w:t>
            </w:r>
            <w:r>
              <w:rPr>
                <w:rFonts w:hint="default" w:ascii="Consolas" w:hAnsi="Consolas" w:eastAsia="Consolas" w:cs="Consolas"/>
                <w:color w:val="2B3244"/>
                <w:sz w:val="18"/>
                <w:szCs w:val="18"/>
                <w:lang w:val="en-CA"/>
              </w:rPr>
              <w:t>Noor_Fatima_CV</w:t>
            </w:r>
            <w:r>
              <w:rPr>
                <w:rFonts w:ascii="Consolas" w:hAnsi="Consolas" w:eastAsia="Consolas" w:cs="Consolas"/>
                <w:color w:val="2B3244"/>
                <w:sz w:val="18"/>
                <w:szCs w:val="18"/>
              </w:rPr>
              <w:t>.pdf</w:t>
            </w:r>
          </w:p>
          <w:p w14:paraId="1A72BE6E">
            <w:pPr>
              <w:spacing w:after="20"/>
            </w:pPr>
            <w:r>
              <w:rPr>
                <w:rFonts w:ascii="Consolas" w:hAnsi="Consolas" w:eastAsia="Consolas" w:cs="Consolas"/>
                <w:color w:val="2B3244"/>
                <w:sz w:val="18"/>
                <w:szCs w:val="18"/>
              </w:rPr>
              <w:t>├── css/style.css      (design tokens, layout, modal styles)</w:t>
            </w:r>
          </w:p>
          <w:p w14:paraId="6C7F8D2A">
            <w:pPr>
              <w:spacing w:after="20"/>
            </w:pPr>
            <w:r>
              <w:rPr>
                <w:rFonts w:ascii="Consolas" w:hAnsi="Consolas" w:eastAsia="Consolas" w:cs="Consolas"/>
                <w:color w:val="2B3244"/>
                <w:sz w:val="18"/>
                <w:szCs w:val="18"/>
              </w:rPr>
              <w:t>├── js/script.js       (8 independent feature modules)</w:t>
            </w:r>
          </w:p>
          <w:p w14:paraId="18931FFC">
            <w:pPr>
              <w:spacing w:after="20"/>
            </w:pPr>
            <w:r>
              <w:rPr>
                <w:rFonts w:ascii="Consolas" w:hAnsi="Consolas" w:eastAsia="Consolas" w:cs="Consolas"/>
                <w:color w:val="2B3244"/>
                <w:sz w:val="18"/>
                <w:szCs w:val="18"/>
              </w:rPr>
              <w:t>├── index.html         (semantic markup + reusable modal shell)</w:t>
            </w:r>
          </w:p>
          <w:p w14:paraId="7304EDEE">
            <w:pPr>
              <w:spacing w:after="20"/>
            </w:pPr>
            <w:r>
              <w:rPr>
                <w:rFonts w:ascii="Consolas" w:hAnsi="Consolas" w:eastAsia="Consolas" w:cs="Consolas"/>
                <w:color w:val="2B3244"/>
                <w:sz w:val="18"/>
                <w:szCs w:val="18"/>
              </w:rPr>
              <w:t>└── README.md          (setup notes + submission checklist)</w:t>
            </w:r>
          </w:p>
        </w:tc>
      </w:tr>
    </w:tbl>
    <w:p w14:paraId="5EE3FD59">
      <w:pPr>
        <w:pStyle w:val="19"/>
        <w:numPr>
          <w:ilvl w:val="0"/>
          <w:numId w:val="0"/>
        </w:numPr>
        <w:spacing w:after="90" w:line="270" w:lineRule="auto"/>
        <w:ind w:left="360" w:leftChars="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96E9">
    <w:pPr>
      <w:jc w:val="center"/>
    </w:pPr>
    <w:r>
      <w:rPr>
        <w:rFonts w:ascii="Calibri" w:hAnsi="Calibri" w:eastAsia="Calibri" w:cs="Calibri"/>
        <w:color w:val="5B6472"/>
        <w:sz w:val="16"/>
        <w:szCs w:val="16"/>
      </w:rPr>
      <w:t xml:space="preserve">Page </w:t>
    </w:r>
    <w:r>
      <w:rPr>
        <w:rFonts w:ascii="Calibri" w:hAnsi="Calibri" w:eastAsia="Calibri" w:cs="Calibri"/>
        <w:color w:val="5B6472"/>
        <w:sz w:val="16"/>
        <w:szCs w:val="16"/>
      </w:rPr>
      <w:fldChar w:fldCharType="begin"/>
    </w:r>
    <w:r>
      <w:rPr>
        <w:rFonts w:ascii="Calibri" w:hAnsi="Calibri" w:eastAsia="Calibri" w:cs="Calibri"/>
        <w:color w:val="5B6472"/>
        <w:sz w:val="16"/>
        <w:szCs w:val="16"/>
      </w:rPr>
      <w:instrText xml:space="preserve">PAGE</w:instrText>
    </w:r>
    <w:r>
      <w:rPr>
        <w:rFonts w:ascii="Calibri" w:hAnsi="Calibri" w:eastAsia="Calibri" w:cs="Calibri"/>
        <w:color w:val="5B6472"/>
        <w:sz w:val="16"/>
        <w:szCs w:val="16"/>
      </w:rPr>
      <w:fldChar w:fldCharType="separate"/>
    </w:r>
    <w:r>
      <w:rPr>
        <w:rFonts w:ascii="Calibri" w:hAnsi="Calibri" w:eastAsia="Calibri" w:cs="Calibri"/>
        <w:color w:val="5B6472"/>
        <w:sz w:val="16"/>
        <w:szCs w:val="16"/>
      </w:rPr>
      <w:fldChar w:fldCharType="end"/>
    </w:r>
    <w:r>
      <w:rPr>
        <w:rFonts w:ascii="Calibri" w:hAnsi="Calibri" w:eastAsia="Calibri" w:cs="Calibri"/>
        <w:color w:val="5B6472"/>
        <w:sz w:val="16"/>
        <w:szCs w:val="16"/>
      </w:rPr>
      <w:t xml:space="preserve"> of </w:t>
    </w:r>
    <w:r>
      <w:rPr>
        <w:rFonts w:ascii="Calibri" w:hAnsi="Calibri" w:eastAsia="Calibri" w:cs="Calibri"/>
        <w:color w:val="5B6472"/>
        <w:sz w:val="16"/>
        <w:szCs w:val="16"/>
      </w:rPr>
      <w:fldChar w:fldCharType="begin"/>
    </w:r>
    <w:r>
      <w:rPr>
        <w:rFonts w:ascii="Calibri" w:hAnsi="Calibri" w:eastAsia="Calibri" w:cs="Calibri"/>
        <w:color w:val="5B6472"/>
        <w:sz w:val="16"/>
        <w:szCs w:val="16"/>
      </w:rPr>
      <w:instrText xml:space="preserve">NUMPAGES</w:instrText>
    </w:r>
    <w:r>
      <w:rPr>
        <w:rFonts w:ascii="Calibri" w:hAnsi="Calibri" w:eastAsia="Calibri" w:cs="Calibri"/>
        <w:color w:val="5B6472"/>
        <w:sz w:val="16"/>
        <w:szCs w:val="16"/>
      </w:rPr>
      <w:fldChar w:fldCharType="separate"/>
    </w:r>
    <w:r>
      <w:rPr>
        <w:rFonts w:ascii="Calibri" w:hAnsi="Calibri" w:eastAsia="Calibri" w:cs="Calibri"/>
        <w:color w:val="5B647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F0B9C">
    <w:pPr>
      <w:pBdr>
        <w:bottom w:val="single" w:color="BFD7EF" w:sz="4" w:space="4"/>
      </w:pBdr>
      <w:jc w:val="right"/>
    </w:pPr>
    <w:r>
      <w:rPr>
        <w:rFonts w:ascii="Calibri" w:hAnsi="Calibri" w:eastAsia="Calibri" w:cs="Calibri"/>
        <w:color w:val="5B6472"/>
        <w:sz w:val="16"/>
        <w:szCs w:val="16"/>
      </w:rPr>
      <w:t>CloudExify Internship 2026 · Portfolio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84AD26"/>
    <w:multiLevelType w:val="singleLevel"/>
    <w:tmpl w:val="CA84AD26"/>
    <w:lvl w:ilvl="0" w:tentative="0">
      <w:start w:val="7"/>
      <w:numFmt w:val="decimal"/>
      <w:suff w:val="space"/>
      <w:lvlText w:val="%1."/>
      <w:lvlJc w:val="left"/>
    </w:lvl>
  </w:abstractNum>
  <w:abstractNum w:abstractNumId="1">
    <w:nsid w:val="1A045714"/>
    <w:multiLevelType w:val="multilevel"/>
    <w:tmpl w:val="1A04571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2974A88"/>
    <w:rsid w:val="5C336ADE"/>
    <w:rsid w:val="7EFA2B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831"/>
      <w:sz w:val="21"/>
      <w:szCs w:val="21"/>
    </w:rPr>
  </w:style>
  <w:style w:type="paragraph" w:styleId="2">
    <w:name w:val="heading 1"/>
    <w:next w:val="1"/>
    <w:qFormat/>
    <w:uiPriority w:val="0"/>
    <w:pPr>
      <w:spacing w:before="480" w:after="200"/>
      <w:outlineLvl w:val="0"/>
    </w:pPr>
    <w:rPr>
      <w:rFonts w:ascii="Calibri" w:hAnsi="Calibri" w:eastAsia="Calibri" w:cs="Calibri"/>
      <w:b/>
      <w:bCs/>
      <w:color w:val="17335E"/>
      <w:sz w:val="30"/>
      <w:szCs w:val="30"/>
    </w:rPr>
  </w:style>
  <w:style w:type="paragraph" w:styleId="3">
    <w:name w:val="heading 2"/>
    <w:next w:val="1"/>
    <w:qFormat/>
    <w:uiPriority w:val="0"/>
    <w:pPr>
      <w:spacing w:before="320" w:after="140"/>
      <w:outlineLvl w:val="1"/>
    </w:pPr>
    <w:rPr>
      <w:rFonts w:ascii="Calibri" w:hAnsi="Calibri" w:eastAsia="Calibri" w:cs="Calibri"/>
      <w:b/>
      <w:bCs/>
      <w:color w:val="1F5FA8"/>
      <w:sz w:val="24"/>
      <w:szCs w:val="24"/>
    </w:rPr>
  </w:style>
  <w:style w:type="paragraph" w:styleId="4">
    <w:name w:val="heading 3"/>
    <w:next w:val="1"/>
    <w:qFormat/>
    <w:uiPriority w:val="0"/>
    <w:pPr>
      <w:spacing w:before="220" w:after="100"/>
      <w:outlineLvl w:val="2"/>
    </w:pPr>
    <w:rPr>
      <w:rFonts w:ascii="Calibri" w:hAnsi="Calibri" w:eastAsia="Calibri" w:cs="Calibri"/>
      <w:b/>
      <w:bCs/>
      <w:color w:val="2E7BC4"/>
      <w:sz w:val="21"/>
      <w:szCs w:val="21"/>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color w:val="222831"/>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color w:val="222831"/>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831"/>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Calibri" w:hAnsi="Calibri" w:eastAsia="Calibri" w:cs="Calibri"/>
      <w:color w:val="222831"/>
      <w:sz w:val="21"/>
      <w:szCs w:val="21"/>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680</Words>
  <Characters>3838</Characters>
  <TotalTime>69</TotalTime>
  <ScaleCrop>false</ScaleCrop>
  <LinksUpToDate>false</LinksUpToDate>
  <CharactersWithSpaces>4534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2026-07-14T07:48:00Z</dcterms:created>
  <dc:creator>Un-named</dc:creator>
  <cp:lastModifiedBy>Noor Fatima</cp:lastModifiedBy>
  <dcterms:modified xsi:type="dcterms:W3CDTF">2026-07-14T10:44:15Z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eyJoZGlkIjoiMGFjNGFmNmQwNjgzMWY0NjZhYTY3MGFkZTBlZDVlNGUiLCJ1c2VySWQiOiIxOTQyMDMwMzg4MzkwIn0=</vt:lpwstr>
  </property>
  <property fmtid="{D5CDD505-2E9C-101B-9397-08002B2CF9AE}" pid="3" name="KSOProductBuildVer">
    <vt:lpwstr>1033-12.1.0.26880</vt:lpwstr>
  </property>
  <property fmtid="{D5CDD505-2E9C-101B-9397-08002B2CF9AE}" pid="4" name="ICV">
    <vt:lpwstr>29EFDD8875514C4E8740FA6AE289B189_12</vt:lpwstr>
  </property>
</Properties>
</file>