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sectPr>
          <w:pgSz w:w="11906" w:h="16838"/>
          <w:pgMar w:top="142" w:right="286" w:bottom="236" w:left="28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40180" cy="8115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11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10" w:after="0"/>
        <w:ind w:left="39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1. Recruitment</w:t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1294"/>
        <w:ind w:left="0" w:right="20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20"/>
        </w:rPr>
        <w:t>Tender No. : TO2159812</w:t>
      </w:r>
    </w:p>
    <w:p>
      <w:pPr>
        <w:sectPr>
          <w:type w:val="nextColumn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06" w:type="dxa"/>
      </w:tblPr>
      <w:tblGrid>
        <w:gridCol w:w="5668"/>
        <w:gridCol w:w="5668"/>
      </w:tblGrid>
      <w:tr>
        <w:trPr>
          <w:trHeight w:hRule="exact" w:val="554"/>
        </w:trPr>
        <w:tc>
          <w:tcPr>
            <w:tcW w:type="dxa" w:w="43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0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1.1</w:t>
            </w:r>
          </w:p>
        </w:tc>
        <w:tc>
          <w:tcPr>
            <w:tcW w:type="dxa" w:w="10344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0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The module shall provide a centralized database to store and manage information about prospective applicants, including personal details, contact information,</w:t>
            </w:r>
          </w:p>
        </w:tc>
      </w:tr>
    </w:tbl>
    <w:p>
      <w:pPr>
        <w:autoSpaceDN w:val="0"/>
        <w:autoSpaceDE w:val="0"/>
        <w:widowControl/>
        <w:spacing w:line="192" w:lineRule="exact" w:before="40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academic background, and areas of interest. This database should be easily searchable and allow for segmentation based on various criteria.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1.2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offer a user-friendly interface for School X staff to upload, organize, and manage a repository of e-brochures, program information, and other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marketing materials. These materials should be easily accessible and shareable with prospective applicants.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1.3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enable School X staff to create and manage targeted mailing lists or groups of prospective applicants based on specific criteria, such as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geographic location, academic background, or areas of interest. This will facilitate targeted communication and outreach efforts.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tools for planning and organizing outreach events, such as open houses, information sessions, or campus tours. This may include event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1.4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scheduling, registration management, venue booking, and communication with attendees.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1.5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allow for the creation and distribution of personalized email campaigns, newsletters, or other communication materials to targeted groups of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prospective applicants. This should include templates, content management, and tracking of engagement metrics.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1.6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integrate with School X's website and other online platforms to provide a seamless experience for prospective applicants to explore program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information, request materials, and register for events or updates.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1.7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offer robust reporting and analytics capabilities, allowing School X staff to track and analyze the effectiveness of various recruitment efforts,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including event attendance, engagement rates, and conversion rates from prospective applicant to enrolled student.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tools for managing and tracking inquiries from prospective applicants, including a centralized inbox, assignment of inquiries to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appropriate staff members, and the ability to maintain communication records.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1.9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offer integration with School X's customer relationship management (CRM) system or other relevant systems to ensure seamless data sharing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and avoid duplication of efforts.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1.10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comply with relevant data privacy and security regulations, ensuring the protection of prospective applicants' personal information and adherence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to best practices for data handling and storage.</w:t>
      </w:r>
    </w:p>
    <w:p>
      <w:pPr>
        <w:autoSpaceDN w:val="0"/>
        <w:autoSpaceDE w:val="0"/>
        <w:widowControl/>
        <w:spacing w:line="276" w:lineRule="exact" w:before="330" w:after="14"/>
        <w:ind w:left="39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2. Student Admissions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06" w:type="dxa"/>
      </w:tblPr>
      <w:tblGrid>
        <w:gridCol w:w="5668"/>
        <w:gridCol w:w="5668"/>
      </w:tblGrid>
      <w:tr>
        <w:trPr>
          <w:trHeight w:hRule="exact" w:val="554"/>
        </w:trPr>
        <w:tc>
          <w:tcPr>
            <w:tcW w:type="dxa" w:w="43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0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2.1</w:t>
            </w:r>
          </w:p>
        </w:tc>
        <w:tc>
          <w:tcPr>
            <w:tcW w:type="dxa" w:w="10344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0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The module shall provide a user-friendly online application portal for prospective students to submit their applications electronically. The portal should be</w:t>
            </w:r>
          </w:p>
        </w:tc>
      </w:tr>
    </w:tbl>
    <w:p>
      <w:pPr>
        <w:autoSpaceDN w:val="0"/>
        <w:autoSpaceDE w:val="0"/>
        <w:widowControl/>
        <w:spacing w:line="192" w:lineRule="exact" w:before="40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accessible through various devices and platforms, ensuring a seamless experience for applicants.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2.2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online application portal shall incorporate robust data validation mechanisms to ensure the accuracy and completeness of the information provided by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applicants. This may include checks for required fields, data format validation, and cross-referencing with external databases or sources.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2.3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offer flexibility in configuring the application process to accommodate different program requirements. This may include the ability to customize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application forms, upload supporting documents, and tailor the application workflow based on specific criteria.</w:t>
      </w:r>
    </w:p>
    <w:p>
      <w:pPr>
        <w:autoSpaceDN w:val="0"/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integrate with School X's payment gateway or third-party payment processors to facilitate online payment of application fees. It should support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2.4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various payment methods, such as credit/debit cards, bank transfers, and mobile wallets, while ensuring secure and PCI-compliant transactions.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2.5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Applicants shall have access to a personalized dashboard or portal where they can view the status of their application, track progress, and receive automated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email or SMS reminders for incomplete submissions or missing documents.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2.6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administration function shall enable School X staff to configure and manage the backend settings for the admissions process. This may include defining entry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requirements, setting intake quotas, establishing selection criteria, and creating customized workflows for different programs or applicant types.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2.7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incorporate robust eligibility-checking mechanisms to automatically assess applicants' qualifications against predefined criteria. This should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include the ability to handle complex rules and exceptions, as well as manual overrides by authorized staff members.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2.8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tools for ranking and shortlisting applicants based on various parameters, such as academic performance, test scores, extracurricular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activities, or other criteria defined by School X. This should include the ability to apply weighted scoring models and customizable algorithms.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2.9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facilitate the organization and scheduling of admission interviews, including the assignment of interviewers, scheduling of timeslots, and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communication with applicants regarding interview details.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2.10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maintain comprehensive records of applicants throughout the admissions process, including personal information, academic records, application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documents, interview notes, and any other relevant data. This information should be easily accessible and searchable by authorized staff members.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2.11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automate the process of issuing admission offers or rejection letters to applicants based on predefined criteria and decisions made by School X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staff. This should include the ability to generate personalized letters, track acceptance or rejection responses, and manage waitlists or deferred admissions.</w:t>
      </w:r>
    </w:p>
    <w:p>
      <w:pPr>
        <w:autoSpaceDN w:val="0"/>
        <w:autoSpaceDE w:val="0"/>
        <w:widowControl/>
        <w:spacing w:line="192" w:lineRule="exact" w:before="9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robust reporting and analytics capabilities, allowing School X staff to generate detailed reports on various aspects of the admissions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>2.12</w:t>
      </w:r>
    </w:p>
    <w:p>
      <w:pPr>
        <w:autoSpaceDN w:val="0"/>
        <w:autoSpaceDE w:val="0"/>
        <w:widowControl/>
        <w:spacing w:line="216" w:lineRule="exact" w:before="616" w:after="0"/>
        <w:ind w:left="0" w:right="0" w:firstLine="0"/>
        <w:jc w:val="center"/>
      </w:pPr>
      <w:r>
        <w:rPr>
          <w:rFonts w:ascii="Helvetica" w:hAnsi="Helvetica" w:eastAsia="Helvetica"/>
          <w:b w:val="0"/>
          <w:i/>
          <w:color w:val="000000"/>
          <w:sz w:val="16"/>
        </w:rPr>
        <w:t>Page 1</w:t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sectPr>
          <w:pgSz w:w="11906" w:h="16838"/>
          <w:pgMar w:top="142" w:right="286" w:bottom="23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40180" cy="8115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11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766"/>
        <w:ind w:left="0" w:right="20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20"/>
        </w:rPr>
        <w:t>Tender No. : TO2159812</w:t>
      </w:r>
    </w:p>
    <w:p>
      <w:pPr>
        <w:sectPr>
          <w:type w:val="nextColumn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906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process, such as application volumes, demographic breakdowns, acceptance rates, and yield rates. These reports should be customizable and exportable in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>various formats.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2.13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integrate seamlessly with other relevant systems or modules within School X's ecosystem, such as the student records management system,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financial aid system, and housing management system, to ensure a streamlined and efficient admissions process.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2.14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comply with relevant data privacy and security regulations, ensuring the protection of applicants' personal and sensitive information throughout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the admissions process. This may include features such as role-based access controls, data encryption, and audit trails.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2.15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comprehensive audit trail and logging capabilities to track all actions and changes made within the admissions process, ensuring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transparency and accountability.</w:t>
      </w:r>
    </w:p>
    <w:p>
      <w:pPr>
        <w:autoSpaceDN w:val="0"/>
        <w:autoSpaceDE w:val="0"/>
        <w:widowControl/>
        <w:spacing w:line="276" w:lineRule="exact" w:before="330" w:after="14"/>
        <w:ind w:left="39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3. Student Scholarship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06" w:type="dxa"/>
      </w:tblPr>
      <w:tblGrid>
        <w:gridCol w:w="5668"/>
        <w:gridCol w:w="5668"/>
      </w:tblGrid>
      <w:tr>
        <w:trPr>
          <w:trHeight w:hRule="exact" w:val="554"/>
        </w:trPr>
        <w:tc>
          <w:tcPr>
            <w:tcW w:type="dxa" w:w="43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0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3.1</w:t>
            </w:r>
          </w:p>
        </w:tc>
        <w:tc>
          <w:tcPr>
            <w:tcW w:type="dxa" w:w="10344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0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The module shall provide a user-friendly online application portal for students to apply for various scholarship programs offered by School X. The portal should be</w:t>
            </w:r>
          </w:p>
        </w:tc>
      </w:tr>
    </w:tbl>
    <w:p>
      <w:pPr>
        <w:autoSpaceDN w:val="0"/>
        <w:autoSpaceDE w:val="0"/>
        <w:widowControl/>
        <w:spacing w:line="192" w:lineRule="exact" w:before="40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accessible through multiple devices and platforms, ensuring a seamless experience for applicants.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online application portal shall incorporate robust data validation mechanisms to ensure the accuracy and completeness of the information provided by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applicants. This may include checks for required fields, data format validation, and cross-referencing with external databases or sources.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offer flexibility in configuring the application process to accommodate different scholarship program requirements. This may include the ability to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customize application forms, upload supporting documents, and tailor the application workflow based on specific criteria.</w:t>
      </w:r>
    </w:p>
    <w:p>
      <w:pPr>
        <w:autoSpaceDN w:val="0"/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ensure that only eligible applicants can access and apply for specific scholarship programs based on predefined eligibility criteria, such as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academic performance, financial need, or other relevant factors.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Applicants shall have access to a personalized dashboard or portal where they can view the status of their scholarship applications, track progress, and receive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automated email or SMS reminders for incomplete submissions or missing documents.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administration function shall enable School X staff to configure and manage the backend settings for the scholarship programs. This may include defining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scholarship information, award criteria, quota of awards, and creating customized workflows for different scholarship types or applicant groups.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incorporate robust eligibility-checking mechanisms to automatically assess applicants' qualifications against predefined criteria for each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scholarship program. This should include the ability to handle complex rules and exceptions, as well as manual overrides by authorized staff members.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tools for ranking and shortlisting scholarship applicants based on various parameters, such as academic performance, extracurricular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activities, financial need, or other criteria defined by School X. This should include the ability to apply weighted scoring models and customizable algorithms.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facilitate the organization and scheduling of scholarship interviews, including the assignment of interviewers, scheduling of timeslots, and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communication with applicants regarding interview details.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3.10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maintain comprehensive records of scholarship applicants throughout the application process, including personal information, academic records,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application documents, interview notes, and any other relevant data. This information should be easily accessible and searchable by authorized staff members.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3.11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automate the process of issuing scholarship offers or rejection letters to applicants based on predefined criteria and decisions made by School X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staff. This should include the ability to generate personalized letters, track acceptance or rejection responses, and manage waitlists or deferred awards.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be capable of calculating the quantum of scholarship awards based on different rules and criteria, such as academic performance, financial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3.12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need, or other factors defined by School X.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3.13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facilitate the allocation of scholarship awards to successful applicants, ensuring that the correct amount is awarded and disbursed according to a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predefined schedule.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3.14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integrate seamlessly with the Fees and Billing module and other relevant systems or modules within School X's ecosystem to ensure accurate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and timely disbursement of scholarship funds to students' accounts.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robust reporting and analytics capabilities, allowing School X staff to generate detailed reports on various aspects of the scholarship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programs, such as application volumes, demographic breakdowns, award distribution, and fund utilization. These reports should be customizable and exportable in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various formats.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3.16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comply with relevant data privacy and security regulations, ensuring the protection of applicants' personal and sensitive information throughout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the scholarship application process. This may include features such as role-based access controls, data encryption, and audit trails.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comprehensive audit trail and logging capabilities to track all actions and changes made within the scholarship application process,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3.17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ensuring transparency and accountability.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3.18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offer integration with School X's customer relationship management (CRM) system or other relevant systems to ensure seamless data sharing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and avoid duplication of efforts.</w:t>
      </w:r>
    </w:p>
    <w:p>
      <w:pPr>
        <w:autoSpaceDN w:val="0"/>
        <w:tabs>
          <w:tab w:pos="906" w:val="left"/>
        </w:tabs>
        <w:autoSpaceDE w:val="0"/>
        <w:widowControl/>
        <w:spacing w:line="192" w:lineRule="exact" w:before="90" w:after="0"/>
        <w:ind w:left="3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3.19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The module shall support the creation and distribution of personalized communication materials, such as email campaigns or newsletters, to scholarship applicants</w:t>
      </w:r>
    </w:p>
    <w:p>
      <w:pPr>
        <w:autoSpaceDN w:val="0"/>
        <w:autoSpaceDE w:val="0"/>
        <w:widowControl/>
        <w:spacing w:line="216" w:lineRule="exact" w:before="616" w:after="0"/>
        <w:ind w:left="0" w:right="0" w:firstLine="0"/>
        <w:jc w:val="center"/>
      </w:pPr>
      <w:r>
        <w:rPr>
          <w:rFonts w:ascii="Helvetica" w:hAnsi="Helvetica" w:eastAsia="Helvetica"/>
          <w:b w:val="0"/>
          <w:i/>
          <w:color w:val="000000"/>
          <w:sz w:val="16"/>
        </w:rPr>
        <w:t>Page 2</w:t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sectPr>
          <w:pgSz w:w="11906" w:h="16838"/>
          <w:pgMar w:top="142" w:right="286" w:bottom="23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40180" cy="8115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11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766"/>
        <w:ind w:left="0" w:right="20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20"/>
        </w:rPr>
        <w:t>Tender No. : TO2159812</w:t>
      </w:r>
    </w:p>
    <w:p>
      <w:pPr>
        <w:sectPr>
          <w:type w:val="nextColumn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and recipients, providing updates, reminders, and relevant information throughout the application and award process.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3.20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allow for the configuration of automated workflows and notifications to streamline the scholarship application and award process, reducing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manual intervention and improving efficiency.</w:t>
      </w:r>
    </w:p>
    <w:p>
      <w:pPr>
        <w:autoSpaceDN w:val="0"/>
        <w:autoSpaceDE w:val="0"/>
        <w:widowControl/>
        <w:spacing w:line="276" w:lineRule="exact" w:before="328" w:after="14"/>
        <w:ind w:left="39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4. Student Financial Assistance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06" w:type="dxa"/>
      </w:tblPr>
      <w:tblGrid>
        <w:gridCol w:w="5668"/>
        <w:gridCol w:w="5668"/>
      </w:tblGrid>
      <w:tr>
        <w:trPr>
          <w:trHeight w:hRule="exact" w:val="556"/>
        </w:trPr>
        <w:tc>
          <w:tcPr>
            <w:tcW w:type="dxa" w:w="43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10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4.1</w:t>
            </w:r>
          </w:p>
        </w:tc>
        <w:tc>
          <w:tcPr>
            <w:tcW w:type="dxa" w:w="10344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10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The module shall provide a user-friendly online application portal for students to apply for various financial assistance programs offered by School X or external</w:t>
            </w:r>
          </w:p>
        </w:tc>
      </w:tr>
    </w:tbl>
    <w:p>
      <w:pPr>
        <w:autoSpaceDN w:val="0"/>
        <w:autoSpaceDE w:val="0"/>
        <w:widowControl/>
        <w:spacing w:line="192" w:lineRule="exact" w:before="38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agencies. The portal should be accessible through multiple devices and platforms, ensuring a seamless experience for applicants.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online application portal shall incorporate robust data validation mechanisms to ensure the accuracy and completeness of the information provided by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applicants. This may include checks for required fields, data format validation, and cross-referencing with external databases or sources.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offer flexibility in configuring the application process to accommodate different financial assistance program requirements. This may include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ability to customize application forms, upload supporting documents, and tailor the application workflow based on specific criteria.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ensure that only eligible applicants can access and apply for specific financial assistance programs based on predefined eligibility criteria, such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as financial need, academic performance, or other relevant factors.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web link or integration with external agencies' websites, allowing applicants to navigate and apply for financial assistance schemes not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administered by School X directly from the portal.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Applicants shall have access to a personalized dashboard or portal where they can view the status of their financial assistance applications, track progress, and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receive automated email or SMS reminders for incomplete submissions or missing documents.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administration function shall enable School X staff to configure and manage the backend settings for the financial assistance programs. This may include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defining eligibility criteria, award criteria, quota of awards, and creating customized workflows for different program types or applicant groups.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incorporate robust eligibility-checking mechanisms to automatically assess applicants' qualifications against predefined criteria for each financial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assistance program. This should include the ability to handle complex rules and exceptions, as well as manual overrides by authorized staff members.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tools for ranking and shortlisting financial assistance applicants based on various parameters, such as financial need, academic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performance, or other criteria defined by School X. This should include the ability to apply weighted scoring models and customizable algorithms.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4.10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facilitate the organization and scheduling of financial assistance interviews, including the assignment of interviewers, scheduling of timeslots, and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communication with applicants regarding interview details.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4.11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maintain comprehensive records of financial assistance applicants throughout the application process, including personal information, academic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records, financial data, application documents, interview notes, and any other relevant data. This information should be easily accessible and searchable by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authorized staff members.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4.12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automate the process of issuing financial assistance offers or rejection letters to applicants based on predefined criteria and decisions made by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School X staff. This should include the ability to generate personalized letters, track acceptance or rejection responses, and manage waitlists or deferred awards.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4.13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allow for subsequent updates or changes to approved financial assistance applications, such as modifying approved percentages or amounts,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based on changes in the applicant's circumstances or other relevant factors.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4.14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interface with external agencies or systems, such as CPF, PSEA, MDK, or bank loan providers, to receive and process relevant financial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assistance data or files. This may include importing applicant information, verifying eligibility, or receiving disbursement details.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be capable of calculating the quantum of financial assistance awards based on different rules and criteria, such as financial need, academic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performance, or other factors defined by School X or external agencies.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4.16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facilitate the allocation of financial assistance awards to successful applicants, ensuring that the correct amount is awarded and disbursed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according to a predefined schedule.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integrate seamlessly with the Fees and Billing module, Fee Collections module, and other relevant systems or modules within School X's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4.17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ecosystem to ensure accurate and timely disbursement of financial assistance funds to students' accounts.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4.18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robust reporting and analytics capabilities, allowing School X staff to generate detailed reports on various aspects of the financial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assistance programs, such as application volumes, demographic breakdowns, award distribution, fund utilization, and claims from external agencies. These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reports should be customizable and exportable in various formats.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4.19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comply with relevant data privacy and security regulations, ensuring the protection of applicants' personal and sensitive information throughout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the financial assistance application process. This may include features such as role-based access controls, data encryption, and audit trails.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4.20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comprehensive audit trail and logging capabilities to track all actions and changes made within the financial assistance application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process, ensuring transparency and accountability.</w:t>
      </w:r>
    </w:p>
    <w:p>
      <w:pPr>
        <w:autoSpaceDN w:val="0"/>
        <w:autoSpaceDE w:val="0"/>
        <w:widowControl/>
        <w:spacing w:line="216" w:lineRule="exact" w:before="898" w:after="0"/>
        <w:ind w:left="0" w:right="0" w:firstLine="0"/>
        <w:jc w:val="center"/>
      </w:pPr>
      <w:r>
        <w:rPr>
          <w:rFonts w:ascii="Helvetica" w:hAnsi="Helvetica" w:eastAsia="Helvetica"/>
          <w:b w:val="0"/>
          <w:i/>
          <w:color w:val="000000"/>
          <w:sz w:val="16"/>
        </w:rPr>
        <w:t>Page 3</w:t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sectPr>
          <w:pgSz w:w="11906" w:h="16838"/>
          <w:pgMar w:top="142" w:right="286" w:bottom="23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40180" cy="8115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11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720"/>
        <w:ind w:left="0" w:right="20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20"/>
        </w:rPr>
        <w:t>Tender No. : TO2159812</w:t>
      </w:r>
    </w:p>
    <w:p>
      <w:pPr>
        <w:sectPr>
          <w:type w:val="nextColumn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14"/>
        <w:ind w:left="39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5. Student Matriculation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06" w:type="dxa"/>
      </w:tblPr>
      <w:tblGrid>
        <w:gridCol w:w="5668"/>
        <w:gridCol w:w="5668"/>
      </w:tblGrid>
      <w:tr>
        <w:trPr>
          <w:trHeight w:hRule="exact" w:val="554"/>
        </w:trPr>
        <w:tc>
          <w:tcPr>
            <w:tcW w:type="dxa" w:w="43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2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5.1</w:t>
            </w:r>
          </w:p>
        </w:tc>
        <w:tc>
          <w:tcPr>
            <w:tcW w:type="dxa" w:w="10344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2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The module shall seamlessly integrate with the Student Admissions module to import data of all accepted applicants into the student database, ensuring a smooth</w:t>
            </w:r>
          </w:p>
        </w:tc>
      </w:tr>
    </w:tbl>
    <w:p>
      <w:pPr>
        <w:autoSpaceDN w:val="0"/>
        <w:autoSpaceDE w:val="0"/>
        <w:widowControl/>
        <w:spacing w:line="192" w:lineRule="exact" w:before="40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transition from the admissions process to the matriculation process.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5.2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user-friendly interface for School X staff to create and manage pre-matriculation packages, including e-brochures, welcome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documents, and other relevant materials, which can be easily shared with accepted applicants via email or other communication channels.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5.3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offer a secure online portal for accepted applicants to submit required declaration forms, upload supporting documents, and complete any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necessary pre-matriculation tasks or requirements, ensuring a streamlined and paperless process.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incorporate robust data validation mechanisms to ensure the accuracy and completeness of the information provided by accepted applicants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5.4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during the pre-matriculation process, including checks for required fields, data format validation, and cross-referencing with existing records.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5.5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integrate seamlessly with the Fee Collections module, allowing accepted applicants to make matriculation fee payments through a secure and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user-friendly online payment gateway, supporting various payment methods and ensuring compliance with relevant financial regulations.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5.6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School X staff with a comprehensive dashboard or interface to monitor and track the progress of accepted applicants throughout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matriculation process, including the submission of required documents, fee payments, and any outstanding tasks or requirements.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5.7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enable School X staff to send automated email and SMS reminders to accepted applicants regarding incomplete submissions, outstanding tasks,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or upcoming deadlines, ensuring timely completion of the matriculation process and minimizing manual intervention.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5.8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offer robust reporting and analytics capabilities, allowing School X staff to generate detailed reports on various aspects of the matriculation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process, such as matriculation rates, demographic breakdowns, program-wise statistics, and any other relevant metrics. These reports should be customizable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and exportable in various formats.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function to automatically generate unique matriculation numbers for accepted applicants upon successful completion of the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5.9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matriculation process, based on predefined rules and criteria, such as student status, degree program, citizenship, or other relevant factors.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5.10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maintain comprehensive records of all matriculated students, including personal information, academic records, matriculation documents, and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any other relevant data, ensuring seamless integration with other modules or systems within School X's ecosystem, such as student records management,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academic advising, and course registration.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5.11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comply with relevant data privacy and security regulations, ensuring the protection of accepted applicants' personal and sensitive information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throughout the matriculation process. This may include features such as role-based access controls, data encryption, and audit trails.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5.12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comprehensive audit trail and logging capabilities to track all actions and changes made within the matriculation process, ensuring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transparency and accountability, and facilitating any necessary audits or investigations.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5.13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offer integration with School X's customer relationship management (CRM) system or other relevant systems to ensure seamless data sharing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and avoid duplication of efforts, while maintaining data integrity and consistency across different platforms.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support the creation and distribution of personalized communication materials, such as email campaigns or newsletters, to accepted applicants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5.14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and matriculated students, providing updates, reminders, and relevant information throughout the matriculation process and beyond.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5.15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allow for the configuration of automated workflows and notifications to streamline the matriculation process, reducing manual intervention and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improving efficiency, while ensuring that all necessary steps and approvals are properly followed and documented.</w:t>
      </w:r>
    </w:p>
    <w:p>
      <w:pPr>
        <w:autoSpaceDN w:val="0"/>
        <w:autoSpaceDE w:val="0"/>
        <w:widowControl/>
        <w:spacing w:line="276" w:lineRule="exact" w:before="330" w:after="14"/>
        <w:ind w:left="39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6. Student Records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06" w:type="dxa"/>
      </w:tblPr>
      <w:tblGrid>
        <w:gridCol w:w="5668"/>
        <w:gridCol w:w="5668"/>
      </w:tblGrid>
      <w:tr>
        <w:trPr>
          <w:trHeight w:hRule="exact" w:val="554"/>
        </w:trPr>
        <w:tc>
          <w:tcPr>
            <w:tcW w:type="dxa" w:w="43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0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6.1</w:t>
            </w:r>
          </w:p>
        </w:tc>
        <w:tc>
          <w:tcPr>
            <w:tcW w:type="dxa" w:w="10344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0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The module shall provide a centralized and secure database for storing and managing comprehensive student records, including personal information, academic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906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history, enrollment details, and other relevant data. This database should be designed with robust data integrity measures, such as data validation, backup and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>recovery mechanisms, and access controls.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6.2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enable School X staff to define and configure academic structures, such as degree programs, majors, minors, and concentrations, as well as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academic calendars, term schedules, and other relevant academic components. This should include the ability to create hierarchical structures and relationships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between different academic entities.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6.3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allow for the segregation and categorization of students based on various academic processes, such as program enrollment, course registration,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academic standing, and graduation requirements. This should include the ability to define custom rules and criteria for student grouping and tracking.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6.4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comprehensive interface for School X staff to monitor and update student statuses throughout their academic journey, including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enrollment status, academic standing, leave of absence, and other relevant statuses. This should include the ability to generate and send electronic letters or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notifications to students regarding changes in their status.</w:t>
      </w:r>
    </w:p>
    <w:p>
      <w:pPr>
        <w:autoSpaceDN w:val="0"/>
        <w:tabs>
          <w:tab w:pos="906" w:val="left"/>
        </w:tabs>
        <w:autoSpaceDE w:val="0"/>
        <w:widowControl/>
        <w:spacing w:line="192" w:lineRule="exact" w:before="90" w:after="0"/>
        <w:ind w:left="3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6.5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The module shall enable School X staff to define and manage tuition fee structures, including the ability to set tuition rates based on various factors such as</w:t>
      </w:r>
    </w:p>
    <w:p>
      <w:pPr>
        <w:autoSpaceDN w:val="0"/>
        <w:autoSpaceDE w:val="0"/>
        <w:widowControl/>
        <w:spacing w:line="216" w:lineRule="exact" w:before="616" w:after="0"/>
        <w:ind w:left="0" w:right="0" w:firstLine="0"/>
        <w:jc w:val="center"/>
      </w:pPr>
      <w:r>
        <w:rPr>
          <w:rFonts w:ascii="Helvetica" w:hAnsi="Helvetica" w:eastAsia="Helvetica"/>
          <w:b w:val="0"/>
          <w:i/>
          <w:color w:val="000000"/>
          <w:sz w:val="16"/>
        </w:rPr>
        <w:t>Page 4</w:t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sectPr>
          <w:pgSz w:w="11906" w:h="16838"/>
          <w:pgMar w:top="142" w:right="286" w:bottom="23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40180" cy="81152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11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766"/>
        <w:ind w:left="0" w:right="20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20"/>
        </w:rPr>
        <w:t>Tender No. : TO2159812</w:t>
      </w:r>
    </w:p>
    <w:p>
      <w:pPr>
        <w:sectPr>
          <w:type w:val="nextColumn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906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academic year, degree program, semester/trimester, credit load, and student cohort or individual student. This should include the ability to apply complex fee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>calculation rules and exceptions.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6.6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maintain and track records of students' tuition grant entitlements, including the consumption of tuition grants from previous academic terms or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enrollments at other local universities. This should include the ability to import and reconcile data from external sources, as well as the ability to generate reports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and notifications related to tuition grant usage and remaining entitlements.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6.7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School X staff with a comprehensive view of each student's tuition grant entitlement status, from the point of matriculation to graduation.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This should include the ability to filter and sort students based on various criteria, such as program, cohort, or grant status.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6.8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integrate seamlessly with the Student Self-Service Module, allowing students to initiate and apply for certain academic status changes, such as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leave of absence, program changes, or withdrawal, through a user-friendly web interface. This should include the ability to validate and process these requests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based on predefined rules and workflows.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6.9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serve as a central data hub, interfacing with other modules within School X's ecosystem, such as the Fees and Billing module, Financial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Assistance module, Fee Collections module, and Refund module. This should include the ability to exchange data in real-time or through scheduled data transfers,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ensuring data consistency and integrity across different systems.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6.10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integrate with School X's Business Intelligence systems or other reporting tools, providing the necessary data and interfaces to generate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comprehensive reports and analytics related to student intake, enrollment, retention, and graduation rates. This should include the ability to create customized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reports based on various parameters and filters.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6.11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incorporate robust data security measures, such as role-based access controls, data encryption, and audit trails, to ensure the protection of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sensitive student information and compliance with relevant data privacy regulations. This should include the ability to define granular access permissions based on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user roles and responsibilities.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6.12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comprehensive audit trail and logging capabilities, tracking all actions and changes made to student records, including user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information, timestamps, and details of the changes made. This should include the ability to generate audit reports for compliance and investigation purposes.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6.13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offer integration with School X's identity management systems or directory services, ensuring seamless authentication and authorization of users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accessing the module. This should include the ability to support various authentication methods, such as single sign-on (SSO) or multi-factor authentication (MFA).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support the creation and distribution of personalized communication materials, such as email notifications, letters, or SMS messages, to students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6.14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and relevant stakeholders regarding important updates or actions related to their academic records or status changes. This should include the ability to create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>templates and customize content based on predefined rules or conditions.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6.15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allow for the configuration of automated workflows and notifications, streamlining various processes related to student record management, such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as status changes, tuition grant tracking, and data reconciliation. This should include the ability to define custom rules, triggers, and approval processes based on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School X's specific requirements.</w:t>
      </w:r>
    </w:p>
    <w:p>
      <w:pPr>
        <w:autoSpaceDN w:val="0"/>
        <w:autoSpaceDE w:val="0"/>
        <w:widowControl/>
        <w:spacing w:line="276" w:lineRule="exact" w:before="328" w:after="14"/>
        <w:ind w:left="39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7. Programme Maintenance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06" w:type="dxa"/>
      </w:tblPr>
      <w:tblGrid>
        <w:gridCol w:w="5668"/>
        <w:gridCol w:w="5668"/>
      </w:tblGrid>
      <w:tr>
        <w:trPr>
          <w:trHeight w:hRule="exact" w:val="554"/>
        </w:trPr>
        <w:tc>
          <w:tcPr>
            <w:tcW w:type="dxa" w:w="43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10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7.1</w:t>
            </w:r>
          </w:p>
        </w:tc>
        <w:tc>
          <w:tcPr>
            <w:tcW w:type="dxa" w:w="10344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10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The module shall provide a user-friendly interface for School X staff to input and maintain comprehensive details of academic programs, including program names,</w:t>
            </w:r>
          </w:p>
        </w:tc>
      </w:tr>
    </w:tbl>
    <w:p>
      <w:pPr>
        <w:autoSpaceDN w:val="0"/>
        <w:autoSpaceDE w:val="0"/>
        <w:widowControl/>
        <w:spacing w:line="192" w:lineRule="exact" w:before="40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codes, descriptions, and other relevant metadata.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7.2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allow School X staff to define and configure the curriculum structure for each academic program, including the ability to create and organize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courses, modules, or subjects, and specify their respective credits, prerequisites, and other requirements.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7.3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support the creation and maintenance of detailed course or module information, such as course codes, titles, synopses, learning outcomes,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instructional methods, and assessment criteria.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enable School X staff to define and manage program-specific graduation requirements, such as minimum credit hours, core course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7.4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requirements, elective course requirements, and any other criteria necessary for students to complete the program successfully.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7.5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version control and change tracking capabilities, allowing School X staff to update or revise program curricula and requirements while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maintaining a historical record of changes, effective dates, and the ability to roll back to previous versions if necessary.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7.6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support the creation and management of program cohorts or intake years, allowing School X staff to apply specific curriculum structures and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requirements to different student cohorts based on their matriculation year or other relevant criteria.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7.7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integrate seamlessly with other modules within School X's ecosystem, such as Module Registration, Marks Processing, GPA Processing,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Academic Progression, Degree Audit, Transcript and Certificate Management, and Student Appeals, ensuring that program information is accurately and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consistently shared across different systems.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7.8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robust reporting and analytics capabilities, allowing School X staff to generate detailed reports on program curricula, course offerings,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enrollment statistics, and other relevant data. These reports should be customizable and exportable in various formats.</w:t>
      </w:r>
    </w:p>
    <w:p>
      <w:pPr>
        <w:autoSpaceDN w:val="0"/>
        <w:autoSpaceDE w:val="0"/>
        <w:widowControl/>
        <w:spacing w:line="216" w:lineRule="exact" w:before="616" w:after="0"/>
        <w:ind w:left="0" w:right="0" w:firstLine="0"/>
        <w:jc w:val="center"/>
      </w:pPr>
      <w:r>
        <w:rPr>
          <w:rFonts w:ascii="Helvetica" w:hAnsi="Helvetica" w:eastAsia="Helvetica"/>
          <w:b w:val="0"/>
          <w:i/>
          <w:color w:val="000000"/>
          <w:sz w:val="16"/>
        </w:rPr>
        <w:t>Page 5</w:t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sectPr>
          <w:pgSz w:w="11906" w:h="16838"/>
          <w:pgMar w:top="142" w:right="286" w:bottom="23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40180" cy="81152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11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766"/>
        <w:ind w:left="0" w:right="20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20"/>
        </w:rPr>
        <w:t>Tender No. : TO2159812</w:t>
      </w:r>
    </w:p>
    <w:p>
      <w:pPr>
        <w:sectPr>
          <w:type w:val="nextColumn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tabs>
          <w:tab w:pos="906" w:val="left"/>
        </w:tabs>
        <w:autoSpaceDE w:val="0"/>
        <w:widowControl/>
        <w:spacing w:line="238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7.9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incorporate robust data validation mechanisms to ensure the accuracy and integrity of program information, including checks for required fields,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data format validation, and cross-referencing with existing data sources.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7.10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support role-based access controls, allowing School X staff with appropriate permissions to view, modify, or approve program information based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on their roles and responsibilities within the institution.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7.11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maintain a comprehensive audit trail, logging all changes made to program information, including details such as the user who made the change,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the date and time of the change, and a description of the changes made.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7.12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comply with relevant data privacy and security regulations, ensuring the protection of sensitive program information and adherence to best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practices for data handling and storage.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7.13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centralized repository for storing and managing program-related documents, such as course syllabi, program handbooks, and other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supporting materials, ensuring easy access and version control for these resources.</w:t>
      </w:r>
    </w:p>
    <w:p>
      <w:pPr>
        <w:autoSpaceDN w:val="0"/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support the creation and distribution of personalized communication materials, such as email notifications or announcements, to relevant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7.14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stakeholders (e.g., faculty, students) regarding updates or changes to program curricula or requirements.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7.15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allow for the configuration of automated workflows and notifications, streamlining processes related to program maintenance, such as curriculum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review and approval processes, or notifications for upcoming changes or revisions.</w:t>
      </w:r>
    </w:p>
    <w:p>
      <w:pPr>
        <w:autoSpaceDN w:val="0"/>
        <w:autoSpaceDE w:val="0"/>
        <w:widowControl/>
        <w:spacing w:line="276" w:lineRule="exact" w:before="328" w:after="14"/>
        <w:ind w:left="39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8. Module Registration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06" w:type="dxa"/>
      </w:tblPr>
      <w:tblGrid>
        <w:gridCol w:w="5668"/>
        <w:gridCol w:w="5668"/>
      </w:tblGrid>
      <w:tr>
        <w:trPr>
          <w:trHeight w:hRule="exact" w:val="556"/>
        </w:trPr>
        <w:tc>
          <w:tcPr>
            <w:tcW w:type="dxa" w:w="43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10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8.1</w:t>
            </w:r>
          </w:p>
        </w:tc>
        <w:tc>
          <w:tcPr>
            <w:tcW w:type="dxa" w:w="10344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10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The Module Exemption sub-module shall provide a user-friendly interface for School X staff to manage and maintain a comprehensive list of modules from School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906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X programs and external institutions recognized by School X. This should include the ability to define mapping relationships between external modules and their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>corresponding School X modules.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Exemption sub-module shall incorporate robust eligibility-checking mechanisms to automatically assess students' eligibility for module exemptions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based on predefined criteria, such as previous academic records, course equivalencies, or other relevant factors. This should include the ability to handle complex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rules and exceptions.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Exemption sub-module shall allow respective Program Directors or authorized staff to review and approve or reject module exemption requests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submitted by students, ensuring appropriate oversight and control over the exemption process.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Exemption sub-module shall automatically notify students and relevant School X officers regarding the outcome of their module exemption requests,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including details of approved exemptions or reasons for rejection, through email or other communication channels.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Exemption sub-module shall integrate seamlessly with the Fee Collections Module, allowing students to make online payments for any applicable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exemption fees based on predefined payment modes, such as credit/debit cards, bank transfers, or mobile wallets.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Registration sub-module shall provide a user-friendly interface for School X staff to define and manage the modules offered in each academic term for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8.6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each degree program, including the ability to create different class types (e.g., lectures, tutorials, labs) and specify the number of sessions per class type.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Registration sub-module shall allow School X staff to bundle or package different modules or class types together, facilitating efficient course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scheduling and registration processes.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Registration sub-module shall enable School X staff to predefine conditions for the automatic approval of module overload requests, based on factors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such as academic performance, program requirements, or other relevant criteria.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Registration sub-module shall provide the capability for School X staff to pre-allocate certain modules to specific groups of students, streamlining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registration process and ensuring that students are enrolled in the required courses.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8.10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Online Application sub-module shall integrate with School X's Facilities Management and Timetabling System to display accurate and up-to-date class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timetables to students during the module registration process.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8.11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Online Application sub-module shall allow School X staff to define and manage the groups of students eligible for module registration during specific periods,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ensuring controlled access and adherence to registration timelines.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8.12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Online Application sub-module shall provide a user-friendly interface for students to register for modules within the designated registration periods, including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the ability to view available modules, check for prerequisites or co-requisites, and submit their module selections.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8.13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Online Application sub-module shall enable students to view and print their registered module lists, ensuring transparency and easy access to their course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schedules.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Waiting List sub-module shall automatically send email notifications to Program Directors on a predefined frequency (e.g., daily) regarding waitlist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8.14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requests submitted by students for specific modules.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Waiting List sub-module shall allow Program Directors or authorized staff to review and approve or reject waitlist requests based on factors such as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availability, program requirements, or other relevant criteria.</w:t>
      </w:r>
    </w:p>
    <w:p>
      <w:pPr>
        <w:autoSpaceDN w:val="0"/>
        <w:autoSpaceDE w:val="0"/>
        <w:widowControl/>
        <w:spacing w:line="216" w:lineRule="exact" w:before="616" w:after="0"/>
        <w:ind w:left="0" w:right="0" w:firstLine="0"/>
        <w:jc w:val="center"/>
      </w:pPr>
      <w:r>
        <w:rPr>
          <w:rFonts w:ascii="Helvetica" w:hAnsi="Helvetica" w:eastAsia="Helvetica"/>
          <w:b w:val="0"/>
          <w:i/>
          <w:color w:val="000000"/>
          <w:sz w:val="16"/>
        </w:rPr>
        <w:t>Page 6</w:t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sectPr>
          <w:pgSz w:w="11906" w:h="16838"/>
          <w:pgMar w:top="142" w:right="286" w:bottom="23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40180" cy="8115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11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766"/>
        <w:ind w:left="0" w:right="20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20"/>
        </w:rPr>
        <w:t>Tender No. : TO2159812</w:t>
      </w:r>
    </w:p>
    <w:p>
      <w:pPr>
        <w:sectPr>
          <w:type w:val="nextColumn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tabs>
          <w:tab w:pos="906" w:val="left"/>
        </w:tabs>
        <w:autoSpaceDE w:val="0"/>
        <w:widowControl/>
        <w:spacing w:line="238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8.16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Waiting List sub-module shall automatically notify students regarding the outcome of their waitlist requests, including details of approved or rejected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requests, through email or other communication channels.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8.17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Overload sub-module shall automatically send email notifications to Program Directors on a predefined frequency (e.g., daily) regarding module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overload requests submitted by students.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8.18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Overload sub-module shall allow Program Directors or authorized staff to review and approve or reject module overload requests based on factors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such as academic performance, program requirements, or other relevant criteria.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8.19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Overload sub-module shall automatically update the maximum credit load for students whose module overload requests are approved, ensuring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accurate tracking and enforcement of credit limits.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8.20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Overload sub-module shall automatically notify students regarding the outcome of their module overload requests, including details of approved or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rejected requests, through email or other communication channels.</w:t>
      </w:r>
    </w:p>
    <w:p>
      <w:pPr>
        <w:autoSpaceDN w:val="0"/>
        <w:autoSpaceDE w:val="0"/>
        <w:widowControl/>
        <w:spacing w:line="276" w:lineRule="exact" w:before="328" w:after="14"/>
        <w:ind w:left="39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9. Value Added Programmes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06" w:type="dxa"/>
      </w:tblPr>
      <w:tblGrid>
        <w:gridCol w:w="5668"/>
        <w:gridCol w:w="5668"/>
      </w:tblGrid>
      <w:tr>
        <w:trPr>
          <w:trHeight w:hRule="exact" w:val="556"/>
        </w:trPr>
        <w:tc>
          <w:tcPr>
            <w:tcW w:type="dxa" w:w="43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2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9.1</w:t>
            </w:r>
          </w:p>
        </w:tc>
        <w:tc>
          <w:tcPr>
            <w:tcW w:type="dxa" w:w="10344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2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The module shall provide a user-friendly interface for School X staff to create and manage Value Added Programmes (VAPs), including the ability to define module</w:t>
            </w:r>
          </w:p>
        </w:tc>
      </w:tr>
    </w:tbl>
    <w:p>
      <w:pPr>
        <w:autoSpaceDN w:val="0"/>
        <w:autoSpaceDE w:val="0"/>
        <w:widowControl/>
        <w:spacing w:line="192" w:lineRule="exact" w:before="38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titles, program durations, dates, and available places or quotas.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enable School X staff to upload and maintain comprehensive information about each VAP, such as module descriptions, learning objectives,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prerequisites, instructional methods, and assessment criteria.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offer tools for School X staff to promote and publicize VAPs to the target audience, such as creating and distributing promotional materials, email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campaigns, or social media posts.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an online application portal for students to browse and register for available VAPs, with the ability to view program details, schedules,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and any applicable fees or charges.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online application portal shall incorporate robust data validation mechanisms to ensure the accuracy and completeness of student information during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registration process, including checks for required fields, data format validation, and cross-referencing with existing student records.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enable School X staff to define and manage the allocation of places or seats for each VAP, including the ability to set priorities, waitlists, or other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criteria for student selection.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integrate seamlessly with School X's payment gateway or third-party payment processors to facilitate online payment of VAP fees, if applicable,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supporting various payment methods and ensuring secure and PCI-compliant transactions.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mechanism for School X staff to verify and record student attendance for each VAP session or module, ensuring accurate tracking of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participation and completion.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automatically update students' records of achievement (ROA) or transcripts upon successful completion of a VAP, reflecting the earned credits,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grades, or certifications as appropriate.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9.10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generate automated email reminders or notifications to students at predefined intervals, such as registration deadlines, payment due dates, or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upcoming VAP sessions, ensuring timely communication and minimizing manual intervention.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9.11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robust reporting and analytics capabilities, allowing School X staff to generate detailed reports on various aspects of VAPs, such as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enrollment statistics, attendance rates, revenue generated, and student feedback or evaluations.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ensure that pre-matriculated students and School X alumni have access to relevant VAPs based on their eligibility status, while maintaining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9.12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appropriate access controls and data segregation.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9.13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comply with relevant data privacy and security regulations, ensuring the protection of students' personal and sensitive information throughout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VAP registration and participation process.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9.14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comprehensive audit trail and logging capabilities, tracking all actions and changes made within the VAP management process,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ensuring transparency and accountability.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offer integration with School X's customer relationship management (CRM) system or other relevant systems to ensure seamless data sharing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and avoid duplication of efforts, while maintaining data integrity and consistency across different platforms.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9.16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support the creation and distribution of personalized communication materials, such as email campaigns or newsletters, to VAP participants,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providing updates, reminders, and relevant information throughout the program duration.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9.17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allow for the configuration of automated workflows and notifications to streamline the VAP management process, reducing manual intervention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and improving efficiency, while ensuring that all necessary steps and approvals are properly followed and documented.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9.18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centralized repository for storing and managing VAP-related documents, such as program syllabi, instructional materials, and other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supporting resources, ensuring easy access and version control for these resources.</w:t>
      </w:r>
    </w:p>
    <w:p>
      <w:pPr>
        <w:autoSpaceDN w:val="0"/>
        <w:autoSpaceDE w:val="0"/>
        <w:widowControl/>
        <w:spacing w:line="216" w:lineRule="exact" w:before="616" w:after="0"/>
        <w:ind w:left="0" w:right="0" w:firstLine="0"/>
        <w:jc w:val="center"/>
      </w:pPr>
      <w:r>
        <w:rPr>
          <w:rFonts w:ascii="Helvetica" w:hAnsi="Helvetica" w:eastAsia="Helvetica"/>
          <w:b w:val="0"/>
          <w:i/>
          <w:color w:val="000000"/>
          <w:sz w:val="16"/>
        </w:rPr>
        <w:t>Page 7</w:t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sectPr>
          <w:pgSz w:w="11906" w:h="16838"/>
          <w:pgMar w:top="142" w:right="286" w:bottom="23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40180" cy="81152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11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766"/>
        <w:ind w:left="0" w:right="20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20"/>
        </w:rPr>
        <w:t>Tender No. : TO2159812</w:t>
      </w:r>
    </w:p>
    <w:p>
      <w:pPr>
        <w:sectPr>
          <w:type w:val="nextColumn"/>
          <w:pgSz w:w="11906" w:h="16838"/>
          <w:pgMar w:top="142" w:right="286" w:bottom="236" w:left="284" w:header="720" w:footer="720" w:gutter="0"/>
          <w:cols w:num="2" w:equalWidth="0">
            <w:col w:w="5680" w:space="0"/>
            <w:col w:w="5656" w:space="0"/>
          </w:cols>
          <w:docGrid w:linePitch="360"/>
        </w:sectPr>
      </w:pPr>
    </w:p>
    <w:p>
      <w:pPr>
        <w:autoSpaceDN w:val="0"/>
        <w:tabs>
          <w:tab w:pos="906" w:val="left"/>
        </w:tabs>
        <w:autoSpaceDE w:val="0"/>
        <w:widowControl/>
        <w:spacing w:line="238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9.19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enable School X staff to collect and analyze student feedback or evaluations for each VAP, facilitating continuous improvement and quality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assurance of the programs offered.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46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9.20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support the integration of VAPs with School X's learning management system (LMS) or virtual classroom platforms, enabling seamless delivery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of online or blended learning components, if applicable.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06" w:type="dxa"/>
      </w:tblPr>
      <w:tblGrid>
        <w:gridCol w:w="5668"/>
        <w:gridCol w:w="5668"/>
      </w:tblGrid>
      <w:tr>
        <w:trPr>
          <w:trHeight w:hRule="exact" w:val="296"/>
        </w:trPr>
        <w:tc>
          <w:tcPr>
            <w:tcW w:type="dxa" w:w="478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6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10304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6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10. Local/ Overseas Exchange Programmes (LSEP/ OSEP)</w:t>
            </w:r>
          </w:p>
        </w:tc>
      </w:tr>
      <w:tr>
        <w:trPr>
          <w:trHeight w:hRule="exact" w:val="556"/>
        </w:trPr>
        <w:tc>
          <w:tcPr>
            <w:tcW w:type="dxa" w:w="47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10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10.1</w:t>
            </w:r>
          </w:p>
        </w:tc>
        <w:tc>
          <w:tcPr>
            <w:tcW w:type="dxa" w:w="10304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1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The module shall provide a centralized platform for managing all aspects of School X's local and overseas student exchange programs, including partner institution</w:t>
            </w:r>
          </w:p>
        </w:tc>
      </w:tr>
    </w:tbl>
    <w:p>
      <w:pPr>
        <w:autoSpaceDN w:val="0"/>
        <w:autoSpaceDE w:val="0"/>
        <w:widowControl/>
        <w:spacing w:line="192" w:lineRule="exact" w:before="44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information, program details, student applications, and related processes.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enable School X staff to maintain a comprehensive database of partner institutions, including their contact information, program offerings, and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any relevant agreements or memorandums of understanding.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allow School X staff to define and configure the details of each exchange program, such as program duration, academic calendar, course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offerings, credit transfer policies, and any specific requirements or restrictions.</w:t>
      </w:r>
    </w:p>
    <w:p>
      <w:pPr>
        <w:autoSpaceDN w:val="0"/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user-friendly online application portal for students to apply for participation in local or overseas exchange programs, with the ability to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upload required documents, select preferred destinations, and provide additional information as needed.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incorporate robust data validation mechanisms to ensure the accuracy and completeness of student applications, including checks for required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fields, data format validation, and cross-referencing with existing student records.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enable School X staff to review and evaluate student applications based on predefined criteria, such as academic performance, language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proficiency, or other relevant factors, and either approve, reject, or request additional information as needed.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facilitate the allocation of approved students to partner institutions, taking into account factors such as student preferences, program availability,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and any specific requirements or restrictions imposed by the partner institutions.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mechanism for students to register for courses or modules at the host institution, with the ability to map these courses to equivalent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courses at School X for credit transfer purposes.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integrate with School X's financial assistance systems to ensure that eligible students can apply for and receive financial support for their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participation in exchange programs, including the ability to process applications, disburse funds, and track expenditures.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10.10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enable School X staff to monitor the progress of students participating in exchange programs, including the ability to track course registrations,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academic performance, and any other relevant information provided by the host institution.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10.11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mechanism for updating students' academic records and transcripts upon successful completion of the exchange program, reflecting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the courses taken, credits earned, and grades received at the host institution.</w:t>
      </w:r>
    </w:p>
    <w:p>
      <w:pPr>
        <w:autoSpaceDN w:val="0"/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generate automated email notifications and reminders to students and relevant School X staff throughout the exchange program process,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10.12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4"/>
        </w:rPr>
        <w:t>including application deadlines, acceptance notifications, pre-departure information, and post-program follow-up.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10.13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allow School X staff to collect and maintain additional student data relevant to the exchange program, such as emergency contact information,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travel documents, and any other required information.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10.14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robust reporting and analytics capabilities, allowing School X staff to generate detailed reports on various aspects of the exchange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programs, such as student participation rates, partner institution performance, and program effectiveness.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comply with relevant data privacy and security regulations, ensuring the protection of students' personal and sensitive information throughout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exchange program process.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10.16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provide a comprehensive audit trail and logging capabilities, tracking all actions and changes made within the exchange program management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process, ensuring transparency and accountability.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10.17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offer integration with School X's customer relationship management (CRM) system or other relevant systems to ensure seamless data sharing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and avoid duplication of efforts, while maintaining data integrity and consistency across different platforms.</w:t>
      </w:r>
    </w:p>
    <w:p>
      <w:pPr>
        <w:autoSpaceDN w:val="0"/>
        <w:tabs>
          <w:tab w:pos="906" w:val="left"/>
        </w:tabs>
        <w:autoSpaceDE w:val="0"/>
        <w:widowControl/>
        <w:spacing w:line="282" w:lineRule="exact" w:before="2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10.18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support the creation and distribution of personalized communication materials, such as email campaigns or newsletters, to exchange program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participants and stakeholders, providing updates, reminders, and relevant information throughout the program duration.</w:t>
      </w:r>
    </w:p>
    <w:p>
      <w:pPr>
        <w:autoSpaceDN w:val="0"/>
        <w:tabs>
          <w:tab w:pos="906" w:val="left"/>
        </w:tabs>
        <w:autoSpaceDE w:val="0"/>
        <w:widowControl/>
        <w:spacing w:line="284" w:lineRule="exact" w:before="0" w:after="0"/>
        <w:ind w:left="34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10.19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The module shall allow for the configuration of automated workflows and notifications to streamline the exchange program management process, reducing manual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intervention and improving efficiency, while ensuring that all necessary steps and approvals are properly followed and documented.</w:t>
      </w:r>
    </w:p>
    <w:p>
      <w:pPr>
        <w:autoSpaceDN w:val="0"/>
        <w:autoSpaceDE w:val="0"/>
        <w:widowControl/>
        <w:spacing w:line="216" w:lineRule="exact" w:before="2032" w:after="0"/>
        <w:ind w:left="0" w:right="0" w:firstLine="0"/>
        <w:jc w:val="center"/>
      </w:pPr>
      <w:r>
        <w:rPr>
          <w:rFonts w:ascii="Helvetica" w:hAnsi="Helvetica" w:eastAsia="Helvetica"/>
          <w:b w:val="0"/>
          <w:i/>
          <w:color w:val="000000"/>
          <w:sz w:val="16"/>
        </w:rPr>
        <w:t>Page 8</w:t>
      </w:r>
    </w:p>
    <w:sectPr w:rsidR="00FC693F" w:rsidRPr="0006063C" w:rsidSect="00034616">
      <w:type w:val="continuous"/>
      <w:pgSz w:w="11906" w:h="16838"/>
      <w:pgMar w:top="142" w:right="286" w:bottom="236" w:left="28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