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2A9" w:rsidRPr="0037255C" w:rsidRDefault="008262A9" w:rsidP="008262A9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 PHASE 4</w:t>
      </w:r>
    </w:p>
    <w:p w:rsidR="008262A9" w:rsidRDefault="008262A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262A9">
        <w:rPr>
          <w:rFonts w:ascii="Times New Roman" w:hAnsi="Times New Roman" w:cs="Times New Roman"/>
          <w:color w:val="000000" w:themeColor="text1"/>
        </w:rPr>
        <w:t>Solution Architecture</w:t>
      </w:r>
    </w:p>
    <w:p w:rsidR="008262A9" w:rsidRPr="008262A9" w:rsidRDefault="008262A9" w:rsidP="008262A9"/>
    <w:p w:rsidR="008262A9" w:rsidRPr="00A4296B" w:rsidRDefault="008262A9" w:rsidP="008262A9">
      <w:pPr>
        <w:rPr>
          <w:rFonts w:ascii="Times New Roman" w:hAnsi="Times New Roman" w:cs="Times New Roman"/>
          <w:sz w:val="28"/>
          <w:szCs w:val="28"/>
        </w:rPr>
      </w:pPr>
      <w:r w:rsidRPr="00A4296B">
        <w:rPr>
          <w:rFonts w:ascii="Times New Roman" w:hAnsi="Times New Roman" w:cs="Times New Roman"/>
          <w:sz w:val="28"/>
          <w:szCs w:val="28"/>
        </w:rPr>
        <w:t>Date : 26 December 2025</w:t>
      </w:r>
      <w:r w:rsidRPr="00A4296B">
        <w:rPr>
          <w:rFonts w:ascii="Times New Roman" w:hAnsi="Times New Roman" w:cs="Times New Roman"/>
          <w:sz w:val="28"/>
          <w:szCs w:val="28"/>
        </w:rPr>
        <w:br/>
      </w:r>
      <w:r w:rsidRPr="00A4296B">
        <w:rPr>
          <w:rFonts w:ascii="Times New Roman" w:hAnsi="Times New Roman" w:cs="Times New Roman"/>
          <w:sz w:val="28"/>
          <w:szCs w:val="28"/>
        </w:rPr>
        <w:br/>
        <w:t xml:space="preserve">Project Name : </w:t>
      </w:r>
      <w:r w:rsidRPr="00A4296B">
        <w:rPr>
          <w:rFonts w:ascii="Times New Roman" w:hAnsi="Times New Roman" w:cs="Times New Roman"/>
          <w:bCs/>
          <w:color w:val="0A0A0A"/>
          <w:sz w:val="28"/>
          <w:szCs w:val="28"/>
          <w:shd w:val="clear" w:color="auto" w:fill="FFFFFF"/>
        </w:rPr>
        <w:t>An employee requests installation of licensed software through the Service Catalog</w:t>
      </w:r>
    </w:p>
    <w:p w:rsidR="004F3EE7" w:rsidRPr="008262A9" w:rsidRDefault="004F3EE7">
      <w:pPr>
        <w:pStyle w:val="Heading1"/>
        <w:rPr>
          <w:rFonts w:ascii="Times New Roman" w:hAnsi="Times New Roman" w:cs="Times New Roman"/>
          <w:color w:val="000000" w:themeColor="text1"/>
        </w:rPr>
      </w:pPr>
    </w:p>
    <w:p w:rsidR="004F3EE7" w:rsidRDefault="008262A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Introduction to Solution Architecture</w:t>
      </w:r>
    </w:p>
    <w:p w:rsidR="008262A9" w:rsidRPr="008262A9" w:rsidRDefault="008262A9" w:rsidP="008262A9"/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Solution architecture defines the high-level structure of the system </w:t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and explains how business requirements are translated into technical components.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For this project, the architecture focuses on automating licensed software installation requests using the ServiceNow platform.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The architecture ensures reliability, complianc</w:t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e, scalability, and seamless integration across request, approval, and fulfillment stages.</w:t>
      </w:r>
    </w:p>
    <w:p w:rsidR="004F3EE7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It also acts as a communication bridge between business stakeholders and technical teams.</w:t>
      </w:r>
    </w:p>
    <w:p w:rsidR="008262A9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F3EE7" w:rsidRDefault="008262A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Architectural Goals</w:t>
      </w:r>
    </w:p>
    <w:p w:rsidR="008262A9" w:rsidRPr="008262A9" w:rsidRDefault="008262A9" w:rsidP="008262A9"/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Provide a centralized and standardized mechanism for software requests.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nsure compliance with licensing and security policies.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Reduce manual intervention through workflow automation.</w:t>
      </w:r>
    </w:p>
    <w:p w:rsidR="004F3EE7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Enable traceability and audit readiness across all request stages.</w:t>
      </w:r>
    </w:p>
    <w:p w:rsidR="008262A9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F3EE7" w:rsidRDefault="008262A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High-Level System Components</w:t>
      </w:r>
    </w:p>
    <w:p w:rsidR="008262A9" w:rsidRPr="008262A9" w:rsidRDefault="008262A9" w:rsidP="008262A9"/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Presentation Layer: ServiceNow Se</w:t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rvice Portal and Catalog UI</w:t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employee interaction.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Process Layer: Workflows, Flow Designer, and approval engines handling business logic.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Data Layer: Native ServiceNow tables storing request, approval, and task data.</w:t>
      </w:r>
    </w:p>
    <w:p w:rsidR="004F3EE7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Notification Layer: Email and system alerts keeping stakeholder</w:t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s informed.</w:t>
      </w:r>
    </w:p>
    <w:p w:rsidR="008262A9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F3EE7" w:rsidRDefault="008262A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Data and Control Flow </w:t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Overview</w:t>
      </w:r>
    </w:p>
    <w:p w:rsidR="008262A9" w:rsidRPr="008262A9" w:rsidRDefault="008262A9" w:rsidP="008262A9"/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User inputs are captured via catalog variables.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Approval decisions control downstream task creation.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Fulfillment updates flow back to request records.</w:t>
      </w:r>
    </w:p>
    <w:p w:rsidR="004F3EE7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All transitions are logged for audit and reporting.</w:t>
      </w:r>
    </w:p>
    <w:p w:rsid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62A9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:rsidR="004F3EE7" w:rsidRDefault="008262A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Security and Compliance Architecture</w:t>
      </w:r>
    </w:p>
    <w:p w:rsidR="008262A9" w:rsidRPr="008262A9" w:rsidRDefault="008262A9" w:rsidP="008262A9"/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Role-based access controls restrict unauthorized actions.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Approval checkpoints enforce governance policies.</w:t>
      </w:r>
    </w:p>
    <w:p w:rsidR="004F3EE7" w:rsidRPr="008262A9" w:rsidRDefault="008262A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Audit trails provide accountability and compliance </w:t>
      </w:r>
      <w:r w:rsidRPr="008262A9">
        <w:rPr>
          <w:rFonts w:ascii="Times New Roman" w:hAnsi="Times New Roman" w:cs="Times New Roman"/>
          <w:color w:val="000000" w:themeColor="text1"/>
          <w:sz w:val="28"/>
          <w:szCs w:val="28"/>
        </w:rPr>
        <w:t>evidence.</w:t>
      </w:r>
    </w:p>
    <w:p w:rsidR="004F3EE7" w:rsidRPr="008262A9" w:rsidRDefault="004F3EE7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F3EE7" w:rsidRPr="008262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EE7"/>
    <w:rsid w:val="008262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24132"/>
  <w14:defaultImageDpi w14:val="300"/>
  <w15:docId w15:val="{364A930E-EEEE-4822-8236-D7E28B8B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727FBC-6F9D-48E4-B8CD-81044C891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2025-12-27T15:54:00Z</dcterms:created>
  <dcterms:modified xsi:type="dcterms:W3CDTF">2025-12-27T15:54:00Z</dcterms:modified>
  <cp:category/>
</cp:coreProperties>
</file>