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5D3C" w:rsidRPr="0037255C" w:rsidRDefault="00285D3C" w:rsidP="00285D3C">
      <w:pPr>
        <w:pStyle w:val="Title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PROJECT PHASE 5</w:t>
      </w:r>
      <w:bookmarkStart w:id="0" w:name="_GoBack"/>
      <w:bookmarkEnd w:id="0"/>
    </w:p>
    <w:p w:rsidR="00285D3C" w:rsidRDefault="00285D3C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85D3C">
        <w:rPr>
          <w:rFonts w:ascii="Times New Roman" w:hAnsi="Times New Roman" w:cs="Times New Roman"/>
          <w:color w:val="000000" w:themeColor="text1"/>
        </w:rPr>
        <w:t>Performance Testing</w:t>
      </w:r>
    </w:p>
    <w:p w:rsidR="002B3DF9" w:rsidRDefault="00285D3C">
      <w:pPr>
        <w:pStyle w:val="Heading1"/>
        <w:rPr>
          <w:rFonts w:ascii="Times New Roman" w:hAnsi="Times New Roman" w:cs="Times New Roman"/>
          <w:b w:val="0"/>
          <w:color w:val="000000" w:themeColor="text1"/>
        </w:rPr>
      </w:pPr>
      <w:r w:rsidRPr="00285D3C">
        <w:rPr>
          <w:rFonts w:ascii="Times New Roman" w:hAnsi="Times New Roman" w:cs="Times New Roman"/>
          <w:b w:val="0"/>
          <w:color w:val="000000" w:themeColor="text1"/>
        </w:rPr>
        <w:t>Date : 26 December 2025</w:t>
      </w:r>
      <w:r w:rsidRPr="00285D3C">
        <w:rPr>
          <w:rFonts w:ascii="Times New Roman" w:hAnsi="Times New Roman" w:cs="Times New Roman"/>
          <w:color w:val="000000" w:themeColor="text1"/>
        </w:rPr>
        <w:br/>
      </w:r>
      <w:r w:rsidRPr="00285D3C">
        <w:rPr>
          <w:rFonts w:ascii="Times New Roman" w:hAnsi="Times New Roman" w:cs="Times New Roman"/>
          <w:color w:val="000000" w:themeColor="text1"/>
        </w:rPr>
        <w:br/>
      </w:r>
      <w:r w:rsidRPr="00285D3C">
        <w:rPr>
          <w:rFonts w:ascii="Times New Roman" w:hAnsi="Times New Roman" w:cs="Times New Roman"/>
          <w:b w:val="0"/>
          <w:color w:val="000000" w:themeColor="text1"/>
        </w:rPr>
        <w:t>Project Name: An Employee Requests Installation of Licensed Software through the Service Catalog</w:t>
      </w:r>
    </w:p>
    <w:p w:rsidR="00285D3C" w:rsidRPr="00285D3C" w:rsidRDefault="00285D3C" w:rsidP="00285D3C"/>
    <w:p w:rsidR="00285D3C" w:rsidRPr="00285D3C" w:rsidRDefault="00285D3C" w:rsidP="00285D3C"/>
    <w:p w:rsidR="002B3DF9" w:rsidRDefault="00285D3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t>Introduction to Performance Testing</w:t>
      </w:r>
    </w:p>
    <w:p w:rsidR="00285D3C" w:rsidRPr="00285D3C" w:rsidRDefault="00285D3C" w:rsidP="00285D3C"/>
    <w:p w:rsidR="002B3DF9" w:rsidRPr="00285D3C" w:rsidRDefault="00285D3C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Performance testing validates how efficiently the ServiceNow solution handles software </w:t>
      </w: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t>installation requests under normal and peak loads.</w:t>
      </w:r>
    </w:p>
    <w:p w:rsidR="002B3DF9" w:rsidRPr="00285D3C" w:rsidRDefault="00285D3C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t>This phase ensures that automation does not degrade user experience as request volumes increase.</w:t>
      </w:r>
    </w:p>
    <w:p w:rsidR="002B3DF9" w:rsidRPr="00285D3C" w:rsidRDefault="00285D3C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t>Testing focuses on response time, system stability, and workflow execution speed.</w:t>
      </w:r>
    </w:p>
    <w:p w:rsidR="002B3DF9" w:rsidRDefault="00285D3C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t>The objective is to confir</w:t>
      </w: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t>m that ServiceNow workflows perform reliably in enterprise environments.</w:t>
      </w:r>
    </w:p>
    <w:p w:rsidR="00285D3C" w:rsidRPr="00285D3C" w:rsidRDefault="00285D3C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B3DF9" w:rsidRDefault="00285D3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t>Performance Testing Scope</w:t>
      </w:r>
    </w:p>
    <w:p w:rsidR="00285D3C" w:rsidRPr="00285D3C" w:rsidRDefault="00285D3C" w:rsidP="00285D3C"/>
    <w:p w:rsidR="002B3DF9" w:rsidRPr="00285D3C" w:rsidRDefault="00285D3C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t>Service Catalog form loading time.</w:t>
      </w:r>
    </w:p>
    <w:p w:rsidR="002B3DF9" w:rsidRPr="00285D3C" w:rsidRDefault="00285D3C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t>Request submission processing speed.</w:t>
      </w:r>
    </w:p>
    <w:p w:rsidR="002B3DF9" w:rsidRPr="00285D3C" w:rsidRDefault="00285D3C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t>Approval workflow execution time.</w:t>
      </w:r>
    </w:p>
    <w:p w:rsidR="002B3DF9" w:rsidRPr="00285D3C" w:rsidRDefault="00285D3C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t>Catalog task creation and assignment latency.</w:t>
      </w:r>
    </w:p>
    <w:p w:rsidR="002B3DF9" w:rsidRPr="00285D3C" w:rsidRDefault="00285D3C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Notification delivery time.</w:t>
      </w:r>
    </w:p>
    <w:p w:rsidR="002B3DF9" w:rsidRDefault="00285D3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t>Performance Metrics and Benchmarks</w:t>
      </w:r>
    </w:p>
    <w:p w:rsidR="00285D3C" w:rsidRPr="00285D3C" w:rsidRDefault="00285D3C" w:rsidP="00285D3C"/>
    <w:p w:rsidR="002B3DF9" w:rsidRPr="00285D3C" w:rsidRDefault="00285D3C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t>Catalog submission response time under 2 seconds.</w:t>
      </w:r>
    </w:p>
    <w:p w:rsidR="002B3DF9" w:rsidRPr="00285D3C" w:rsidRDefault="00285D3C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t>Approval routing completion within defined SLA.</w:t>
      </w:r>
    </w:p>
    <w:p w:rsidR="002B3DF9" w:rsidRPr="00285D3C" w:rsidRDefault="00285D3C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t>Task generation without system delays.</w:t>
      </w:r>
    </w:p>
    <w:p w:rsidR="002B3DF9" w:rsidRPr="00285D3C" w:rsidRDefault="00285D3C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t>Stable performance during concurrent user access.</w:t>
      </w:r>
    </w:p>
    <w:p w:rsidR="002B3DF9" w:rsidRPr="00285D3C" w:rsidRDefault="002B3DF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B3DF9" w:rsidRDefault="00285D3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t>Testing Approach and Tools</w:t>
      </w:r>
    </w:p>
    <w:p w:rsidR="00285D3C" w:rsidRPr="00285D3C" w:rsidRDefault="00285D3C" w:rsidP="00285D3C"/>
    <w:p w:rsidR="002B3DF9" w:rsidRPr="00285D3C" w:rsidRDefault="00285D3C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t>Manual testing using ServiceNow PDI.</w:t>
      </w:r>
    </w:p>
    <w:p w:rsidR="002B3DF9" w:rsidRPr="00285D3C" w:rsidRDefault="00285D3C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t>Simulated concurrent requests to observe workflow behavior.</w:t>
      </w:r>
    </w:p>
    <w:p w:rsidR="002B3DF9" w:rsidRPr="00285D3C" w:rsidRDefault="00285D3C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t>Log and activity stream analysis for bottleneck identification.</w:t>
      </w:r>
    </w:p>
    <w:p w:rsidR="002B3DF9" w:rsidRDefault="00285D3C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Validation against </w:t>
      </w: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t>predefined SLA benchmarks.</w:t>
      </w:r>
    </w:p>
    <w:p w:rsidR="00285D3C" w:rsidRPr="00285D3C" w:rsidRDefault="00285D3C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B3DF9" w:rsidRDefault="00285D3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t>Performance Test Results</w:t>
      </w:r>
    </w:p>
    <w:p w:rsidR="00285D3C" w:rsidRPr="00285D3C" w:rsidRDefault="00285D3C" w:rsidP="00285D3C"/>
    <w:p w:rsidR="002B3DF9" w:rsidRPr="00285D3C" w:rsidRDefault="00285D3C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t>The system consistently handled multiple requests without errors.</w:t>
      </w:r>
    </w:p>
    <w:p w:rsidR="002B3DF9" w:rsidRPr="00285D3C" w:rsidRDefault="00285D3C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t>Workflow execution remained s</w:t>
      </w: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t>table during peak testing.</w:t>
      </w:r>
    </w:p>
    <w:p w:rsidR="002B3DF9" w:rsidRPr="00285D3C" w:rsidRDefault="00285D3C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t>Notifications were delivered without delays.</w:t>
      </w:r>
    </w:p>
    <w:p w:rsidR="002B3DF9" w:rsidRPr="00285D3C" w:rsidRDefault="00285D3C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5D3C">
        <w:rPr>
          <w:rFonts w:ascii="Times New Roman" w:hAnsi="Times New Roman" w:cs="Times New Roman"/>
          <w:color w:val="000000" w:themeColor="text1"/>
          <w:sz w:val="28"/>
          <w:szCs w:val="28"/>
        </w:rPr>
        <w:t>Overall performance met organizational expectations.</w:t>
      </w:r>
    </w:p>
    <w:p w:rsidR="002B3DF9" w:rsidRPr="00285D3C" w:rsidRDefault="002B3DF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2B3DF9" w:rsidRPr="00285D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85D3C"/>
    <w:rsid w:val="0029639D"/>
    <w:rsid w:val="002B3DF9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EB0B41"/>
  <w14:defaultImageDpi w14:val="300"/>
  <w15:docId w15:val="{296743E1-BE51-4E96-9888-87C80F932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C8E941-3B43-4536-80D4-A44055CCC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SRIVASAVI</cp:lastModifiedBy>
  <cp:revision>2</cp:revision>
  <dcterms:created xsi:type="dcterms:W3CDTF">2025-12-27T16:10:00Z</dcterms:created>
  <dcterms:modified xsi:type="dcterms:W3CDTF">2025-12-27T16:10:00Z</dcterms:modified>
  <cp:category/>
</cp:coreProperties>
</file>