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rFonts w:ascii="Arial" w:cs="Arial" w:eastAsia="Arial" w:hAnsi="Arial"/>
          <w:b/>
          <w:bCs/>
          <w:color w:val="F97316"/>
          <w:sz w:val="56"/>
          <w:szCs w:val="56"/>
        </w:rPr>
        <w:t xml:space="preserve">DJIB RIDE</w:t>
      </w:r>
    </w:p>
    <w:p>
      <w:pPr>
        <w:spacing w:after="60" w:before="0"/>
        <w:jc w:val="center"/>
      </w:pPr>
      <w:r>
        <w:rPr>
          <w:rFonts w:ascii="Arial" w:cs="Arial" w:eastAsia="Arial" w:hAnsi="Arial"/>
          <w:i/>
          <w:iCs/>
          <w:color w:val="64748B"/>
          <w:sz w:val="22"/>
          <w:szCs w:val="22"/>
        </w:rPr>
        <w:t xml:space="preserve">Plateforme de mobilité numérique — Djibouti</w:t>
      </w:r>
    </w:p>
    <w:p>
      <w:r>
        <w:t xml:space="preserve"/>
      </w:r>
    </w:p>
    <w:p>
      <w:pPr>
        <w:spacing w:after="80" w:before="200"/>
        <w:jc w:val="center"/>
      </w:pPr>
      <w:r>
        <w:rPr>
          <w:rFonts w:ascii="Arial" w:cs="Arial" w:eastAsia="Arial" w:hAnsi="Arial"/>
          <w:b/>
          <w:bCs/>
          <w:color w:val="1E293B"/>
          <w:sz w:val="36"/>
          <w:szCs w:val="36"/>
        </w:rPr>
        <w:t xml:space="preserve">CONDITIONS GÉNÉRALES D`UTILISATION</w:t>
      </w:r>
    </w:p>
    <w:p>
      <w:pPr>
        <w:spacing w:after="40" w:before="0"/>
        <w:jc w:val="center"/>
      </w:pPr>
      <w:r>
        <w:rPr>
          <w:rFonts w:ascii="Arial" w:cs="Arial" w:eastAsia="Arial" w:hAnsi="Arial"/>
          <w:color w:val="64748B"/>
          <w:sz w:val="24"/>
          <w:szCs w:val="24"/>
        </w:rPr>
        <w:t xml:space="preserve">Contrat d`Utilisation de la Plateforme</w:t>
      </w:r>
    </w:p>
    <w:p>
      <w:pPr>
        <w:spacing w:after="600" w:before="40"/>
        <w:jc w:val="center"/>
      </w:pPr>
      <w:r>
        <w:rPr>
          <w:rFonts w:ascii="Arial" w:cs="Arial" w:eastAsia="Arial" w:hAnsi="Arial"/>
          <w:color w:val="94A3B8"/>
          <w:sz w:val="20"/>
          <w:szCs w:val="20"/>
        </w:rPr>
        <w:t xml:space="preserve">Version 1.0 — Juin 2025</w:t>
      </w:r>
    </w:p>
    <w:p>
      <w:pPr>
        <w:pBdr>
          <w:bottom w:val="single" w:color="F97316" w:sz="4" w:space="6"/>
        </w:pBdr>
        <w:spacing w:after="200" w:before="200"/>
      </w:pPr>
      <w:r>
        <w:t xml:space="preserve"/>
      </w:r>
    </w:p>
    <w:p>
      <w:pPr>
        <w:pStyle w:val="Heading1"/>
        <w:spacing w:after="120" w:before="360"/>
      </w:pPr>
      <w:r>
        <w:rPr>
          <w:b/>
          <w:bCs/>
        </w:rPr>
        <w:t xml:space="preserve">PRÉAMBULE</w:t>
      </w:r>
    </w:p>
    <w:p>
      <w:pPr>
        <w:spacing w:after="100" w:before="80"/>
        <w:jc w:val="both"/>
      </w:pPr>
      <w:r>
        <w:t xml:space="preserve">Les présentes Conditions Générales d`Utilisation (ci-après « CGU ») constituent un contrat juridiquement contraignant entre Djib Ride (ci-après « la Plateforme » ou « Djib Ride ») et toute personne physique ou morale qui accède, s`inscrit ou utilise les services offerts par la Plateforme.</w:t>
      </w:r>
    </w:p>
    <w:p>
      <w:pPr>
        <w:spacing w:after="100" w:before="80"/>
        <w:jc w:val="both"/>
      </w:pPr>
      <w:r>
        <w:t xml:space="preserve">Djib Ride est une plateforme technologique de mise en relation entre des clients souhaitant effectuer des trajets et des chauffeurs indépendants proposant leurs services sur le territoire de la République de Djibouti. À ce titre, Djib Ride n`est en aucun cas un prestataire de services de transport.</w:t>
      </w:r>
    </w:p>
    <w:p>
      <w:pPr>
        <w:spacing w:after="100" w:before="80"/>
        <w:jc w:val="both"/>
      </w:pPr>
      <w:r>
        <w:t xml:space="preserve">L`accès et l`utilisation de la Plateforme impliquent l`acceptation pleine, entière et sans réserve des présentes CGU. Toute personne qui n`accepte pas ces conditions est invitée à ne pas utiliser la Plateforme.</w:t>
      </w:r>
    </w:p>
    <w:p>
      <w:pPr>
        <w:pBdr>
          <w:bottom w:val="single" w:color="F97316" w:sz="4" w:space="6"/>
        </w:pBdr>
        <w:spacing w:after="200" w:before="200"/>
      </w:pPr>
      <w:r>
        <w:t xml:space="preserve"/>
      </w:r>
    </w:p>
    <w:p>
      <w:pPr>
        <w:pStyle w:val="Heading1"/>
        <w:spacing w:after="120" w:before="360"/>
      </w:pPr>
      <w:r>
        <w:rPr>
          <w:b/>
          <w:bCs/>
        </w:rPr>
        <w:t xml:space="preserve">ARTICLE 1 — DÉFINITIONS</w:t>
      </w:r>
    </w:p>
    <w:p>
      <w:pPr>
        <w:spacing w:after="100" w:before="80"/>
        <w:jc w:val="both"/>
      </w:pPr>
      <w:r>
        <w:t xml:space="preserve">Aux fins des présentes CGU, les termes suivants ont la signification ci-dessous :</w:t>
      </w:r>
    </w:p>
    <w:p>
      <w:r>
        <w:t xml:space="preserve"/>
      </w:r>
    </w:p>
    <w:p>
      <w:pPr>
        <w:pStyle w:val="ListParagraph"/>
        <w:numPr>
          <w:ilvl w:val="0"/>
          <w:numId w:val="2"/>
        </w:numPr>
        <w:spacing w:after="60" w:before="60"/>
      </w:pPr>
      <w:r>
        <w:t xml:space="preserve">« Plateforme » : désigne l`application mobile et le site web Djib Ride, y compris l`ensemble des fonctionnalités, interfaces et services technologiques associés.</w:t>
      </w:r>
    </w:p>
    <w:p>
      <w:pPr>
        <w:pStyle w:val="ListParagraph"/>
        <w:numPr>
          <w:ilvl w:val="0"/>
          <w:numId w:val="2"/>
        </w:numPr>
        <w:spacing w:after="60" w:before="60"/>
      </w:pPr>
      <w:r>
        <w:t xml:space="preserve">« Djib Ride » : désigne la société exploitant la Plateforme, dont le siège social est situé à Djibouti.</w:t>
      </w:r>
    </w:p>
    <w:p>
      <w:pPr>
        <w:pStyle w:val="ListParagraph"/>
        <w:numPr>
          <w:ilvl w:val="0"/>
          <w:numId w:val="2"/>
        </w:numPr>
        <w:spacing w:after="60" w:before="60"/>
      </w:pPr>
      <w:r>
        <w:t xml:space="preserve">« Utilisateur » : désigne toute personne physique ou morale possédant un compte actif sur la Plateforme, qu`il s`agisse d`un Client ou d`un Chauffeur.</w:t>
      </w:r>
    </w:p>
    <w:p>
      <w:pPr>
        <w:pStyle w:val="ListParagraph"/>
        <w:numPr>
          <w:ilvl w:val="0"/>
          <w:numId w:val="2"/>
        </w:numPr>
        <w:spacing w:after="60" w:before="60"/>
      </w:pPr>
      <w:r>
        <w:t xml:space="preserve">« Client » : désigne tout Utilisateur inscrit sur la Plateforme souhaitant solliciter les services d`un Chauffeur pour effectuer un trajet.</w:t>
      </w:r>
    </w:p>
    <w:p>
      <w:pPr>
        <w:pStyle w:val="ListParagraph"/>
        <w:numPr>
          <w:ilvl w:val="0"/>
          <w:numId w:val="2"/>
        </w:numPr>
        <w:spacing w:after="60" w:before="60"/>
      </w:pPr>
      <w:r>
        <w:t xml:space="preserve">« Chauffeur » : désigne tout Utilisateur inscrit sur la Plateforme en qualité de prestataire de transport indépendant proposant des trajets aux Clients.</w:t>
      </w:r>
    </w:p>
    <w:p>
      <w:pPr>
        <w:pStyle w:val="ListParagraph"/>
        <w:numPr>
          <w:ilvl w:val="0"/>
          <w:numId w:val="2"/>
        </w:numPr>
        <w:spacing w:after="60" w:before="60"/>
      </w:pPr>
      <w:r>
        <w:t xml:space="preserve">« Abonnement » : désigne le paiement mensuel obligatoire donnant accès aux fonctionnalités de la Plateforme.</w:t>
      </w:r>
    </w:p>
    <w:p>
      <w:pPr>
        <w:pStyle w:val="ListParagraph"/>
        <w:numPr>
          <w:ilvl w:val="0"/>
          <w:numId w:val="2"/>
        </w:numPr>
        <w:spacing w:after="60" w:before="60"/>
      </w:pPr>
      <w:r>
        <w:t xml:space="preserve">« Panne Technique » : désigne tout dysfonctionnement avéré des serveurs ou services propres à Djib Ride rendant la Plateforme inutilisable dans des conditions normales.</w:t>
      </w:r>
    </w:p>
    <w:p>
      <w:pPr>
        <w:pStyle w:val="ListParagraph"/>
        <w:numPr>
          <w:ilvl w:val="0"/>
          <w:numId w:val="2"/>
        </w:numPr>
        <w:spacing w:after="60" w:before="60"/>
      </w:pPr>
      <w:r>
        <w:t xml:space="preserve">« Compte Utilisateur » : désigne l`espace personnel créé lors de l`inscription et permettant l`accès à la Plateforme.</w:t>
      </w:r>
    </w:p>
    <w:p>
      <w:pPr>
        <w:pBdr>
          <w:bottom w:val="single" w:color="F97316" w:sz="4" w:space="6"/>
        </w:pBdr>
        <w:spacing w:after="200" w:before="200"/>
      </w:pPr>
      <w:r>
        <w:t xml:space="preserve"/>
      </w:r>
    </w:p>
    <w:p>
      <w:pPr>
        <w:pStyle w:val="Heading1"/>
        <w:spacing w:after="120" w:before="360"/>
      </w:pPr>
      <w:r>
        <w:rPr>
          <w:b/>
          <w:bCs/>
        </w:rPr>
        <w:t xml:space="preserve">ARTICLE 2 — OBJET DU CONTRAT</w:t>
      </w:r>
    </w:p>
    <w:p>
      <w:pPr>
        <w:spacing w:after="100" w:before="80"/>
        <w:jc w:val="both"/>
      </w:pPr>
      <w:r>
        <w:t xml:space="preserve">Les présentes CGU ont pour objet de définir les conditions et modalités d`accès et d`utilisation de la Plateforme Djib Ride ainsi que les droits et obligations respectifs des parties.</w:t>
      </w:r>
    </w:p>
    <w:p>
      <w:r>
        <w:t xml:space="preserve"/>
      </w:r>
    </w:p>
    <w:p>
      <w:pPr>
        <w:pStyle w:val="Heading2"/>
        <w:spacing w:after="120" w:before="240"/>
      </w:pPr>
      <w:r>
        <w:rPr>
          <w:b/>
          <w:bCs/>
        </w:rPr>
        <w:t xml:space="preserve">2.1 Nature de la Plateforme</w:t>
      </w:r>
    </w:p>
    <w:p>
      <w:pPr>
        <w:spacing w:after="100" w:before="80"/>
        <w:jc w:val="both"/>
      </w:pPr>
      <w:r>
        <w:t xml:space="preserve">Djib Ride est exclusivement une plateforme technologique de mise en relation. Son rôle se limite à :</w:t>
      </w:r>
    </w:p>
    <w:p>
      <w:pPr>
        <w:pStyle w:val="ListParagraph"/>
        <w:numPr>
          <w:ilvl w:val="0"/>
          <w:numId w:val="2"/>
        </w:numPr>
        <w:spacing w:after="60" w:before="60"/>
      </w:pPr>
      <w:r>
        <w:t xml:space="preserve">Permettre aux Clients de localiser et de contacter des Chauffeurs disponibles ;</w:t>
      </w:r>
    </w:p>
    <w:p>
      <w:pPr>
        <w:pStyle w:val="ListParagraph"/>
        <w:numPr>
          <w:ilvl w:val="0"/>
          <w:numId w:val="2"/>
        </w:numPr>
        <w:spacing w:after="60" w:before="60"/>
      </w:pPr>
      <w:r>
        <w:t xml:space="preserve">Permettre aux Chauffeurs de recevoir et d`accepter des demandes de trajets ;</w:t>
      </w:r>
    </w:p>
    <w:p>
      <w:pPr>
        <w:pStyle w:val="ListParagraph"/>
        <w:numPr>
          <w:ilvl w:val="0"/>
          <w:numId w:val="2"/>
        </w:numPr>
        <w:spacing w:after="60" w:before="60"/>
      </w:pPr>
      <w:r>
        <w:t xml:space="preserve">Fournir un environnement numérique sécurisé facilitant les interactions entre Utilisateurs.</w:t>
      </w:r>
    </w:p>
    <w:p>
      <w:r>
        <w:t xml:space="preserve"/>
      </w:r>
    </w:p>
    <w:p>
      <w:pPr>
        <w:pStyle w:val="Heading2"/>
        <w:spacing w:after="120" w:before="240"/>
      </w:pPr>
      <w:r>
        <w:rPr>
          <w:b/>
          <w:bCs/>
        </w:rPr>
        <w:t xml:space="preserve">2.2 Exclusions expresses</w:t>
      </w:r>
    </w:p>
    <w:p>
      <w:pPr>
        <w:spacing w:after="100" w:before="80"/>
        <w:jc w:val="both"/>
      </w:pPr>
      <w:r>
        <w:t xml:space="preserve">Djib Ride ne fournit, ne contrôle et ne prend aucune responsabilité concernant :</w:t>
      </w:r>
    </w:p>
    <w:p>
      <w:pPr>
        <w:pStyle w:val="ListParagraph"/>
        <w:numPr>
          <w:ilvl w:val="0"/>
          <w:numId w:val="2"/>
        </w:numPr>
        <w:spacing w:after="60" w:before="60"/>
      </w:pPr>
      <w:r>
        <w:t xml:space="preserve">La fourniture de services de transport ;</w:t>
      </w:r>
    </w:p>
    <w:p>
      <w:pPr>
        <w:pStyle w:val="ListParagraph"/>
        <w:numPr>
          <w:ilvl w:val="0"/>
          <w:numId w:val="2"/>
        </w:numPr>
        <w:spacing w:after="60" w:before="60"/>
      </w:pPr>
      <w:r>
        <w:t xml:space="preserve">Les négociations, paiements ou accords conclus entre Clients et Chauffeurs ;</w:t>
      </w:r>
    </w:p>
    <w:p>
      <w:pPr>
        <w:pStyle w:val="ListParagraph"/>
        <w:numPr>
          <w:ilvl w:val="0"/>
          <w:numId w:val="2"/>
        </w:numPr>
        <w:spacing w:after="60" w:before="60"/>
      </w:pPr>
      <w:r>
        <w:t xml:space="preserve">Les litiges survenant entre Utilisateurs ;</w:t>
      </w:r>
    </w:p>
    <w:p>
      <w:pPr>
        <w:pStyle w:val="ListParagraph"/>
        <w:numPr>
          <w:ilvl w:val="0"/>
          <w:numId w:val="2"/>
        </w:numPr>
        <w:spacing w:after="60" w:before="60"/>
      </w:pPr>
      <w:r>
        <w:t xml:space="preserve">La qualité, la sécurité ou la ponctualité des trajets effectués.</w:t>
      </w:r>
    </w:p>
    <w:p>
      <w:pPr>
        <w:pBdr>
          <w:bottom w:val="single" w:color="F97316" w:sz="4" w:space="6"/>
        </w:pBdr>
        <w:spacing w:after="200" w:before="200"/>
      </w:pPr>
      <w:r>
        <w:t xml:space="preserve"/>
      </w:r>
    </w:p>
    <w:p>
      <w:pPr>
        <w:pStyle w:val="Heading1"/>
        <w:spacing w:after="120" w:before="360"/>
      </w:pPr>
      <w:r>
        <w:rPr>
          <w:b/>
          <w:bCs/>
        </w:rPr>
        <w:t xml:space="preserve">ARTICLE 3 — CONDITIONS D`ACCÈS À LA PLATEFORME</w:t>
      </w:r>
    </w:p>
    <w:p>
      <w:pPr>
        <w:pStyle w:val="Heading2"/>
        <w:spacing w:after="120" w:before="240"/>
      </w:pPr>
      <w:r>
        <w:rPr>
          <w:b/>
          <w:bCs/>
        </w:rPr>
        <w:t xml:space="preserve">3.1 Conditions d`éligibilité</w:t>
      </w:r>
    </w:p>
    <w:p>
      <w:pPr>
        <w:spacing w:after="100" w:before="80"/>
        <w:jc w:val="both"/>
      </w:pPr>
      <w:r>
        <w:t xml:space="preserve">Pour utiliser la Plateforme, l`Utilisateur doit :</w:t>
      </w:r>
    </w:p>
    <w:p>
      <w:pPr>
        <w:pStyle w:val="ListParagraph"/>
        <w:numPr>
          <w:ilvl w:val="0"/>
          <w:numId w:val="2"/>
        </w:numPr>
        <w:spacing w:after="60" w:before="60"/>
      </w:pPr>
      <w:r>
        <w:t xml:space="preserve">Être âgé d`au moins dix-huit (18) ans ;</w:t>
      </w:r>
    </w:p>
    <w:p>
      <w:pPr>
        <w:pStyle w:val="ListParagraph"/>
        <w:numPr>
          <w:ilvl w:val="0"/>
          <w:numId w:val="2"/>
        </w:numPr>
        <w:spacing w:after="60" w:before="60"/>
      </w:pPr>
      <w:r>
        <w:t xml:space="preserve">Posséder un numéro de téléphone valide enregistré à Djibouti ;</w:t>
      </w:r>
    </w:p>
    <w:p>
      <w:pPr>
        <w:pStyle w:val="ListParagraph"/>
        <w:numPr>
          <w:ilvl w:val="0"/>
          <w:numId w:val="2"/>
        </w:numPr>
        <w:spacing w:after="60" w:before="60"/>
      </w:pPr>
      <w:r>
        <w:t xml:space="preserve">Fournir des informations d`inscription exactes, complètes et à jour ;</w:t>
      </w:r>
    </w:p>
    <w:p>
      <w:pPr>
        <w:pStyle w:val="ListParagraph"/>
        <w:numPr>
          <w:ilvl w:val="0"/>
          <w:numId w:val="2"/>
        </w:numPr>
        <w:spacing w:after="60" w:before="60"/>
      </w:pPr>
      <w:r>
        <w:t xml:space="preserve">S`acquitter de l`abonnement mensuel applicable à sa catégorie.</w:t>
      </w:r>
    </w:p>
    <w:p>
      <w:r>
        <w:t xml:space="preserve"/>
      </w:r>
    </w:p>
    <w:p>
      <w:pPr>
        <w:pStyle w:val="Heading2"/>
        <w:spacing w:after="120" w:before="240"/>
      </w:pPr>
      <w:r>
        <w:rPr>
          <w:b/>
          <w:bCs/>
        </w:rPr>
        <w:t xml:space="preserve">3.2 Conditions spécifiques aux Chauffeurs</w:t>
      </w:r>
    </w:p>
    <w:p>
      <w:pPr>
        <w:spacing w:after="100" w:before="80"/>
        <w:jc w:val="both"/>
      </w:pPr>
      <w:r>
        <w:t xml:space="preserve">Tout Utilisateur souhaitant s`inscrire en qualité de Chauffeur doit, en sus des conditions générales :</w:t>
      </w:r>
    </w:p>
    <w:p>
      <w:pPr>
        <w:pStyle w:val="ListParagraph"/>
        <w:numPr>
          <w:ilvl w:val="0"/>
          <w:numId w:val="2"/>
        </w:numPr>
        <w:spacing w:after="60" w:before="60"/>
      </w:pPr>
      <w:r>
        <w:t xml:space="preserve">Justifier d`un permis de conduire valide ;</w:t>
      </w:r>
    </w:p>
    <w:p>
      <w:pPr>
        <w:pStyle w:val="ListParagraph"/>
        <w:numPr>
          <w:ilvl w:val="0"/>
          <w:numId w:val="2"/>
        </w:numPr>
        <w:spacing w:after="60" w:before="60"/>
      </w:pPr>
      <w:r>
        <w:t xml:space="preserve">Détenir un véhicule en bon état de fonctionnement ;</w:t>
      </w:r>
    </w:p>
    <w:p>
      <w:pPr>
        <w:pStyle w:val="ListParagraph"/>
        <w:numPr>
          <w:ilvl w:val="0"/>
          <w:numId w:val="2"/>
        </w:numPr>
        <w:spacing w:after="60" w:before="60"/>
      </w:pPr>
      <w:r>
        <w:t xml:space="preserve">Satisfaire aux obligations légales en vigueur à Djibouti concernant le transport de personnes ;</w:t>
      </w:r>
    </w:p>
    <w:p>
      <w:pPr>
        <w:pStyle w:val="ListParagraph"/>
        <w:numPr>
          <w:ilvl w:val="0"/>
          <w:numId w:val="2"/>
        </w:numPr>
        <w:spacing w:after="60" w:before="60"/>
      </w:pPr>
      <w:r>
        <w:t xml:space="preserve">Être seul responsable de ses déclarations fiscales et sociales.</w:t>
      </w:r>
    </w:p>
    <w:p>
      <w:r>
        <w:t xml:space="preserve"/>
      </w:r>
    </w:p>
    <w:p>
      <w:pPr>
        <w:pStyle w:val="Heading2"/>
        <w:spacing w:after="120" w:before="240"/>
      </w:pPr>
      <w:r>
        <w:rPr>
          <w:b/>
          <w:bCs/>
        </w:rPr>
        <w:t xml:space="preserve">3.3 Sécurité du compte</w:t>
      </w:r>
    </w:p>
    <w:p>
      <w:pPr>
        <w:spacing w:after="100" w:before="80"/>
        <w:jc w:val="both"/>
      </w:pPr>
      <w:r>
        <w:t xml:space="preserve">L`Utilisateur est seul responsable de la confidentialité de ses identifiants de connexion. Toute utilisation de la Plateforme depuis son Compte est présumée effectuée par l`Utilisateur lui-même. En cas de compromission de son compte, l`Utilisateur s`engage à en informer Djib Ride dans les meilleurs délais.</w:t>
      </w:r>
    </w:p>
    <w:p>
      <w:pPr>
        <w:pBdr>
          <w:bottom w:val="single" w:color="F97316" w:sz="4" w:space="6"/>
        </w:pBdr>
        <w:spacing w:after="200" w:before="200"/>
      </w:pPr>
      <w:r>
        <w:t xml:space="preserve"/>
      </w:r>
    </w:p>
    <w:p>
      <w:pPr>
        <w:pStyle w:val="Heading1"/>
        <w:spacing w:after="120" w:before="360"/>
      </w:pPr>
      <w:r>
        <w:rPr>
          <w:b/>
          <w:bCs/>
        </w:rPr>
        <w:t xml:space="preserve">ARTICLE 4 — ABONNEMENTS ET PAIEMENTS</w:t>
      </w:r>
    </w:p>
    <w:p>
      <w:pPr>
        <w:pStyle w:val="Heading2"/>
        <w:spacing w:after="120" w:before="240"/>
      </w:pPr>
      <w:r>
        <w:rPr>
          <w:b/>
          <w:bCs/>
        </w:rPr>
        <w:t xml:space="preserve">4.1 Tarifs en vigueur</w:t>
      </w:r>
    </w:p>
    <w:p>
      <w:pPr>
        <w:spacing w:after="100" w:before="80"/>
        <w:jc w:val="both"/>
      </w:pPr>
      <w:r>
        <w:t xml:space="preserve">L`accès à la Plateforme est conditionné au paiement d`un abonnement mensuel selon les tarifs suivants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shd w:fill="F97316" w:val="clear"/>
            <w:tcMar>
              <w:top w:type="dxa" w:w="120"/>
              <w:left w:type="dxa" w:w="160"/>
              <w:bottom w:type="dxa" w:w="120"/>
              <w:right w:type="dxa" w:w="160"/>
            </w:tcMar>
          </w:tcPr>
          <w:p>
            <w:pPr>
              <w:jc w:val="center"/>
            </w:pPr>
            <w:r>
              <w:rPr>
                <w:b/>
                <w:bCs/>
                <w:color w:val="FFFFFF"/>
                <w:sz w:val="22"/>
                <w:szCs w:val="22"/>
              </w:rPr>
              <w:t xml:space="preserve">Catégorie</w:t>
            </w:r>
          </w:p>
        </w:tc>
        <w:tc>
          <w:tcPr>
            <w:tcW w:type="dxa" w:w="2257"/>
            <w:shd w:fill="F97316" w:val="clear"/>
            <w:tcMar>
              <w:top w:type="dxa" w:w="120"/>
              <w:left w:type="dxa" w:w="160"/>
              <w:bottom w:type="dxa" w:w="120"/>
              <w:right w:type="dxa" w:w="160"/>
            </w:tcMar>
          </w:tcPr>
          <w:p>
            <w:pPr>
              <w:jc w:val="center"/>
            </w:pPr>
            <w:r>
              <w:rPr>
                <w:b/>
                <w:bCs/>
                <w:color w:val="FFFFFF"/>
                <w:sz w:val="22"/>
                <w:szCs w:val="22"/>
              </w:rPr>
              <w:t xml:space="preserve">Tarif mensuel</w:t>
            </w:r>
          </w:p>
        </w:tc>
        <w:tc>
          <w:tcPr>
            <w:tcW w:type="dxa" w:w="2256"/>
            <w:shd w:fill="F97316" w:val="clear"/>
            <w:tcMar>
              <w:top w:type="dxa" w:w="120"/>
              <w:left w:type="dxa" w:w="160"/>
              <w:bottom w:type="dxa" w:w="120"/>
              <w:right w:type="dxa" w:w="160"/>
            </w:tcMar>
          </w:tcPr>
          <w:p>
            <w:pPr>
              <w:jc w:val="center"/>
            </w:pPr>
            <w:r>
              <w:rPr>
                <w:b/>
                <w:bCs/>
                <w:color w:val="FFFFFF"/>
                <w:sz w:val="22"/>
                <w:szCs w:val="22"/>
              </w:rPr>
              <w:t xml:space="preserve">Monnaie</w:t>
            </w:r>
          </w:p>
        </w:tc>
      </w:tr>
      <w:tr>
        <w:tc>
          <w:tcPr>
            <w:tcW w:type="dxa" w:w="4513"/>
            <w:shd w:fill="FFF7ED" w:val="clear"/>
            <w:tcMar>
              <w:top w:type="dxa" w:w="100"/>
              <w:left w:type="dxa" w:w="160"/>
              <w:bottom w:type="dxa" w:w="100"/>
              <w:right w:type="dxa" w:w="160"/>
            </w:tcMar>
          </w:tcPr>
          <w:p>
            <w:r>
              <w:rPr>
                <w:sz w:val="22"/>
                <w:szCs w:val="22"/>
              </w:rPr>
              <w:t xml:space="preserve">Chauffeur</w:t>
            </w:r>
          </w:p>
        </w:tc>
        <w:tc>
          <w:tcPr>
            <w:tcW w:type="dxa" w:w="2257"/>
            <w:shd w:fill="FFF7ED" w:val="clear"/>
            <w:tcMar>
              <w:top w:type="dxa" w:w="100"/>
              <w:left w:type="dxa" w:w="160"/>
              <w:bottom w:type="dxa" w:w="100"/>
              <w:right w:type="dxa" w:w="160"/>
            </w:tcMar>
          </w:tcPr>
          <w:p>
            <w:pPr>
              <w:jc w:val="center"/>
            </w:pPr>
            <w:r>
              <w:rPr>
                <w:b/>
                <w:bCs/>
                <w:sz w:val="22"/>
                <w:szCs w:val="22"/>
              </w:rPr>
              <w:t xml:space="preserve">500</w:t>
            </w:r>
          </w:p>
        </w:tc>
        <w:tc>
          <w:tcPr>
            <w:tcW w:type="dxa" w:w="2256"/>
            <w:shd w:fill="FFF7ED" w:val="clear"/>
            <w:tcMar>
              <w:top w:type="dxa" w:w="100"/>
              <w:left w:type="dxa" w:w="160"/>
              <w:bottom w:type="dxa" w:w="100"/>
              <w:right w:type="dxa" w:w="160"/>
            </w:tcMar>
          </w:tcPr>
          <w:p>
            <w:pPr>
              <w:jc w:val="center"/>
            </w:pPr>
            <w:r>
              <w:rPr>
                <w:sz w:val="22"/>
                <w:szCs w:val="22"/>
              </w:rPr>
              <w:t xml:space="preserve">DJF</w:t>
            </w:r>
          </w:p>
        </w:tc>
      </w:tr>
      <w:tr>
        <w:tc>
          <w:tcPr>
            <w:tcW w:type="dxa" w:w="4513"/>
            <w:shd w:fill="FFFFFF" w:val="clear"/>
            <w:tcMar>
              <w:top w:type="dxa" w:w="100"/>
              <w:left w:type="dxa" w:w="160"/>
              <w:bottom w:type="dxa" w:w="100"/>
              <w:right w:type="dxa" w:w="160"/>
            </w:tcMar>
          </w:tcPr>
          <w:p>
            <w:r>
              <w:rPr>
                <w:sz w:val="22"/>
                <w:szCs w:val="22"/>
              </w:rPr>
              <w:t xml:space="preserve">Client</w:t>
            </w:r>
          </w:p>
        </w:tc>
        <w:tc>
          <w:tcPr>
            <w:tcW w:type="dxa" w:w="2257"/>
            <w:shd w:fill="FFFFFF" w:val="clear"/>
            <w:tcMar>
              <w:top w:type="dxa" w:w="100"/>
              <w:left w:type="dxa" w:w="160"/>
              <w:bottom w:type="dxa" w:w="100"/>
              <w:right w:type="dxa" w:w="160"/>
            </w:tcMar>
          </w:tcPr>
          <w:p>
            <w:pPr>
              <w:jc w:val="center"/>
            </w:pPr>
            <w:r>
              <w:rPr>
                <w:b/>
                <w:bCs/>
                <w:sz w:val="22"/>
                <w:szCs w:val="22"/>
              </w:rPr>
              <w:t xml:space="preserve">100</w:t>
            </w:r>
          </w:p>
        </w:tc>
        <w:tc>
          <w:tcPr>
            <w:tcW w:type="dxa" w:w="2256"/>
            <w:shd w:fill="FFFFFF" w:val="clear"/>
            <w:tcMar>
              <w:top w:type="dxa" w:w="100"/>
              <w:left w:type="dxa" w:w="160"/>
              <w:bottom w:type="dxa" w:w="100"/>
              <w:right w:type="dxa" w:w="160"/>
            </w:tcMar>
          </w:tcPr>
          <w:p>
            <w:pPr>
              <w:jc w:val="center"/>
            </w:pPr>
            <w:r>
              <w:rPr>
                <w:sz w:val="22"/>
                <w:szCs w:val="22"/>
              </w:rPr>
              <w:t xml:space="preserve">DJF</w:t>
            </w:r>
          </w:p>
        </w:tc>
      </w:tr>
    </w:tbl>
    <w:p>
      <w:r>
        <w:t xml:space="preserve"/>
      </w:r>
    </w:p>
    <w:p>
      <w:pPr>
        <w:pStyle w:val="Heading2"/>
        <w:spacing w:after="120" w:before="240"/>
      </w:pPr>
      <w:r>
        <w:rPr>
          <w:b/>
          <w:bCs/>
        </w:rPr>
        <w:t xml:space="preserve">4.2 Modalités de paiement</w:t>
      </w:r>
    </w:p>
    <w:p>
      <w:pPr>
        <w:spacing w:after="100" w:before="80"/>
        <w:jc w:val="both"/>
      </w:pPr>
      <w:r>
        <w:t xml:space="preserve">Les paiements s`effectuent exclusivement via les solutions de paiement mobile disponibles sur la Plateforme (WAAFI, D-Money ou tout autre partenaire agréé par Djib Ride). Djib Ride se réserve le droit de modifier les tarifs d`abonnement sous réserve d`un préavis de trente (30) jours.</w:t>
      </w:r>
    </w:p>
    <w:p>
      <w:r>
        <w:t xml:space="preserve"/>
      </w:r>
    </w:p>
    <w:p>
      <w:pPr>
        <w:pStyle w:val="Heading2"/>
        <w:spacing w:after="120" w:before="240"/>
      </w:pPr>
      <w:r>
        <w:rPr>
          <w:b/>
          <w:bCs/>
        </w:rPr>
        <w:t xml:space="preserve">4.3 Suspension pour non-paiement</w:t>
      </w:r>
    </w:p>
    <w:p>
      <w:pPr>
        <w:spacing w:after="100" w:before="80"/>
        <w:jc w:val="both"/>
      </w:pPr>
      <w:r>
        <w:t xml:space="preserve">L`accès à la Plateforme est automatiquement suspendu à l`expiration de la période d`abonnement en l`absence de renouvellement. La réactivation du compte nécessite le paiement d`un nouvel abonnement.</w:t>
      </w:r>
    </w:p>
    <w:p>
      <w:r>
        <w:t xml:space="preserve"/>
      </w:r>
    </w:p>
    <w:p>
      <w:pPr>
        <w:pStyle w:val="Heading2"/>
        <w:spacing w:after="120" w:before="240"/>
      </w:pPr>
      <w:r>
        <w:rPr>
          <w:b/>
          <w:bCs/>
        </w:rPr>
        <w:t xml:space="preserve">4.4 Politique de non-remboursement</w:t>
      </w:r>
    </w:p>
    <w:p>
      <w:pPr>
        <w:spacing w:after="100" w:before="80"/>
        <w:jc w:val="both"/>
      </w:pPr>
      <w:r>
        <w:t xml:space="preserve">Les abonnements payés ne font l`objet d`aucun remboursement, à quelque titre que ce soit. Aucune compensation financière, aucun crédit monétaire ni aucune indemnisation ne seront accordés aux Utilisateurs, sauf disposition contraire expressément prévue aux présentes CGU.</w:t>
      </w:r>
    </w:p>
    <w:p>
      <w:pPr>
        <w:spacing w:after="100" w:before="80"/>
        <w:jc w:val="both"/>
      </w:pPr>
      <w:r>
        <w:rPr>
          <w:i/>
          <w:iCs/>
          <w:color w:val="555555"/>
        </w:rPr>
        <w:t xml:space="preserve">Djib Ride perçoit uniquement des frais d`abonnement permettant l`accès à la Plateforme. Les revenus des courses appartiennent intégralement aux Chauffeurs.</w:t>
      </w:r>
    </w:p>
    <w:p>
      <w:pPr>
        <w:pBdr>
          <w:bottom w:val="single" w:color="F97316" w:sz="4" w:space="6"/>
        </w:pBdr>
        <w:spacing w:after="200" w:before="200"/>
      </w:pPr>
      <w:r>
        <w:t xml:space="preserve"/>
      </w:r>
    </w:p>
    <w:p>
      <w:pPr>
        <w:pStyle w:val="Heading1"/>
        <w:spacing w:after="120" w:before="360"/>
      </w:pPr>
      <w:r>
        <w:rPr>
          <w:b/>
          <w:bCs/>
        </w:rPr>
        <w:t xml:space="preserve">ARTICLE 5 — RESPONSABILITÉS DES UTILISATEURS</w:t>
      </w:r>
    </w:p>
    <w:p>
      <w:pPr>
        <w:pStyle w:val="Heading2"/>
        <w:spacing w:after="120" w:before="240"/>
      </w:pPr>
      <w:r>
        <w:rPr>
          <w:b/>
          <w:bCs/>
        </w:rPr>
        <w:t xml:space="preserve">5.1 Obligations générales</w:t>
      </w:r>
    </w:p>
    <w:p>
      <w:pPr>
        <w:spacing w:after="100" w:before="80"/>
        <w:jc w:val="both"/>
      </w:pPr>
      <w:r>
        <w:t xml:space="preserve">Tout Utilisateur s`engage à :</w:t>
      </w:r>
    </w:p>
    <w:p>
      <w:pPr>
        <w:pStyle w:val="ListParagraph"/>
        <w:numPr>
          <w:ilvl w:val="0"/>
          <w:numId w:val="2"/>
        </w:numPr>
        <w:spacing w:after="60" w:before="60"/>
      </w:pPr>
      <w:r>
        <w:t xml:space="preserve">Utiliser la Plateforme conformément aux présentes CGU et à la législation djiboutienne en vigueur ;</w:t>
      </w:r>
    </w:p>
    <w:p>
      <w:pPr>
        <w:pStyle w:val="ListParagraph"/>
        <w:numPr>
          <w:ilvl w:val="0"/>
          <w:numId w:val="2"/>
        </w:numPr>
        <w:spacing w:after="60" w:before="60"/>
      </w:pPr>
      <w:r>
        <w:t xml:space="preserve">Fournir des informations exactes et maintenir son profil à jour ;</w:t>
      </w:r>
    </w:p>
    <w:p>
      <w:pPr>
        <w:pStyle w:val="ListParagraph"/>
        <w:numPr>
          <w:ilvl w:val="0"/>
          <w:numId w:val="2"/>
        </w:numPr>
        <w:spacing w:after="60" w:before="60"/>
      </w:pPr>
      <w:r>
        <w:t xml:space="preserve">Ne pas tenter de compromettre la sécurité, l`intégrité ou le fonctionnement normal de la Plateforme ;</w:t>
      </w:r>
    </w:p>
    <w:p>
      <w:pPr>
        <w:pStyle w:val="ListParagraph"/>
        <w:numPr>
          <w:ilvl w:val="0"/>
          <w:numId w:val="2"/>
        </w:numPr>
        <w:spacing w:after="60" w:before="60"/>
      </w:pPr>
      <w:r>
        <w:t xml:space="preserve">Ne pas utiliser la Plateforme à des fins frauduleuses, illégales ou contraires aux bonnes mœurs.</w:t>
      </w:r>
    </w:p>
    <w:p>
      <w:r>
        <w:t xml:space="preserve"/>
      </w:r>
    </w:p>
    <w:p>
      <w:pPr>
        <w:pStyle w:val="Heading2"/>
        <w:spacing w:after="120" w:before="240"/>
      </w:pPr>
      <w:r>
        <w:rPr>
          <w:b/>
          <w:bCs/>
        </w:rPr>
        <w:t xml:space="preserve">5.2 Responsabilité entre Utilisateurs</w:t>
      </w:r>
    </w:p>
    <w:p>
      <w:pPr>
        <w:spacing w:after="100" w:before="80"/>
        <w:jc w:val="both"/>
      </w:pPr>
      <w:r>
        <w:t xml:space="preserve">Les Clients et les Chauffeurs sont seuls responsables, entre eux, de :</w:t>
      </w:r>
    </w:p>
    <w:p>
      <w:pPr>
        <w:pStyle w:val="ListParagraph"/>
        <w:numPr>
          <w:ilvl w:val="0"/>
          <w:numId w:val="2"/>
        </w:numPr>
        <w:spacing w:after="60" w:before="60"/>
      </w:pPr>
      <w:r>
        <w:t xml:space="preserve">La conclusion, l`exécution et le règlement de tout accord relatif à un trajet ;</w:t>
      </w:r>
    </w:p>
    <w:p>
      <w:pPr>
        <w:pStyle w:val="ListParagraph"/>
        <w:numPr>
          <w:ilvl w:val="0"/>
          <w:numId w:val="2"/>
        </w:numPr>
        <w:spacing w:after="60" w:before="60"/>
      </w:pPr>
      <w:r>
        <w:t xml:space="preserve">Tout paiement lié aux trajets effectués, les Chauffeurs conservant intégralement leurs revenus ;</w:t>
      </w:r>
    </w:p>
    <w:p>
      <w:pPr>
        <w:pStyle w:val="ListParagraph"/>
        <w:numPr>
          <w:ilvl w:val="0"/>
          <w:numId w:val="2"/>
        </w:numPr>
        <w:spacing w:after="60" w:before="60"/>
      </w:pPr>
      <w:r>
        <w:t xml:space="preserve">Les annulations, retards, objets perdus, dommages matériels ou corporels survenus lors d`un trajet ;</w:t>
      </w:r>
    </w:p>
    <w:p>
      <w:pPr>
        <w:pStyle w:val="ListParagraph"/>
        <w:numPr>
          <w:ilvl w:val="0"/>
          <w:numId w:val="2"/>
        </w:numPr>
        <w:spacing w:after="60" w:before="60"/>
      </w:pPr>
      <w:r>
        <w:t xml:space="preserve">Tout litige, réclamation ou différend découlant d`une course ou d`une interaction entre Utilisateurs.</w:t>
      </w:r>
    </w:p>
    <w:p>
      <w:r>
        <w:t xml:space="preserve"/>
      </w:r>
    </w:p>
    <w:p>
      <w:pPr>
        <w:pStyle w:val="Heading2"/>
        <w:spacing w:after="120" w:before="240"/>
      </w:pPr>
      <w:r>
        <w:rPr>
          <w:b/>
          <w:bCs/>
        </w:rPr>
        <w:t xml:space="preserve">5.3 Responsabilité financière des Chauffeurs</w:t>
      </w:r>
    </w:p>
    <w:p>
      <w:pPr>
        <w:spacing w:after="100" w:before="80"/>
        <w:jc w:val="both"/>
      </w:pPr>
      <w:r>
        <w:t xml:space="preserve">Les Chauffeurs agissent en qualité de prestataires indépendants. Ils gèrent directement et intégralement leurs relations financières avec leurs Clients, leurs obligations fiscales et sociales, ainsi que tout litige relatif à leurs services. Djib Ride n`intervient en aucune manière dans ces relations.</w:t>
      </w:r>
    </w:p>
    <w:p>
      <w:pPr>
        <w:pBdr>
          <w:bottom w:val="single" w:color="F97316" w:sz="4" w:space="6"/>
        </w:pBdr>
        <w:spacing w:after="200" w:before="200"/>
      </w:pPr>
      <w:r>
        <w:t xml:space="preserve"/>
      </w:r>
    </w:p>
    <w:p>
      <w:pPr>
        <w:pStyle w:val="Heading1"/>
        <w:spacing w:after="120" w:before="360"/>
      </w:pPr>
      <w:r>
        <w:rPr>
          <w:b/>
          <w:bCs/>
        </w:rPr>
        <w:t xml:space="preserve">ARTICLE 6 — LIMITATION DE RESPONSABILITÉ DE DJIB RIDE</w:t>
      </w:r>
    </w:p>
    <w:p>
      <w:pPr>
        <w:pStyle w:val="Heading2"/>
        <w:spacing w:after="120" w:before="240"/>
      </w:pPr>
      <w:r>
        <w:rPr>
          <w:b/>
          <w:bCs/>
        </w:rPr>
        <w:t xml:space="preserve">6.1 Rôle strictement technique</w:t>
      </w:r>
    </w:p>
    <w:p>
      <w:pPr>
        <w:spacing w:after="100" w:before="80"/>
        <w:jc w:val="both"/>
      </w:pPr>
      <w:r>
        <w:t xml:space="preserve">Djib Ride n`est pas partie aux accords conclus entre les Utilisateurs. En conséquence, Djib Ride ne saurait être tenu responsable :</w:t>
      </w:r>
    </w:p>
    <w:p>
      <w:pPr>
        <w:pStyle w:val="ListParagraph"/>
        <w:numPr>
          <w:ilvl w:val="0"/>
          <w:numId w:val="2"/>
        </w:numPr>
        <w:spacing w:after="60" w:before="60"/>
      </w:pPr>
      <w:r>
        <w:t xml:space="preserve">Des actions, omissions ou comportements des Utilisateurs sur la Plateforme ou en dehors ;</w:t>
      </w:r>
    </w:p>
    <w:p>
      <w:pPr>
        <w:pStyle w:val="ListParagraph"/>
        <w:numPr>
          <w:ilvl w:val="0"/>
          <w:numId w:val="2"/>
        </w:numPr>
        <w:spacing w:after="60" w:before="60"/>
      </w:pPr>
      <w:r>
        <w:t xml:space="preserve">De la qualité, de la sécurité ou de l`exécution des services de transport proposés par les Chauffeurs ;</w:t>
      </w:r>
    </w:p>
    <w:p>
      <w:pPr>
        <w:pStyle w:val="ListParagraph"/>
        <w:numPr>
          <w:ilvl w:val="0"/>
          <w:numId w:val="2"/>
        </w:numPr>
        <w:spacing w:after="60" w:before="60"/>
      </w:pPr>
      <w:r>
        <w:t xml:space="preserve">De tout préjudice direct ou indirect résultant de l`utilisation de la Plateforme ou de l`incapacité à y accéder ;</w:t>
      </w:r>
    </w:p>
    <w:p>
      <w:pPr>
        <w:pStyle w:val="ListParagraph"/>
        <w:numPr>
          <w:ilvl w:val="0"/>
          <w:numId w:val="2"/>
        </w:numPr>
        <w:spacing w:after="60" w:before="60"/>
      </w:pPr>
      <w:r>
        <w:t xml:space="preserve">Des litiges, pertes financières, dommages matériels ou corporels survenus entre Utilisateurs.</w:t>
      </w:r>
    </w:p>
    <w:p>
      <w:r>
        <w:t xml:space="preserve"/>
      </w:r>
    </w:p>
    <w:p>
      <w:pPr>
        <w:pStyle w:val="Heading2"/>
        <w:spacing w:after="120" w:before="240"/>
      </w:pPr>
      <w:r>
        <w:rPr>
          <w:b/>
          <w:bCs/>
        </w:rPr>
        <w:t xml:space="preserve">6.2 Non-intervention dans les conflits</w:t>
      </w:r>
    </w:p>
    <w:p>
      <w:pPr>
        <w:spacing w:after="100" w:before="80"/>
        <w:jc w:val="both"/>
      </w:pPr>
      <w:r>
        <w:t xml:space="preserve">Djib Ride n`est pas un service de médiation ou d`arbitrage. La Plateforme n`interviendra pas dans les conflits survenant entre Clients, Chauffeurs ou partenaires commerciaux. Les Utilisateurs sont invités à résoudre leurs différends à l`amiable ou par les voies légales compétentes.</w:t>
      </w:r>
    </w:p>
    <w:p>
      <w:r>
        <w:t xml:space="preserve"/>
      </w:r>
    </w:p>
    <w:p>
      <w:pPr>
        <w:pStyle w:val="Heading2"/>
        <w:spacing w:after="120" w:before="240"/>
      </w:pPr>
      <w:r>
        <w:rPr>
          <w:b/>
          <w:bCs/>
        </w:rPr>
        <w:t xml:space="preserve">6.3 Disponibilité de la Plateforme</w:t>
      </w:r>
    </w:p>
    <w:p>
      <w:pPr>
        <w:spacing w:after="100" w:before="80"/>
        <w:jc w:val="both"/>
      </w:pPr>
      <w:r>
        <w:t xml:space="preserve">Djib Ride s’efforce d’assurer la continuité et la qualité de ses services. Toutefois, la Plateforme peut être temporairement indisponible pour des raisons de maintenance, de mises à jour ou de cas de force majeure. Djib Ride ne garantit pas un accès ininterrompu à la Plateforme.</w:t>
      </w:r>
    </w:p>
    <w:p>
      <w:r>
        <w:t xml:space="preserve"/>
      </w:r>
    </w:p>
    <w:p>
      <w:pPr>
        <w:pStyle w:val="Heading2"/>
        <w:spacing w:after="120" w:before="240"/>
      </w:pPr>
      <w:r>
        <w:rPr>
          <w:b/>
          <w:bCs/>
        </w:rPr>
        <w:t xml:space="preserve">6.4 Historique numérique comme preuve</w:t>
      </w:r>
    </w:p>
    <w:p>
      <w:pPr>
        <w:spacing w:after="100" w:before="80"/>
        <w:jc w:val="both"/>
      </w:pPr>
      <w:r>
        <w:t xml:space="preserve">Chaque trajet effectué via la Plateforme est enregistré de manière automatique et horodatée. Les données conservées comprennent notamment : l’itinéraire exact parcouru par GPS, l’heure de départ et d’arrivée, ainsi que l’identité du chauffeur et du client concernés.</w:t>
      </w:r>
    </w:p>
    <w:p>
      <w:pPr>
        <w:spacing w:after="100" w:before="80"/>
        <w:jc w:val="both"/>
      </w:pPr>
      <w:r>
        <w:t xml:space="preserve">Djib Ride dispose ainsi de toutes les preuves techniques nécessaires pour vérifier les faits relatifs à un trajet en cas de besoin. Ces données constituent un historique numérique fiable et peuvent être transmises aux autorités judiciaires ou administratives compétentes de la République de Djibouti dans le cadre d’une procédure légale dûment engagée.</w:t>
      </w:r>
    </w:p>
    <w:p>
      <w:pPr>
        <w:spacing w:after="100" w:before="80"/>
        <w:jc w:val="both"/>
      </w:pPr>
      <w:r>
        <w:rPr>
          <w:i/>
          <w:iCs/>
          <w:color w:val="555555"/>
        </w:rPr>
        <w:t xml:space="preserve">La conservation de ces données ne modifie en rien la politique de non-intervention de Djib Ride dans les litiges entre Utilisateurs. Djib Ride ne joue pas le rôle de juge ou d’arbitre et ne prend aucune décision sur le fond d’un différend entre parties.</w:t>
      </w:r>
    </w:p>
    <w:p>
      <w:pPr>
        <w:pBdr>
          <w:bottom w:val="single" w:color="F97316" w:sz="4" w:space="6"/>
        </w:pBdr>
        <w:spacing w:after="200" w:before="200"/>
      </w:pPr>
      <w:r>
        <w:t xml:space="preserve"/>
      </w:r>
    </w:p>
    <w:p>
      <w:pPr>
        <w:pStyle w:val="Heading1"/>
        <w:spacing w:after="120" w:before="360"/>
      </w:pPr>
      <w:r>
        <w:rPr>
          <w:b/>
          <w:bCs/>
        </w:rPr>
        <w:t xml:space="preserve">ARTICLE 7 — POLITIQUE DE PANNE TECHNIQUE</w:t>
      </w:r>
    </w:p>
    <w:p>
      <w:pPr>
        <w:pStyle w:val="Heading2"/>
        <w:spacing w:after="120" w:before="240"/>
      </w:pPr>
      <w:r>
        <w:rPr>
          <w:b/>
          <w:bCs/>
        </w:rPr>
        <w:t xml:space="preserve">7.1 Définition d`une panne éligible</w:t>
      </w:r>
    </w:p>
    <w:p>
      <w:pPr>
        <w:spacing w:after="100" w:before="80"/>
        <w:jc w:val="both"/>
      </w:pPr>
      <w:r>
        <w:t xml:space="preserve">Seules les pannes affectant directement les serveurs ou les services propres à Djib Ride, rendant la Plateforme inaccessible ou inutilisable dans des conditions normales, sont considérées comme des pannes éligibles au titre des présentes CGU.</w:t>
      </w:r>
    </w:p>
    <w:p>
      <w:pPr>
        <w:spacing w:after="100" w:before="80"/>
        <w:jc w:val="both"/>
      </w:pPr>
      <w:r>
        <w:t xml:space="preserve">Sont expressément exclus du champ des pannes éligibles :</w:t>
      </w:r>
    </w:p>
    <w:p>
      <w:pPr>
        <w:pStyle w:val="ListParagraph"/>
        <w:numPr>
          <w:ilvl w:val="0"/>
          <w:numId w:val="2"/>
        </w:numPr>
        <w:spacing w:after="60" w:before="60"/>
      </w:pPr>
      <w:r>
        <w:t xml:space="preserve">Les problèmes liés au téléphone, à la tablette ou à tout appareil personnel de l`Utilisateur ;</w:t>
      </w:r>
    </w:p>
    <w:p>
      <w:pPr>
        <w:pStyle w:val="ListParagraph"/>
        <w:numPr>
          <w:ilvl w:val="0"/>
          <w:numId w:val="2"/>
        </w:numPr>
        <w:spacing w:after="60" w:before="60"/>
      </w:pPr>
      <w:r>
        <w:t xml:space="preserve">Les interruptions de connexion Internet de l`Utilisateur ;</w:t>
      </w:r>
    </w:p>
    <w:p>
      <w:pPr>
        <w:pStyle w:val="ListParagraph"/>
        <w:numPr>
          <w:ilvl w:val="0"/>
          <w:numId w:val="2"/>
        </w:numPr>
        <w:spacing w:after="60" w:before="60"/>
      </w:pPr>
      <w:r>
        <w:t xml:space="preserve">Les défaillances de l`opérateur mobile ou du réseau téléphonique utilisé ;</w:t>
      </w:r>
    </w:p>
    <w:p>
      <w:pPr>
        <w:pStyle w:val="ListParagraph"/>
        <w:numPr>
          <w:ilvl w:val="0"/>
          <w:numId w:val="2"/>
        </w:numPr>
        <w:spacing w:after="60" w:before="60"/>
      </w:pPr>
      <w:r>
        <w:t xml:space="preserve">Les perturbations liées à des services tiers non contrôlés par Djib Ride.</w:t>
      </w:r>
    </w:p>
    <w:p>
      <w:r>
        <w:t xml:space="preserve"/>
      </w:r>
    </w:p>
    <w:p>
      <w:pPr>
        <w:pStyle w:val="Heading2"/>
        <w:spacing w:after="120" w:before="240"/>
      </w:pPr>
      <w:r>
        <w:rPr>
          <w:b/>
          <w:bCs/>
        </w:rPr>
        <w:t xml:space="preserve">7.2 Enregistrement automatique des pannes</w:t>
      </w:r>
    </w:p>
    <w:p>
      <w:pPr>
        <w:spacing w:after="100" w:before="80"/>
        <w:jc w:val="both"/>
      </w:pPr>
      <w:r>
        <w:t xml:space="preserve">Les jours de panne technique éligible sont enregistrés automatiquement par les systèmes de Djib Ride et cumulés individuellement sur chaque Compte Utilisateur actif durant la période concernée. Ces données constituent la référence unique et opposable pour le calcul de la compensation prévue à l`article 7.3.</w:t>
      </w:r>
    </w:p>
    <w:p>
      <w:r>
        <w:t xml:space="preserve"/>
      </w:r>
    </w:p>
    <w:p>
      <w:pPr>
        <w:pStyle w:val="Heading2"/>
        <w:spacing w:after="120" w:before="240"/>
      </w:pPr>
      <w:r>
        <w:rPr>
          <w:b/>
          <w:bCs/>
        </w:rPr>
        <w:t xml:space="preserve">7.3 Compensation en mois gratuit</w:t>
      </w:r>
    </w:p>
    <w:p>
      <w:pPr>
        <w:spacing w:after="100" w:before="80"/>
        <w:jc w:val="both"/>
      </w:pPr>
      <w:r>
        <w:t xml:space="preserve">Lorsque le cumul de jours de panne éligible enregistrés sur un Compte Utilisateur atteint trente (30) jours, Djib Ride attribue automatiquement un (1) mois d`abonnement gratuit à l`Utilisateur concerné. Après cette attribution, le compteur de jours de panne est automatiquement remis à zéro. Cette compensation constitue l`unique recours disponible en cas de panne technique.</w:t>
      </w:r>
    </w:p>
    <w:p>
      <w:pPr>
        <w:spacing w:after="100" w:before="80"/>
        <w:jc w:val="both"/>
      </w:pPr>
      <w:r>
        <w:rPr>
          <w:i/>
          <w:iCs/>
          <w:color w:val="555555"/>
        </w:rPr>
        <w:t xml:space="preserve">Aucune autre forme de compensation financière, de remboursement en espèces ou de crédit monétaire ne sera accordé au titre des pannes techniques.</w:t>
      </w:r>
    </w:p>
    <w:p>
      <w:pPr>
        <w:pBdr>
          <w:bottom w:val="single" w:color="F97316" w:sz="4" w:space="6"/>
        </w:pBdr>
        <w:spacing w:after="200" w:before="200"/>
      </w:pPr>
      <w:r>
        <w:t xml:space="preserve"/>
      </w:r>
    </w:p>
    <w:p>
      <w:pPr>
        <w:pStyle w:val="Heading1"/>
        <w:spacing w:after="120" w:before="360"/>
      </w:pPr>
      <w:r>
        <w:rPr>
          <w:b/>
          <w:bCs/>
        </w:rPr>
        <w:t xml:space="preserve">ARTICLE 8 — SUSPENSION ET SUPPRESSION DE COMPTE</w:t>
      </w:r>
    </w:p>
    <w:p>
      <w:pPr>
        <w:pStyle w:val="Heading2"/>
        <w:spacing w:after="120" w:before="240"/>
      </w:pPr>
      <w:r>
        <w:rPr>
          <w:b/>
          <w:bCs/>
        </w:rPr>
        <w:t xml:space="preserve">8.1 Cas de suspension ou suppression</w:t>
      </w:r>
    </w:p>
    <w:p>
      <w:pPr>
        <w:spacing w:after="100" w:before="80"/>
        <w:jc w:val="both"/>
      </w:pPr>
      <w:r>
        <w:t xml:space="preserve">Djib Ride se réserve le droit de suspendre temporairement ou de supprimer définitivement tout Compte Utilisateur, sans préavis ni indemnité, dans les cas suivants :</w:t>
      </w:r>
    </w:p>
    <w:p>
      <w:pPr>
        <w:pStyle w:val="ListParagraph"/>
        <w:numPr>
          <w:ilvl w:val="0"/>
          <w:numId w:val="2"/>
        </w:numPr>
        <w:spacing w:after="60" w:before="60"/>
      </w:pPr>
      <w:r>
        <w:t xml:space="preserve">Fraude, falsification de documents ou usurpation d`identité ;</w:t>
      </w:r>
    </w:p>
    <w:p>
      <w:pPr>
        <w:pStyle w:val="ListParagraph"/>
        <w:numPr>
          <w:ilvl w:val="0"/>
          <w:numId w:val="2"/>
        </w:numPr>
        <w:spacing w:after="60" w:before="60"/>
      </w:pPr>
      <w:r>
        <w:t xml:space="preserve">Utilisation abusive ou détournée de la Plateforme ;</w:t>
      </w:r>
    </w:p>
    <w:p>
      <w:pPr>
        <w:pStyle w:val="ListParagraph"/>
        <w:numPr>
          <w:ilvl w:val="0"/>
          <w:numId w:val="2"/>
        </w:numPr>
        <w:spacing w:after="60" w:before="60"/>
      </w:pPr>
      <w:r>
        <w:t xml:space="preserve">Activité illégale ou contraire à l`ordre public ;</w:t>
      </w:r>
    </w:p>
    <w:p>
      <w:pPr>
        <w:pStyle w:val="ListParagraph"/>
        <w:numPr>
          <w:ilvl w:val="0"/>
          <w:numId w:val="2"/>
        </w:numPr>
        <w:spacing w:after="60" w:before="60"/>
      </w:pPr>
      <w:r>
        <w:t xml:space="preserve">Menace pour la sécurité, l`intégrité ou le bon fonctionnement de la Plateforme ;</w:t>
      </w:r>
    </w:p>
    <w:p>
      <w:pPr>
        <w:pStyle w:val="ListParagraph"/>
        <w:numPr>
          <w:ilvl w:val="0"/>
          <w:numId w:val="2"/>
        </w:numPr>
        <w:spacing w:after="60" w:before="60"/>
      </w:pPr>
      <w:r>
        <w:t xml:space="preserve">Non-respect répété des présentes CGU ;</w:t>
      </w:r>
    </w:p>
    <w:p>
      <w:pPr>
        <w:pStyle w:val="ListParagraph"/>
        <w:numPr>
          <w:ilvl w:val="0"/>
          <w:numId w:val="2"/>
        </w:numPr>
        <w:spacing w:after="60" w:before="60"/>
      </w:pPr>
      <w:r>
        <w:t xml:space="preserve">Défaut de paiement de l`abonnement.</w:t>
      </w:r>
    </w:p>
    <w:p>
      <w:r>
        <w:t xml:space="preserve"/>
      </w:r>
    </w:p>
    <w:p>
      <w:pPr>
        <w:pStyle w:val="Heading2"/>
        <w:spacing w:after="120" w:before="240"/>
      </w:pPr>
      <w:r>
        <w:rPr>
          <w:b/>
          <w:bCs/>
        </w:rPr>
        <w:t xml:space="preserve">8.2 Conséquences de la suppression</w:t>
      </w:r>
    </w:p>
    <w:p>
      <w:pPr>
        <w:spacing w:after="100" w:before="80"/>
        <w:jc w:val="both"/>
      </w:pPr>
      <w:r>
        <w:t xml:space="preserve">En cas de suppression du compte, l`Utilisateur perd définitivement l`accès à la Plateforme ainsi qu`à toutes les données et informations associées. Aucun remboursement de l`abonnement en cours ne sera effectué. L`Utilisateur dont le compte a été supprimé pour fraude ou activité illégale ne peut pas créer un nouveau compte sans autorisation expresse de Djib Ride.</w:t>
      </w:r>
    </w:p>
    <w:p>
      <w:pPr>
        <w:pBdr>
          <w:bottom w:val="single" w:color="F97316" w:sz="4" w:space="6"/>
        </w:pBdr>
        <w:spacing w:after="200" w:before="200"/>
      </w:pPr>
      <w:r>
        <w:t xml:space="preserve"/>
      </w:r>
    </w:p>
    <w:p>
      <w:pPr>
        <w:pStyle w:val="Heading1"/>
        <w:spacing w:after="120" w:before="360"/>
      </w:pPr>
      <w:r>
        <w:rPr>
          <w:b/>
          <w:bCs/>
        </w:rPr>
        <w:t xml:space="preserve">ARTICLE 9 — PROTECTION DES DONNÉES PERSONNELLES</w:t>
      </w:r>
    </w:p>
    <w:p>
      <w:pPr>
        <w:spacing w:after="100" w:before="80"/>
        <w:jc w:val="both"/>
      </w:pPr>
      <w:r>
        <w:t xml:space="preserve">Djib Ride collecte et traite les données personnelles des Utilisateurs dans le strict respect de la législation djiboutienne applicable. Les données collectées sont utilisées exclusivement aux fins de fonctionnement de la Plateforme, d`amélioration des services et de respect des obligations légales. Aucune donnée personnelle n`est vendue ou transmise à des tiers à des fins commerciales sans le consentement explicite de l`Utilisateur.</w:t>
      </w:r>
    </w:p>
    <w:p>
      <w:pPr>
        <w:spacing w:after="100" w:before="80"/>
        <w:jc w:val="both"/>
      </w:pPr>
      <w:r>
        <w:t xml:space="preserve">L`Utilisateur dispose d`un droit d`accès, de rectification et de suppression de ses données personnelles, exerçable en contactant Djib Ride via les coordonnées figurant sur la Plateforme.</w:t>
      </w:r>
    </w:p>
    <w:p>
      <w:pPr>
        <w:pBdr>
          <w:bottom w:val="single" w:color="F97316" w:sz="4" w:space="6"/>
        </w:pBdr>
        <w:spacing w:after="200" w:before="200"/>
      </w:pPr>
      <w:r>
        <w:t xml:space="preserve"/>
      </w:r>
    </w:p>
    <w:p>
      <w:pPr>
        <w:pStyle w:val="Heading1"/>
        <w:spacing w:after="120" w:before="360"/>
      </w:pPr>
      <w:r>
        <w:rPr>
          <w:b/>
          <w:bCs/>
        </w:rPr>
        <w:t xml:space="preserve">ARTICLE 10 — ACCEPTATION DES CONDITIONS</w:t>
      </w:r>
    </w:p>
    <w:p>
      <w:pPr>
        <w:spacing w:after="100" w:before="80"/>
        <w:jc w:val="both"/>
      </w:pPr>
      <w:r>
        <w:t xml:space="preserve">L`inscription sur la Plateforme vaut acceptation pleine, entière et sans réserve des présentes Conditions Générales d`Utilisation. Cette acceptation est matérialisée par le clic sur la case « J`accepte les Conditions Générales d`Utilisation » lors de la création du Compte Utilisateur.</w:t>
      </w:r>
    </w:p>
    <w:p>
      <w:pPr>
        <w:spacing w:after="100" w:before="80"/>
        <w:jc w:val="both"/>
      </w:pPr>
      <w:r>
        <w:t xml:space="preserve">L`Utilisateur reconnaît avoir pris connaissance des présentes CGU dans leur intégralité et en comprendre la portée et les implications. En cas de désaccord, l`Utilisateur est invité à ne pas utiliser la Plateforme.</w:t>
      </w:r>
    </w:p>
    <w:p>
      <w:r>
        <w:t xml:space="preserve"/>
      </w:r>
    </w:p>
    <w:p>
      <w:pPr>
        <w:spacing w:after="120" w:before="120"/>
        <w:jc w:val="center"/>
      </w:pPr>
      <w:r>
        <w:rPr>
          <w:i/>
          <w:iCs/>
          <w:color w:val="64748B"/>
          <w:sz w:val="20"/>
          <w:szCs w:val="20"/>
        </w:rPr>
        <w:t xml:space="preserve">Djib Ride se réserve le droit de modifier les présentes CGU à tout moment. Les Utilisateurs seront informés de toute modification substantielle par notification via la Plateforme.</w:t>
      </w:r>
    </w:p>
    <w:p>
      <w:pPr>
        <w:pBdr>
          <w:bottom w:val="single" w:color="F97316" w:sz="4" w:space="6"/>
        </w:pBdr>
        <w:spacing w:after="200" w:before="200"/>
      </w:pPr>
      <w:r>
        <w:t xml:space="preserve"/>
      </w:r>
    </w:p>
    <w:p>
      <w:pPr>
        <w:pStyle w:val="Heading1"/>
        <w:spacing w:after="120" w:before="360"/>
      </w:pPr>
      <w:r>
        <w:rPr>
          <w:b/>
          <w:bCs/>
        </w:rPr>
        <w:t xml:space="preserve">ARTICLE 11 — DROIT APPLICABLE ET RÈGLEMENT DES DIF FÉRENDS</w:t>
      </w:r>
    </w:p>
    <w:p>
      <w:pPr>
        <w:pStyle w:val="Heading2"/>
        <w:spacing w:after="120" w:before="240"/>
      </w:pPr>
      <w:r>
        <w:rPr>
          <w:b/>
          <w:bCs/>
        </w:rPr>
        <w:t xml:space="preserve">11.1 Droit applicable</w:t>
      </w:r>
    </w:p>
    <w:p>
      <w:pPr>
        <w:spacing w:after="100" w:before="80"/>
        <w:jc w:val="both"/>
      </w:pPr>
      <w:r>
        <w:t xml:space="preserve">Les présentes CGU sont régies et interprétées conformément au droit de la République de Djibouti.</w:t>
      </w:r>
    </w:p>
    <w:p>
      <w:r>
        <w:t xml:space="preserve"/>
      </w:r>
    </w:p>
    <w:p>
      <w:pPr>
        <w:pStyle w:val="Heading2"/>
        <w:spacing w:after="120" w:before="240"/>
      </w:pPr>
      <w:r>
        <w:rPr>
          <w:b/>
          <w:bCs/>
        </w:rPr>
        <w:t xml:space="preserve">11.2 Règlement amiable</w:t>
      </w:r>
    </w:p>
    <w:p>
      <w:pPr>
        <w:spacing w:after="100" w:before="80"/>
        <w:jc w:val="both"/>
      </w:pPr>
      <w:r>
        <w:t xml:space="preserve">En cas de litige entre Djib Ride et un Utilisateur relatif à l`interprétation ou à l`exécution des présentes CGU, les parties s`engagent à rechercher une solution amiable avant tout recours judiciaire.</w:t>
      </w:r>
    </w:p>
    <w:p>
      <w:r>
        <w:t xml:space="preserve"/>
      </w:r>
    </w:p>
    <w:p>
      <w:pPr>
        <w:pStyle w:val="Heading2"/>
        <w:spacing w:after="120" w:before="240"/>
      </w:pPr>
      <w:r>
        <w:rPr>
          <w:b/>
          <w:bCs/>
        </w:rPr>
        <w:t xml:space="preserve">11.3 Attribution de compétence</w:t>
      </w:r>
    </w:p>
    <w:p>
      <w:pPr>
        <w:spacing w:after="100" w:before="80"/>
        <w:jc w:val="both"/>
      </w:pPr>
      <w:r>
        <w:t xml:space="preserve">À défaut de règlement amiable dans un délai de trente (30) jours à compter de la notification du litige, les tribunaux compétents de la ville de Djibouti seront seuls compétents pour connaître du différend.</w:t>
      </w:r>
    </w:p>
    <w:p>
      <w:pPr>
        <w:pBdr>
          <w:bottom w:val="single" w:color="F97316" w:sz="4" w:space="6"/>
        </w:pBdr>
        <w:spacing w:after="200" w:before="200"/>
      </w:pPr>
      <w:r>
        <w:t xml:space="preserve"/>
      </w:r>
    </w:p>
    <w:p>
      <w:r>
        <w:t xml:space="preserve"/>
      </w:r>
    </w:p>
    <w:p>
      <w:r>
        <w:t xml:space="preserve"/>
      </w:r>
    </w:p>
    <w:p>
      <w:pPr>
        <w:spacing w:after="80" w:before="240"/>
        <w:jc w:val="center"/>
      </w:pPr>
      <w:r>
        <w:rPr>
          <w:color w:val="94A3B8"/>
          <w:sz w:val="18"/>
          <w:szCs w:val="18"/>
        </w:rPr>
        <w:t xml:space="preserve">Document établi par</w:t>
      </w:r>
    </w:p>
    <w:p>
      <w:pPr>
        <w:spacing w:after="40" w:before="0"/>
        <w:jc w:val="center"/>
      </w:pPr>
      <w:r>
        <w:rPr>
          <w:b/>
          <w:bCs/>
          <w:color w:val="F97316"/>
          <w:sz w:val="32"/>
          <w:szCs w:val="32"/>
        </w:rPr>
        <w:t xml:space="preserve">DJIB RIDE</w:t>
      </w:r>
    </w:p>
    <w:p>
      <w:pPr>
        <w:spacing w:after="40" w:before="0"/>
        <w:jc w:val="center"/>
      </w:pPr>
      <w:r>
        <w:rPr>
          <w:color w:val="94A3B8"/>
          <w:sz w:val="18"/>
          <w:szCs w:val="18"/>
        </w:rPr>
        <w:t xml:space="preserve">Djibouti — Juin 2025 — Version 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Djib Ride — Djibouti — Version 1.0 — Juin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4" w:space="4"/>
      </w:pBdr>
      <w:jc w:val="right"/>
    </w:pPr>
    <w:r>
      <w:rPr>
        <w:rFonts w:ascii="Arial" w:cs="Arial" w:eastAsia="Arial" w:hAnsi="Arial"/>
        <w:b/>
        <w:bCs/>
        <w:color w:val="F97316"/>
        <w:sz w:val="18"/>
        <w:szCs w:val="18"/>
      </w:rPr>
      <w:t xml:space="preserve">Djib Ride </w:t>
    </w:r>
    <w:r>
      <w:rPr>
        <w:rFonts w:ascii="Arial" w:cs="Arial" w:eastAsia="Arial" w:hAnsi="Arial"/>
        <w:color w:val="64748B"/>
        <w:sz w:val="18"/>
        <w:szCs w:val="18"/>
      </w:rPr>
      <w:t xml:space="preserve">— Conditions Générales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9731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2026-06-11T14:24:16.749Z</dcterms:created>
  <dcterms:modified xsi:type="dcterms:W3CDTF">2026-06-11T14:24:16.750Z</dcterms:modified>
</cp:coreProperties>
</file>

<file path=docProps/custom.xml><?xml version="1.0" encoding="utf-8"?>
<Properties xmlns="http://schemas.openxmlformats.org/officeDocument/2006/custom-properties" xmlns:vt="http://schemas.openxmlformats.org/officeDocument/2006/docPropsVTypes"/>
</file>