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DB467" w14:textId="77777777" w:rsidR="00E26287" w:rsidRPr="00E26287" w:rsidRDefault="00E26287" w:rsidP="00E26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de-DE"/>
        </w:rPr>
      </w:pPr>
      <w:r w:rsidRPr="00E26287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de-DE"/>
        </w:rPr>
        <w:t>Stage 10 — Pilot 2 Design and Configuration Updates</w:t>
      </w:r>
    </w:p>
    <w:p w14:paraId="7B7E9161" w14:textId="77777777" w:rsidR="00E26287" w:rsidRPr="00E26287" w:rsidRDefault="00E26287" w:rsidP="00E26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E26287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t>10.1 Objective</w:t>
      </w:r>
    </w:p>
    <w:p w14:paraId="419C3EC2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Pilot 2 was created to test whether a domain-specific extraction configuration can correct the principal problems identified during the Pilot 1 audit.</w:t>
      </w:r>
    </w:p>
    <w:p w14:paraId="22207085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Pilot 1 used Microsoft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GraphRAG’s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generic entity categories:</w:t>
      </w:r>
    </w:p>
    <w:p w14:paraId="51896233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organization</w:t>
      </w:r>
    </w:p>
    <w:p w14:paraId="1E892E19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person</w:t>
      </w:r>
    </w:p>
    <w:p w14:paraId="0FBA3A52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geo</w:t>
      </w:r>
    </w:p>
    <w:p w14:paraId="765C08F8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event</w:t>
      </w:r>
    </w:p>
    <w:p w14:paraId="43D1003D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audit showed that these categories were poorly aligned with the project’s objective of analysing relationships among Austrian solar-market policy, market and technical factors.</w:t>
      </w:r>
    </w:p>
    <w:p w14:paraId="4402FE99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Examples of the resulting problems included:</w:t>
      </w:r>
    </w:p>
    <w:p w14:paraId="41EE16A3" w14:textId="77777777" w:rsidR="00E26287" w:rsidRPr="00E26287" w:rsidRDefault="00E26287" w:rsidP="00E262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the Austrian Photovoltaic Strategy classified as an </w:t>
      </w: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EVENT</w:t>
      </w: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;</w:t>
      </w:r>
    </w:p>
    <w:p w14:paraId="65E749FF" w14:textId="77777777" w:rsidR="00E26287" w:rsidRPr="00E26287" w:rsidRDefault="00E26287" w:rsidP="00E262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photovoltaic systems classified as </w:t>
      </w: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ORGANIZATION</w:t>
      </w: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or </w:t>
      </w: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EVENT</w:t>
      </w: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;</w:t>
      </w:r>
    </w:p>
    <w:p w14:paraId="750EB338" w14:textId="77777777" w:rsidR="00E26287" w:rsidRPr="00E26287" w:rsidRDefault="00E26287" w:rsidP="00E262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policies and laws classified as events or organizations;</w:t>
      </w:r>
    </w:p>
    <w:p w14:paraId="4FFE67A6" w14:textId="77777777" w:rsidR="00E26287" w:rsidRPr="00E26287" w:rsidRDefault="00E26287" w:rsidP="00E262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infrastructure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classified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as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organizations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6DDB3254" w14:textId="77777777" w:rsidR="00E26287" w:rsidRPr="00E26287" w:rsidRDefault="00E26287" w:rsidP="00E262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market measurements and policy targets not represented structurally;</w:t>
      </w:r>
    </w:p>
    <w:p w14:paraId="0D26B75B" w14:textId="77777777" w:rsidR="00E26287" w:rsidRPr="00E26287" w:rsidRDefault="00E26287" w:rsidP="00E262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abbreviations and full names retained as separate entities;</w:t>
      </w:r>
    </w:p>
    <w:p w14:paraId="2154D4D5" w14:textId="77777777" w:rsidR="00E26287" w:rsidRPr="00E26287" w:rsidRDefault="00E26287" w:rsidP="00E262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recommendations presented as implemented actions;</w:t>
      </w:r>
    </w:p>
    <w:p w14:paraId="4E75C0C0" w14:textId="77777777" w:rsidR="00E26287" w:rsidRPr="00E26287" w:rsidRDefault="00E26287" w:rsidP="00E262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community reports expanding or generalizing earlier graph errors.</w:t>
      </w:r>
    </w:p>
    <w:p w14:paraId="167069A2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Pilot 2 therefore keeps the same source document and most GraphRAG settings while changing the domain schema and the prompts responsible for graph extraction and summarization.</w:t>
      </w:r>
    </w:p>
    <w:p w14:paraId="71912432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This creates a controlled comparison:</w:t>
      </w:r>
    </w:p>
    <w:p w14:paraId="682682C7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Pilot 1</w:t>
      </w:r>
    </w:p>
    <w:p w14:paraId="28740CCC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Same source document + generic GraphRAG schema and prompts</w:t>
      </w:r>
    </w:p>
    <w:p w14:paraId="071BB54C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</w:p>
    <w:p w14:paraId="4D06C727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Pilot 2</w:t>
      </w:r>
    </w:p>
    <w:p w14:paraId="1812F2E5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Same source document + controlled solar-market schema and grounded prompts</w:t>
      </w:r>
    </w:p>
    <w:p w14:paraId="29FCF8DC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Pilot 2 has not yet been executed. The changes documented below describe its prepared configuration before the run.</w:t>
      </w:r>
    </w:p>
    <w:p w14:paraId="68E3D634" w14:textId="77777777" w:rsidR="00E26287" w:rsidRPr="00E26287" w:rsidRDefault="00E26287" w:rsidP="00E26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666FF9F">
          <v:rect id="_x0000_i1025" style="width:0;height:1.5pt" o:hralign="center" o:hrstd="t" o:hr="t" fillcolor="#a0a0a0" stroked="f"/>
        </w:pict>
      </w:r>
    </w:p>
    <w:p w14:paraId="079D7145" w14:textId="77777777" w:rsidR="00E26287" w:rsidRPr="00E26287" w:rsidRDefault="00E26287" w:rsidP="00E26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E26287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t>10.2 Creation of a separate Pilot 2 workspace</w:t>
      </w:r>
    </w:p>
    <w:p w14:paraId="3E0F1884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complete Pilot 1 directory was copied to a separate directory:</w:t>
      </w:r>
    </w:p>
    <w:p w14:paraId="642C5F7C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C:\Users\HP-ZBOOK i7\graphrag_test\pilot_02</w:t>
      </w:r>
    </w:p>
    <w:p w14:paraId="15580898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Pilot 1 remains unchanged and serves as the experimental baseline.</w:t>
      </w:r>
    </w:p>
    <w:p w14:paraId="6D4E5BF3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lastRenderedPageBreak/>
        <w:t>Copied Pilot 1 results were removed from the following Pilot 2 directories:</w:t>
      </w:r>
    </w:p>
    <w:p w14:paraId="722A63F9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cache</w:t>
      </w:r>
    </w:p>
    <w:p w14:paraId="5F4A3A78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logs</w:t>
      </w:r>
    </w:p>
    <w:p w14:paraId="3DB206E7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output</w:t>
      </w:r>
    </w:p>
    <w:p w14:paraId="71BFA8AD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inspection</w:t>
      </w:r>
    </w:p>
    <w:p w14:paraId="60B6F01A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directories were retained but emptied so that Pilot 2 would not reuse previously generated results.</w:t>
      </w:r>
    </w:p>
    <w:p w14:paraId="65260E01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following resources were retained:</w:t>
      </w:r>
    </w:p>
    <w:p w14:paraId="7FF4202A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input</w:t>
      </w:r>
    </w:p>
    <w:p w14:paraId="5382E95C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prompts</w:t>
      </w:r>
    </w:p>
    <w:p w14:paraId="603F633C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settings.yaml</w:t>
      </w:r>
    </w:p>
    <w:p w14:paraId="7ACED573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.env</w:t>
      </w:r>
    </w:p>
    <w:p w14:paraId="6BDFA91E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inspect_all.py</w:t>
      </w:r>
    </w:p>
    <w:p w14:paraId="7E67C5FA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same Austrian Photovoltaic Strategy PDF was kept in the input directory to ensure that differences between the two pilots can primarily be attributed to the changed extraction configuration.</w:t>
      </w:r>
    </w:p>
    <w:p w14:paraId="6E22FF2E" w14:textId="77777777" w:rsidR="00E26287" w:rsidRPr="00E26287" w:rsidRDefault="00E26287" w:rsidP="00E26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8692CB6">
          <v:rect id="_x0000_i1026" style="width:0;height:1.5pt" o:hralign="center" o:hrstd="t" o:hr="t" fillcolor="#a0a0a0" stroked="f"/>
        </w:pict>
      </w:r>
    </w:p>
    <w:p w14:paraId="4FA46F30" w14:textId="77777777" w:rsidR="00E26287" w:rsidRPr="00E26287" w:rsidRDefault="00E26287" w:rsidP="00E26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E26287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t>10.3 Schema V1.1</w:t>
      </w:r>
    </w:p>
    <w:p w14:paraId="724A586E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original controlled schema was preserved as:</w:t>
      </w:r>
    </w:p>
    <w:p w14:paraId="292F658E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schema_v1.md</w:t>
      </w:r>
    </w:p>
    <w:p w14:paraId="1A57BA27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A revised schema was created as:</w:t>
      </w:r>
    </w:p>
    <w:p w14:paraId="328D1B2C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schema_v1_1.md</w:t>
      </w:r>
    </w:p>
    <w:p w14:paraId="6A5838E1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Schema V1.1 is a design specification for the controlled knowledge graph. GraphRAG does not automatically read this Markdown file. Its operational rules must therefore be transferred into </w:t>
      </w: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settings.yaml</w:t>
      </w: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, the extraction prompts and downstream validation code.</w:t>
      </w:r>
    </w:p>
    <w:p w14:paraId="558AFE08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Schema V1.1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defines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ten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entity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types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50406121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GEOGRAPHIC_AREA</w:t>
      </w:r>
    </w:p>
    <w:p w14:paraId="50DB223A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ORGANIZATION</w:t>
      </w:r>
    </w:p>
    <w:p w14:paraId="01BCF2DA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STAKEHOLDER</w:t>
      </w:r>
    </w:p>
    <w:p w14:paraId="48BD3843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TECHNOLOGY</w:t>
      </w:r>
    </w:p>
    <w:p w14:paraId="1E243C7C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INFRASTRUCTURE</w:t>
      </w:r>
    </w:p>
    <w:p w14:paraId="6F3118DE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POLICY</w:t>
      </w:r>
    </w:p>
    <w:p w14:paraId="4993E2DA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SUPPORT_SCHEME</w:t>
      </w:r>
    </w:p>
    <w:p w14:paraId="497295BE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CONSTRAINT</w:t>
      </w:r>
    </w:p>
    <w:p w14:paraId="4BE77DFA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MARKET_METRIC</w:t>
      </w:r>
    </w:p>
    <w:p w14:paraId="0AD8C580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TARGET</w:t>
      </w:r>
    </w:p>
    <w:p w14:paraId="391D85A2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most important changes from Schema V1 were:</w:t>
      </w:r>
    </w:p>
    <w:p w14:paraId="3C9C724A" w14:textId="77777777" w:rsidR="00E26287" w:rsidRPr="00E26287" w:rsidRDefault="00E26287" w:rsidP="00E262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replacing </w:t>
      </w: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COUNTRY</w:t>
      </w: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with the broader </w:t>
      </w: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GEOGRAPHIC_AREA</w:t>
      </w: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;</w:t>
      </w:r>
    </w:p>
    <w:p w14:paraId="58D963F0" w14:textId="77777777" w:rsidR="00E26287" w:rsidRPr="00E26287" w:rsidRDefault="00E26287" w:rsidP="00E262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adding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E26287">
        <w:rPr>
          <w:rFonts w:ascii="Courier New" w:eastAsia="Times New Roman" w:hAnsi="Courier New" w:cs="Courier New"/>
          <w:sz w:val="20"/>
          <w:szCs w:val="20"/>
          <w:lang w:eastAsia="de-DE"/>
        </w:rPr>
        <w:t>STAKEHOLDER</w:t>
      </w:r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26DBCCF9" w14:textId="77777777" w:rsidR="00E26287" w:rsidRPr="00E26287" w:rsidRDefault="00E26287" w:rsidP="00E262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lastRenderedPageBreak/>
        <w:t xml:space="preserve">defining explicit representations for </w:t>
      </w: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MARKET_METRIC</w:t>
      </w: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;</w:t>
      </w:r>
    </w:p>
    <w:p w14:paraId="59533DAE" w14:textId="77777777" w:rsidR="00E26287" w:rsidRPr="00E26287" w:rsidRDefault="00E26287" w:rsidP="00E262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defining explicit representations for </w:t>
      </w: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TARGET</w:t>
      </w: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;</w:t>
      </w:r>
    </w:p>
    <w:p w14:paraId="69721227" w14:textId="77777777" w:rsidR="00E26287" w:rsidRPr="00E26287" w:rsidRDefault="00E26287" w:rsidP="00E262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distinguishing policies, technologies and infrastructure from organizations and events;</w:t>
      </w:r>
    </w:p>
    <w:p w14:paraId="582F491E" w14:textId="77777777" w:rsidR="00E26287" w:rsidRPr="00E26287" w:rsidRDefault="00E26287" w:rsidP="00E262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introducing policy modality and implementation status;</w:t>
      </w:r>
    </w:p>
    <w:p w14:paraId="2914F3C5" w14:textId="77777777" w:rsidR="00E26287" w:rsidRPr="00E26287" w:rsidRDefault="00E26287" w:rsidP="00E262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introducing entity-resolution and provenance requirements.</w:t>
      </w:r>
    </w:p>
    <w:p w14:paraId="23D88750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Schema V1.1 also defines a controlled relationship vocabulary:</w:t>
      </w:r>
    </w:p>
    <w:p w14:paraId="44CBCB20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HAS_TARGET</w:t>
      </w:r>
    </w:p>
    <w:p w14:paraId="593C53E7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SETS_TARGET</w:t>
      </w:r>
    </w:p>
    <w:p w14:paraId="7A6BB77B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CONTRIBUTES_TO</w:t>
      </w:r>
    </w:p>
    <w:p w14:paraId="116ADF79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SUPPORTS</w:t>
      </w:r>
    </w:p>
    <w:p w14:paraId="4C0BED1D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CONSTRAINS</w:t>
      </w:r>
    </w:p>
    <w:p w14:paraId="0094484E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IMPLEMENTS</w:t>
      </w:r>
    </w:p>
    <w:p w14:paraId="53A698D9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PROPOSES</w:t>
      </w:r>
    </w:p>
    <w:p w14:paraId="3942A5BC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REQUIRES</w:t>
      </w:r>
    </w:p>
    <w:p w14:paraId="4CDCE7A0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RESPONSIBLE_FOR</w:t>
      </w:r>
    </w:p>
    <w:p w14:paraId="51AEC628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APPLIES_TO</w:t>
      </w:r>
    </w:p>
    <w:p w14:paraId="38F4CEFD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REGULATES</w:t>
      </w:r>
    </w:p>
    <w:p w14:paraId="22B58D50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FUNDS</w:t>
      </w:r>
    </w:p>
    <w:p w14:paraId="29FB01E4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MEASURED_BY</w:t>
      </w:r>
    </w:p>
    <w:p w14:paraId="1D845AC7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HAS_VALUE</w:t>
      </w:r>
    </w:p>
    <w:p w14:paraId="799B3AB0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PART_OF</w:t>
      </w:r>
    </w:p>
    <w:p w14:paraId="53276D32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LOCATED_IN</w:t>
      </w:r>
    </w:p>
    <w:p w14:paraId="2A94E95D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ALIAS_OF</w:t>
      </w:r>
    </w:p>
    <w:p w14:paraId="2DC9523A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schema distinguishes explicit facts from:</w:t>
      </w:r>
    </w:p>
    <w:p w14:paraId="1F6452D0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LEGAL_REQUIREMENT</w:t>
      </w:r>
    </w:p>
    <w:p w14:paraId="66C9C3EF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RECOMMENDATION</w:t>
      </w:r>
    </w:p>
    <w:p w14:paraId="656EA7E0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PROPOSAL</w:t>
      </w:r>
    </w:p>
    <w:p w14:paraId="612B2679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PLANNED_ACTION</w:t>
      </w:r>
    </w:p>
    <w:p w14:paraId="4F6FD197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SCENARIO</w:t>
      </w:r>
    </w:p>
    <w:p w14:paraId="0FC85B56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REASONABLE_INFERENCE</w:t>
      </w:r>
    </w:p>
    <w:p w14:paraId="14649EAD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This is intended to prevent GraphRAG from presenting planned or recommended measures as already implemented.</w:t>
      </w:r>
    </w:p>
    <w:p w14:paraId="732821AB" w14:textId="77777777" w:rsidR="00E26287" w:rsidRPr="00E26287" w:rsidRDefault="00E26287" w:rsidP="00E26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5E51391">
          <v:rect id="_x0000_i1027" style="width:0;height:1.5pt" o:hralign="center" o:hrstd="t" o:hr="t" fillcolor="#a0a0a0" stroked="f"/>
        </w:pict>
      </w:r>
    </w:p>
    <w:p w14:paraId="65A0A09E" w14:textId="77777777" w:rsidR="00E26287" w:rsidRPr="00E26287" w:rsidRDefault="00E26287" w:rsidP="00E26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E26287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t xml:space="preserve">10.4 Changes to </w:t>
      </w:r>
      <w:r w:rsidRPr="00E26287">
        <w:rPr>
          <w:rFonts w:ascii="Courier New" w:eastAsia="Times New Roman" w:hAnsi="Courier New" w:cs="Courier New"/>
          <w:b/>
          <w:bCs/>
          <w:sz w:val="20"/>
          <w:szCs w:val="20"/>
          <w:lang w:val="en-GB" w:eastAsia="de-DE"/>
        </w:rPr>
        <w:t>settings.yaml</w:t>
      </w:r>
    </w:p>
    <w:p w14:paraId="5E3EC535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generic Pilot 1 entity list:</w:t>
      </w:r>
    </w:p>
    <w:p w14:paraId="29206D1A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entity_types: [organization, person, geo, event]</w:t>
      </w:r>
    </w:p>
    <w:p w14:paraId="5C065908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was replaced in the prepared Pilot 2 configuration with:</w:t>
      </w:r>
    </w:p>
    <w:p w14:paraId="7A9278E5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entity_types:</w:t>
      </w:r>
    </w:p>
    <w:p w14:paraId="6034E618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- geographic_area</w:t>
      </w:r>
    </w:p>
    <w:p w14:paraId="686C1F20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- organization</w:t>
      </w:r>
    </w:p>
    <w:p w14:paraId="16F30ADC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- stakeholder</w:t>
      </w:r>
    </w:p>
    <w:p w14:paraId="04F4538C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- technology</w:t>
      </w:r>
    </w:p>
    <w:p w14:paraId="2C35C920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- infrastructure</w:t>
      </w:r>
    </w:p>
    <w:p w14:paraId="26718AFF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- policy</w:t>
      </w:r>
    </w:p>
    <w:p w14:paraId="6CEE1F37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- support_scheme</w:t>
      </w:r>
    </w:p>
    <w:p w14:paraId="0630853C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- constraint</w:t>
      </w:r>
    </w:p>
    <w:p w14:paraId="0E73F2D7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lastRenderedPageBreak/>
        <w:t xml:space="preserve">  - market_metric</w:t>
      </w:r>
    </w:p>
    <w:p w14:paraId="1137E3BF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- target</w:t>
      </w:r>
    </w:p>
    <w:p w14:paraId="2828CE5C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relevant extraction section is:</w:t>
      </w:r>
    </w:p>
    <w:p w14:paraId="40816D33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extract_graph:</w:t>
      </w:r>
    </w:p>
    <w:p w14:paraId="404705D5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completion_model_id: default_completion_model</w:t>
      </w:r>
    </w:p>
    <w:p w14:paraId="7FB7A114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prompt: "prompts/extract_graph.txt"</w:t>
      </w:r>
    </w:p>
    <w:p w14:paraId="42AB8143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entity_types:</w:t>
      </w:r>
    </w:p>
    <w:p w14:paraId="488AD110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  - geographic_area</w:t>
      </w:r>
    </w:p>
    <w:p w14:paraId="108337F8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  - organization</w:t>
      </w:r>
    </w:p>
    <w:p w14:paraId="1506E0D1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  - stakeholder</w:t>
      </w:r>
    </w:p>
    <w:p w14:paraId="43EB5C7C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  - technology</w:t>
      </w:r>
    </w:p>
    <w:p w14:paraId="3747E17B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  - infrastructure</w:t>
      </w:r>
    </w:p>
    <w:p w14:paraId="5BA1FCC1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  - policy</w:t>
      </w:r>
    </w:p>
    <w:p w14:paraId="706A667B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  - support_scheme</w:t>
      </w:r>
    </w:p>
    <w:p w14:paraId="3CEA6BE1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  - constraint</w:t>
      </w:r>
    </w:p>
    <w:p w14:paraId="08395F7F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  - market_metric</w:t>
      </w:r>
    </w:p>
    <w:p w14:paraId="1C114CED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  - target</w:t>
      </w:r>
    </w:p>
    <w:p w14:paraId="5EC0E601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max_gleanings: 1</w:t>
      </w:r>
    </w:p>
    <w:p w14:paraId="2944A043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completion and embedding models were retained:</w:t>
      </w:r>
    </w:p>
    <w:p w14:paraId="48C4F365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Completion model: openai/gpt-4.1</w:t>
      </w:r>
    </w:p>
    <w:p w14:paraId="46BA475A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Embedding model: openai/text-embedding-3-large</w:t>
      </w:r>
    </w:p>
    <w:p w14:paraId="7350237B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Provider: OpenRouter</w:t>
      </w:r>
    </w:p>
    <w:p w14:paraId="646E1314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API key continues to be referenced through the environment variable:</w:t>
      </w:r>
    </w:p>
    <w:p w14:paraId="6DDEC798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api_key: ${GRAPHRAG_API_KEY}</w:t>
      </w:r>
    </w:p>
    <w:p w14:paraId="169C108D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The actual API key is not stored directly in </w:t>
      </w: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settings.yaml</w:t>
      </w: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.</w:t>
      </w:r>
    </w:p>
    <w:p w14:paraId="7C33AE49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vector-store path was normalized to:</w:t>
      </w:r>
    </w:p>
    <w:p w14:paraId="65B22825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db_uri: "output/lancedb"</w:t>
      </w:r>
    </w:p>
    <w:p w14:paraId="7EBAF691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PDF file-selection expression was written as:</w:t>
      </w:r>
    </w:p>
    <w:p w14:paraId="659224CA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file_pattern: '.*\.pdf$'</w:t>
      </w:r>
    </w:p>
    <w:p w14:paraId="329A4D00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Final YAML parsing and configuration validation must be completed before the Pilot 2 indexing run.</w:t>
      </w:r>
    </w:p>
    <w:p w14:paraId="6488B6E4" w14:textId="77777777" w:rsidR="00E26287" w:rsidRPr="00E26287" w:rsidRDefault="00E26287" w:rsidP="00E26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02C6629">
          <v:rect id="_x0000_i1028" style="width:0;height:1.5pt" o:hralign="center" o:hrstd="t" o:hr="t" fillcolor="#a0a0a0" stroked="f"/>
        </w:pict>
      </w:r>
    </w:p>
    <w:p w14:paraId="6BDD2403" w14:textId="77777777" w:rsidR="00E26287" w:rsidRPr="00E26287" w:rsidRDefault="00E26287" w:rsidP="00E26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E26287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t>10.5 Experimental controls retained from Pilot 1</w:t>
      </w:r>
    </w:p>
    <w:p w14:paraId="1DBB8978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following chunking settings were intentionally left unchanged:</w:t>
      </w:r>
    </w:p>
    <w:p w14:paraId="3E95762B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chunking:</w:t>
      </w:r>
    </w:p>
    <w:p w14:paraId="06E32498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type: tokens</w:t>
      </w:r>
    </w:p>
    <w:p w14:paraId="52FF8DF2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size: 1200</w:t>
      </w:r>
    </w:p>
    <w:p w14:paraId="30F555A1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overlap: 100</w:t>
      </w:r>
    </w:p>
    <w:p w14:paraId="4EE2DDB9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encoding_model: o200k_base</w:t>
      </w:r>
    </w:p>
    <w:p w14:paraId="7060F30C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lastRenderedPageBreak/>
        <w:t>This decision was made because the Pilot 1 recall evaluation found that all 30 selected source facts were present in the text units. Chunking had some structural limitations, but it was not the primary bottleneck.</w:t>
      </w:r>
    </w:p>
    <w:p w14:paraId="52590254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Keeping chunking unchanged improves the validity of the Pilot 1–Pilot 2 comparison.</w:t>
      </w:r>
    </w:p>
    <w:p w14:paraId="3BBB2ACE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following settings were also retained:</w:t>
      </w:r>
    </w:p>
    <w:p w14:paraId="1665F5F5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max_gleanings: 1</w:t>
      </w:r>
    </w:p>
    <w:p w14:paraId="609978AA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cluster_graph:</w:t>
      </w:r>
    </w:p>
    <w:p w14:paraId="7AB70897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max_cluster_size: 10</w:t>
      </w:r>
    </w:p>
    <w:p w14:paraId="5AD18C34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claim-extraction workflow remains disabled:</w:t>
      </w:r>
    </w:p>
    <w:p w14:paraId="33FC90C4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extract_claims:</w:t>
      </w:r>
    </w:p>
    <w:p w14:paraId="7B4A7BED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enabled: false</w:t>
      </w:r>
    </w:p>
    <w:p w14:paraId="7381334C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Therefore, </w:t>
      </w: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extract_claims.txt</w:t>
      </w: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will not influence Pilot 2 indexing.</w:t>
      </w:r>
    </w:p>
    <w:p w14:paraId="3E99E2B8" w14:textId="77777777" w:rsidR="00E26287" w:rsidRPr="00E26287" w:rsidRDefault="00E26287" w:rsidP="00E26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2580D7C">
          <v:rect id="_x0000_i1029" style="width:0;height:1.5pt" o:hralign="center" o:hrstd="t" o:hr="t" fillcolor="#a0a0a0" stroked="f"/>
        </w:pict>
      </w:r>
    </w:p>
    <w:p w14:paraId="309B8D47" w14:textId="77777777" w:rsidR="00E26287" w:rsidRPr="00E26287" w:rsidRDefault="00E26287" w:rsidP="00E26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E26287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t>10.6 Updated graph-extraction prompt</w:t>
      </w:r>
    </w:p>
    <w:p w14:paraId="5A87ADDD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original Pilot 1 prompt was preserved as:</w:t>
      </w:r>
    </w:p>
    <w:p w14:paraId="2225E5A8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extract_graph_pilot_01_backup.txt</w:t>
      </w:r>
    </w:p>
    <w:p w14:paraId="22E826DD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active Pilot 2 prompt is:</w:t>
      </w:r>
    </w:p>
    <w:p w14:paraId="3F27B50A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extract_graph.txt</w:t>
      </w:r>
    </w:p>
    <w:p w14:paraId="715928C8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Pilot 2 extraction prompt retains GraphRAG’s required placeholders:</w:t>
      </w:r>
    </w:p>
    <w:p w14:paraId="047E6CEE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{entity_types}</w:t>
      </w:r>
    </w:p>
    <w:p w14:paraId="0125AC13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{input_text}</w:t>
      </w:r>
    </w:p>
    <w:p w14:paraId="1D46FE91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It also retains the required output formats:</w:t>
      </w:r>
    </w:p>
    <w:p w14:paraId="47A0B3DA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("entity"&lt;|&gt;&lt;entity_name&gt;&lt;|&gt;&lt;entity_type&gt;&lt;|&gt;&lt;entity_description&gt;)</w:t>
      </w:r>
    </w:p>
    <w:p w14:paraId="7B2099DB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and:</w:t>
      </w:r>
    </w:p>
    <w:p w14:paraId="2CBB5F0B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("relationship"&lt;|&gt;&lt;source_entity&gt;&lt;|&gt;&lt;target_entity&gt;&lt;|&gt;&lt;relationship_description&gt;&lt;|&gt;&lt;relationship_strength&gt;)</w:t>
      </w:r>
    </w:p>
    <w:p w14:paraId="2B3A05D5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Records remain separated by:</w:t>
      </w:r>
    </w:p>
    <w:p w14:paraId="6BFE983D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##</w:t>
      </w:r>
    </w:p>
    <w:p w14:paraId="21235087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and the response ends with:</w:t>
      </w:r>
    </w:p>
    <w:p w14:paraId="62D501F7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&lt;|COMPLETE|&gt;</w:t>
      </w:r>
    </w:p>
    <w:p w14:paraId="20B9400B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lastRenderedPageBreak/>
        <w:t>The prompt was extended with domain-specific definitions for all ten Schema V1.1 entity types.</w:t>
      </w:r>
    </w:p>
    <w:p w14:paraId="7DDA9B44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It explicitly instructs the LLM that:</w:t>
      </w:r>
    </w:p>
    <w:p w14:paraId="46838586" w14:textId="77777777" w:rsidR="00E26287" w:rsidRPr="00E26287" w:rsidRDefault="00E26287" w:rsidP="00E262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policies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are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not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events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3EA64F67" w14:textId="77777777" w:rsidR="00E26287" w:rsidRPr="00E26287" w:rsidRDefault="00E26287" w:rsidP="00E262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photovoltaic systems are not organizations;</w:t>
      </w:r>
    </w:p>
    <w:p w14:paraId="0D410793" w14:textId="77777777" w:rsidR="00E26287" w:rsidRPr="00E26287" w:rsidRDefault="00E26287" w:rsidP="00E262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infrastructure is distinct from organizations;</w:t>
      </w:r>
    </w:p>
    <w:p w14:paraId="12CC4E20" w14:textId="77777777" w:rsidR="00E26287" w:rsidRPr="00E26287" w:rsidRDefault="00E26287" w:rsidP="00E262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isolated years, values and units are not entities;</w:t>
      </w:r>
    </w:p>
    <w:p w14:paraId="42DDCC2F" w14:textId="77777777" w:rsidR="00E26287" w:rsidRPr="00E26287" w:rsidRDefault="00E26287" w:rsidP="00E262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publication metadata should be excluded;</w:t>
      </w:r>
    </w:p>
    <w:p w14:paraId="51EF0782" w14:textId="77777777" w:rsidR="00E26287" w:rsidRPr="00E26287" w:rsidRDefault="00E26287" w:rsidP="00E262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recommendations must not be represented as implementation;</w:t>
      </w:r>
    </w:p>
    <w:p w14:paraId="59FFD74C" w14:textId="77777777" w:rsidR="00E26287" w:rsidRPr="00E26287" w:rsidRDefault="00E26287" w:rsidP="00E262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external knowledge must not be introduced;</w:t>
      </w:r>
    </w:p>
    <w:p w14:paraId="46F36CFB" w14:textId="77777777" w:rsidR="00E26287" w:rsidRPr="00E26287" w:rsidRDefault="00E26287" w:rsidP="00E262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narrow source claims must not be broadened.</w:t>
      </w:r>
    </w:p>
    <w:p w14:paraId="03A8A205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prompt includes controlled relationship markers inside GraphRAG’s relationship-description field:</w:t>
      </w:r>
    </w:p>
    <w:p w14:paraId="775C3C35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[RELATION_TYPE=...]</w:t>
      </w:r>
    </w:p>
    <w:p w14:paraId="287EA568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[MODALITY=...]</w:t>
      </w:r>
    </w:p>
    <w:p w14:paraId="1D9C4CD7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[STATUS=...]</w:t>
      </w:r>
    </w:p>
    <w:p w14:paraId="103CA794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This approach was necessary because the default GraphRAG relationship tuple does not contain separate fields for relationship type, modality or implementation status.</w:t>
      </w:r>
    </w:p>
    <w:p w14:paraId="01F59995" w14:textId="77777777" w:rsidR="00E26287" w:rsidRPr="00E26287" w:rsidRDefault="00E26287" w:rsidP="00E26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70A18AC">
          <v:rect id="_x0000_i1030" style="width:0;height:1.5pt" o:hralign="center" o:hrstd="t" o:hr="t" fillcolor="#a0a0a0" stroked="f"/>
        </w:pict>
      </w:r>
    </w:p>
    <w:p w14:paraId="4611A12D" w14:textId="77777777" w:rsidR="00E26287" w:rsidRPr="00E26287" w:rsidRDefault="00E26287" w:rsidP="00E26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E26287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t>10.7 Structured extraction of market metrics</w:t>
      </w:r>
    </w:p>
    <w:p w14:paraId="2D611018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Pilot 1 extracted many general market concepts but failed to represent important numerical facts as structured relationships.</w:t>
      </w:r>
    </w:p>
    <w:p w14:paraId="7FB343E7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Pilot 2 introduces </w:t>
      </w: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MARKET_METRIC</w:t>
      </w: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entities.</w:t>
      </w:r>
    </w:p>
    <w:p w14:paraId="1B40F74C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extraction prompt instructs the LLM to preserve:</w:t>
      </w:r>
    </w:p>
    <w:p w14:paraId="265BD42F" w14:textId="77777777" w:rsidR="00E26287" w:rsidRPr="00E26287" w:rsidRDefault="00E26287" w:rsidP="00E262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metric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name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2BE7E40B" w14:textId="77777777" w:rsidR="00E26287" w:rsidRPr="00E26287" w:rsidRDefault="00E26287" w:rsidP="00E262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numerical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value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7A245315" w14:textId="77777777" w:rsidR="00E26287" w:rsidRPr="00E26287" w:rsidRDefault="00E26287" w:rsidP="00E262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unit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5E944BB5" w14:textId="77777777" w:rsidR="00E26287" w:rsidRPr="00E26287" w:rsidRDefault="00E26287" w:rsidP="00E262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reference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year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7A293AFD" w14:textId="77777777" w:rsidR="00E26287" w:rsidRPr="00E26287" w:rsidRDefault="00E26287" w:rsidP="00E262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geographic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scope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1AC8ECC1" w14:textId="77777777" w:rsidR="00E26287" w:rsidRPr="00E26287" w:rsidRDefault="00E26287" w:rsidP="00E262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approximate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wording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292F70DF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preferred entity naming pattern is:</w:t>
      </w:r>
    </w:p>
    <w:p w14:paraId="1C09DCCD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&lt;metric name&gt; — &lt;value&gt; &lt;unit&gt; (&lt;geographic scope&gt;, &lt;year&gt;)</w:t>
      </w:r>
    </w:p>
    <w:p w14:paraId="41686A62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Example:</w:t>
      </w:r>
    </w:p>
    <w:p w14:paraId="5DC5F722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ANNUAL PV EXPANSION — 2.5 GW (AUSTRIA, 2023)</w:t>
      </w:r>
    </w:p>
    <w:p w14:paraId="0EA6C2C6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corresponding description should retain structured information:</w:t>
      </w:r>
    </w:p>
    <w:p w14:paraId="2E8ADD3A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lastRenderedPageBreak/>
        <w:t>Metric: annual PV capacity expansion;</w:t>
      </w:r>
    </w:p>
    <w:p w14:paraId="2055D5DC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Value: 2.5;</w:t>
      </w:r>
    </w:p>
    <w:p w14:paraId="17FA1FF5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Unit: GW;</w:t>
      </w:r>
    </w:p>
    <w:p w14:paraId="71A8B4F8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Reference year: 2023;</w:t>
      </w:r>
    </w:p>
    <w:p w14:paraId="70338C6C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Geographic scope: Austria;</w:t>
      </w:r>
    </w:p>
    <w:p w14:paraId="049EEEAB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Approximate: yes.</w:t>
      </w:r>
    </w:p>
    <w:p w14:paraId="6036CB18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A corresponding relationship may be represented as:</w:t>
      </w:r>
    </w:p>
    <w:p w14:paraId="311A41AB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AUSTRIA</w:t>
      </w:r>
    </w:p>
    <w:p w14:paraId="575610D1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  → MEASURED_BY →</w:t>
      </w:r>
    </w:p>
    <w:p w14:paraId="1BCFF7A5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ANNUAL PV EXPANSION — 2.5 GW (AUSTRIA, 2023)</w:t>
      </w:r>
    </w:p>
    <w:p w14:paraId="145C46FE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This design directly addresses the Pilot 1 result in which all ten selected market and numerical relationships were missing from the graph.</w:t>
      </w:r>
    </w:p>
    <w:p w14:paraId="331C2DC7" w14:textId="77777777" w:rsidR="00E26287" w:rsidRPr="00E26287" w:rsidRDefault="00E26287" w:rsidP="00E26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9617B63">
          <v:rect id="_x0000_i1031" style="width:0;height:1.5pt" o:hralign="center" o:hrstd="t" o:hr="t" fillcolor="#a0a0a0" stroked="f"/>
        </w:pict>
      </w:r>
    </w:p>
    <w:p w14:paraId="5B150B46" w14:textId="77777777" w:rsidR="00E26287" w:rsidRPr="00E26287" w:rsidRDefault="00E26287" w:rsidP="00E26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E26287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t>10.8 Structured extraction of targets</w:t>
      </w:r>
    </w:p>
    <w:p w14:paraId="515E706B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Pilot 2 introduces </w:t>
      </w: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TARGET</w:t>
      </w: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as a distinct entity type.</w:t>
      </w:r>
    </w:p>
    <w:p w14:paraId="2F0B999B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extraction prompt instructs the LLM to preserve:</w:t>
      </w:r>
    </w:p>
    <w:p w14:paraId="6B1095E4" w14:textId="77777777" w:rsidR="00E26287" w:rsidRPr="00E26287" w:rsidRDefault="00E26287" w:rsidP="00E262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target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name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765329B6" w14:textId="77777777" w:rsidR="00E26287" w:rsidRPr="00E26287" w:rsidRDefault="00E26287" w:rsidP="00E262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target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value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6F741BE2" w14:textId="77777777" w:rsidR="00E26287" w:rsidRPr="00E26287" w:rsidRDefault="00E26287" w:rsidP="00E262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unit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545E952D" w14:textId="77777777" w:rsidR="00E26287" w:rsidRPr="00E26287" w:rsidRDefault="00E26287" w:rsidP="00E262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deadline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4B8DC4BA" w14:textId="77777777" w:rsidR="00E26287" w:rsidRPr="00E26287" w:rsidRDefault="00E26287" w:rsidP="00E262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geographic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scope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18C0E432" w14:textId="77777777" w:rsidR="00E26287" w:rsidRPr="00E26287" w:rsidRDefault="00E26287" w:rsidP="00E262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target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status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3AFF16B9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preferred naming pattern is:</w:t>
      </w:r>
    </w:p>
    <w:p w14:paraId="671798C3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&lt;target name&gt; — &lt;value&gt; &lt;unit&gt; BY &lt;deadline&gt;</w:t>
      </w:r>
    </w:p>
    <w:p w14:paraId="0F4C5DB7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Example:</w:t>
      </w:r>
    </w:p>
    <w:p w14:paraId="7FB3E608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PV GENERATION POTENTIAL — 41 TWH BY 2040</w:t>
      </w:r>
    </w:p>
    <w:p w14:paraId="338CB5B8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relationship to the corresponding policy may be represented as:</w:t>
      </w:r>
    </w:p>
    <w:p w14:paraId="38243494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eastAsia="de-DE"/>
        </w:rPr>
        <w:t>INTEGRIERTER ÖSTERREICHISCHER NETZINFRASTRUKTURPLAN (ÖNIP)</w:t>
      </w:r>
    </w:p>
    <w:p w14:paraId="6001D859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→ SETS_TARGET →</w:t>
      </w:r>
    </w:p>
    <w:p w14:paraId="41D5AC38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PV GENERATION POTENTIAL — 41 TWH BY 2040</w:t>
      </w:r>
    </w:p>
    <w:p w14:paraId="3D3CAAAC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This is intended to prevent targets from appearing only inside free-text descriptions.</w:t>
      </w:r>
    </w:p>
    <w:p w14:paraId="5B6C6984" w14:textId="77777777" w:rsidR="00E26287" w:rsidRPr="00E26287" w:rsidRDefault="00E26287" w:rsidP="00E26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BC77D61">
          <v:rect id="_x0000_i1032" style="width:0;height:1.5pt" o:hralign="center" o:hrstd="t" o:hr="t" fillcolor="#a0a0a0" stroked="f"/>
        </w:pict>
      </w:r>
    </w:p>
    <w:p w14:paraId="6918CF68" w14:textId="77777777" w:rsidR="00E26287" w:rsidRPr="00E26287" w:rsidRDefault="00E26287" w:rsidP="00E26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E26287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t>10.9 Relationship modality and implementation status</w:t>
      </w:r>
    </w:p>
    <w:p w14:paraId="77D9BC8B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Pilot 1 frequently converted narrower or conditional source statements into broad relationships.</w:t>
      </w:r>
    </w:p>
    <w:p w14:paraId="772312AF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lastRenderedPageBreak/>
        <w:t>Pilot 2 therefore introduces explicit modality markers:</w:t>
      </w:r>
    </w:p>
    <w:p w14:paraId="1790BCE3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EXPLICIT_FACT</w:t>
      </w:r>
    </w:p>
    <w:p w14:paraId="26AB06F1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LEGAL_REQUIREMENT</w:t>
      </w:r>
    </w:p>
    <w:p w14:paraId="0A36010E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RECOMMENDATION</w:t>
      </w:r>
    </w:p>
    <w:p w14:paraId="54D31DB9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PROPOSAL</w:t>
      </w:r>
    </w:p>
    <w:p w14:paraId="42281F6B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PLANNED_ACTION</w:t>
      </w:r>
    </w:p>
    <w:p w14:paraId="184A2437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SCENARIO</w:t>
      </w:r>
    </w:p>
    <w:p w14:paraId="6F5C0B5F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REASONABLE_INFERENCE</w:t>
      </w:r>
    </w:p>
    <w:p w14:paraId="392D40F6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Where relevant, implementation status is also preserved:</w:t>
      </w:r>
    </w:p>
    <w:p w14:paraId="1821E42D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PROPOSED</w:t>
      </w:r>
    </w:p>
    <w:p w14:paraId="673B5EC6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PLANNED</w:t>
      </w:r>
    </w:p>
    <w:p w14:paraId="6BAFB642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ADOPTED</w:t>
      </w:r>
    </w:p>
    <w:p w14:paraId="4EEFE422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IN_FORCE</w:t>
      </w:r>
    </w:p>
    <w:p w14:paraId="640FC464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IMPLEMENTED</w:t>
      </w:r>
    </w:p>
    <w:p w14:paraId="4BEE1A93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ONGOING</w:t>
      </w:r>
    </w:p>
    <w:p w14:paraId="087E68F9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ACHIEVED</w:t>
      </w:r>
    </w:p>
    <w:p w14:paraId="748DDDB0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UNKNOWN</w:t>
      </w:r>
    </w:p>
    <w:p w14:paraId="017EA2DA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For example, a source recommendation should be represented as:</w:t>
      </w:r>
    </w:p>
    <w:p w14:paraId="723A26AF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[RELATION_TYPE=PROPOSES]</w:t>
      </w:r>
    </w:p>
    <w:p w14:paraId="3BEB0F32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[MODALITY=RECOMMENDATION]</w:t>
      </w:r>
    </w:p>
    <w:p w14:paraId="43B2CDB3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[STATUS=PROPOSED]</w:t>
      </w:r>
    </w:p>
    <w:p w14:paraId="3D8A3261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It should not be represented as:</w:t>
      </w:r>
    </w:p>
    <w:p w14:paraId="79BB91B8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[RELATION_TYPE=IMPLEMENTS]</w:t>
      </w:r>
    </w:p>
    <w:p w14:paraId="2BD241EC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[STATUS=IMPLEMENTED]</w:t>
      </w:r>
    </w:p>
    <w:p w14:paraId="3C37BACC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unless implementation is explicitly supported by the source.</w:t>
      </w:r>
    </w:p>
    <w:p w14:paraId="41060990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GraphRAG relationship-strength value is treated as an indicator of how directly the supplied text supports the relationship. It is not interpreted as truth probability or factual confidence.</w:t>
      </w:r>
    </w:p>
    <w:p w14:paraId="1FA9B0E8" w14:textId="77777777" w:rsidR="00E26287" w:rsidRPr="00E26287" w:rsidRDefault="00E26287" w:rsidP="00E26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F21A1BD">
          <v:rect id="_x0000_i1033" style="width:0;height:1.5pt" o:hralign="center" o:hrstd="t" o:hr="t" fillcolor="#a0a0a0" stroked="f"/>
        </w:pict>
      </w:r>
    </w:p>
    <w:p w14:paraId="4BF474B8" w14:textId="77777777" w:rsidR="00E26287" w:rsidRPr="00E26287" w:rsidRDefault="00E26287" w:rsidP="00E26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E26287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t>10.10 Updated description-summarization prompt</w:t>
      </w:r>
    </w:p>
    <w:p w14:paraId="7C2E98C6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original prompt was preserved as:</w:t>
      </w:r>
    </w:p>
    <w:p w14:paraId="22A7CD48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summarize_descriptions_pilot_01_backup.txt</w:t>
      </w:r>
    </w:p>
    <w:p w14:paraId="1A7B059F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active Pilot 2 prompt is:</w:t>
      </w:r>
    </w:p>
    <w:p w14:paraId="7C935CA8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summarize_descriptions.txt</w:t>
      </w:r>
    </w:p>
    <w:p w14:paraId="3C568634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original Pilot 1 prompt instructed the model to resolve contradictory descriptions into one coherent answer. This could encourage unsupported conflict resolution.</w:t>
      </w:r>
    </w:p>
    <w:p w14:paraId="5E674564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new prompt instead instructs the model to:</w:t>
      </w:r>
    </w:p>
    <w:p w14:paraId="3ADDF8A0" w14:textId="77777777" w:rsidR="00E26287" w:rsidRPr="00E26287" w:rsidRDefault="00E26287" w:rsidP="00E262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lastRenderedPageBreak/>
        <w:t>use only information contained in the supplied descriptions;</w:t>
      </w:r>
    </w:p>
    <w:p w14:paraId="7097F028" w14:textId="77777777" w:rsidR="00E26287" w:rsidRPr="00E26287" w:rsidRDefault="00E26287" w:rsidP="00E262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avoid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external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knowledge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0FE52D2A" w14:textId="77777777" w:rsidR="00E26287" w:rsidRPr="00E26287" w:rsidRDefault="00E26287" w:rsidP="00E262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preserve numbers, units, years, deadlines and geographic scope;</w:t>
      </w:r>
    </w:p>
    <w:p w14:paraId="660256D5" w14:textId="77777777" w:rsidR="00E26287" w:rsidRPr="00E26287" w:rsidRDefault="00E26287" w:rsidP="00E262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preserve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qualifying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language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02CA1A86" w14:textId="77777777" w:rsidR="00E26287" w:rsidRPr="00E26287" w:rsidRDefault="00E26287" w:rsidP="00E262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distinguish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recommendations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from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implementation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1E6844CC" w14:textId="77777777" w:rsidR="00E26287" w:rsidRPr="00E26287" w:rsidRDefault="00E26287" w:rsidP="00E262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avoid converting association into causation;</w:t>
      </w:r>
    </w:p>
    <w:p w14:paraId="21240FD8" w14:textId="77777777" w:rsidR="00E26287" w:rsidRPr="00E26287" w:rsidRDefault="00E26287" w:rsidP="00E262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report contradictions rather than silently resolving them;</w:t>
      </w:r>
    </w:p>
    <w:p w14:paraId="7F8091C1" w14:textId="77777777" w:rsidR="00E26287" w:rsidRPr="00E26287" w:rsidRDefault="00E26287" w:rsidP="00E262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preserve structured </w:t>
      </w: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MARKET_METRIC</w:t>
      </w: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, </w:t>
      </w: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TARGET</w:t>
      </w: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and </w:t>
      </w: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POLICY</w:t>
      </w: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fields;</w:t>
      </w:r>
    </w:p>
    <w:p w14:paraId="0264937A" w14:textId="77777777" w:rsidR="00E26287" w:rsidRPr="00E26287" w:rsidRDefault="00E26287" w:rsidP="00E262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return only the consolidated description.</w:t>
      </w:r>
    </w:p>
    <w:p w14:paraId="677A5442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prompt retains the required placeholders:</w:t>
      </w:r>
    </w:p>
    <w:p w14:paraId="5AFF56DF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{entity_name}</w:t>
      </w:r>
    </w:p>
    <w:p w14:paraId="10B49343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{description_list}</w:t>
      </w:r>
    </w:p>
    <w:p w14:paraId="7A823A8B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{max_length}</w:t>
      </w:r>
    </w:p>
    <w:p w14:paraId="710CD217" w14:textId="77777777" w:rsidR="00E26287" w:rsidRPr="00E26287" w:rsidRDefault="00E26287" w:rsidP="00E26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846D602">
          <v:rect id="_x0000_i1034" style="width:0;height:1.5pt" o:hralign="center" o:hrstd="t" o:hr="t" fillcolor="#a0a0a0" stroked="f"/>
        </w:pict>
      </w:r>
    </w:p>
    <w:p w14:paraId="13E4B644" w14:textId="77777777" w:rsidR="00E26287" w:rsidRPr="00E26287" w:rsidRDefault="00E26287" w:rsidP="00E26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E26287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t>10.11 Updated graph-based community-report prompt</w:t>
      </w:r>
    </w:p>
    <w:p w14:paraId="4831168F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original prompt was preserved as:</w:t>
      </w:r>
    </w:p>
    <w:p w14:paraId="1E3B4D35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community_report_graph_pilot_01_backup.txt</w:t>
      </w:r>
    </w:p>
    <w:p w14:paraId="640DBB40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active Pilot 2 prompt is:</w:t>
      </w:r>
    </w:p>
    <w:p w14:paraId="7DD56DA6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community_report_graph.txt</w:t>
      </w:r>
    </w:p>
    <w:p w14:paraId="7FDC6C9E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This prompt receives structured graph-oriented input such as:</w:t>
      </w:r>
    </w:p>
    <w:p w14:paraId="463FD838" w14:textId="77777777" w:rsidR="00E26287" w:rsidRPr="00E26287" w:rsidRDefault="00E26287" w:rsidP="00E262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entities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1A56A8B3" w14:textId="77777777" w:rsidR="00E26287" w:rsidRPr="00E26287" w:rsidRDefault="00E26287" w:rsidP="00E262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relationships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09929207" w14:textId="77777777" w:rsidR="00E26287" w:rsidRPr="00E26287" w:rsidRDefault="00E26287" w:rsidP="00E262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graph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-community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membership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56F8D675" w14:textId="77777777" w:rsidR="00E26287" w:rsidRPr="00E26287" w:rsidRDefault="00E26287" w:rsidP="00E262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optional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claims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23481E06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revised prompt instructs the LLM to:</w:t>
      </w:r>
    </w:p>
    <w:p w14:paraId="20B485A7" w14:textId="77777777" w:rsidR="00E26287" w:rsidRPr="00E26287" w:rsidRDefault="00E26287" w:rsidP="00E262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treat generated graph records as potentially imperfect;</w:t>
      </w:r>
    </w:p>
    <w:p w14:paraId="4878175B" w14:textId="77777777" w:rsidR="00E26287" w:rsidRPr="00E26287" w:rsidRDefault="00E26287" w:rsidP="00E262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use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only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supplied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evidence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4224E709" w14:textId="77777777" w:rsidR="00E26287" w:rsidRPr="00E26287" w:rsidRDefault="00E26287" w:rsidP="00E262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avoid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external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knowledge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1CC00A1B" w14:textId="77777777" w:rsidR="00E26287" w:rsidRPr="00E26287" w:rsidRDefault="00E26287" w:rsidP="00E262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preserve modality and implementation status;</w:t>
      </w:r>
    </w:p>
    <w:p w14:paraId="0E506C61" w14:textId="77777777" w:rsidR="00E26287" w:rsidRPr="00E26287" w:rsidRDefault="00E26287" w:rsidP="00E262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avoid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unsupported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causal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claims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3E5A6C0D" w14:textId="77777777" w:rsidR="00E26287" w:rsidRPr="00E26287" w:rsidRDefault="00E26287" w:rsidP="00E262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avoid treating graph connectivity as real-world importance;</w:t>
      </w:r>
    </w:p>
    <w:p w14:paraId="2DF00C03" w14:textId="77777777" w:rsidR="00E26287" w:rsidRPr="00E26287" w:rsidRDefault="00E26287" w:rsidP="00E262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avoid interpreting GraphRAG weight as factual confidence;</w:t>
      </w:r>
    </w:p>
    <w:p w14:paraId="6D098808" w14:textId="77777777" w:rsidR="00E26287" w:rsidRPr="00E26287" w:rsidRDefault="00E26287" w:rsidP="00E262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identify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conflicts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limitations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21B49CE9" w14:textId="77777777" w:rsidR="00E26287" w:rsidRPr="00E26287" w:rsidRDefault="00E26287" w:rsidP="00E262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provide fewer findings when evidence is insufficient;</w:t>
      </w:r>
    </w:p>
    <w:p w14:paraId="28F44FD1" w14:textId="77777777" w:rsidR="00E26287" w:rsidRPr="00E26287" w:rsidRDefault="00E26287" w:rsidP="00E262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attach data references to substantive claims.</w:t>
      </w:r>
    </w:p>
    <w:p w14:paraId="3FA6CF1B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report rating was redefined as analytical relevance within the extracted Austrian solar-market dataset, rather than threat severity, truth probability or real-world causal impact.</w:t>
      </w:r>
    </w:p>
    <w:p w14:paraId="7D6411E7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prompt retains:</w:t>
      </w:r>
    </w:p>
    <w:p w14:paraId="030FB59F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lastRenderedPageBreak/>
        <w:t>{input_text}</w:t>
      </w:r>
    </w:p>
    <w:p w14:paraId="0CB73B0E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{max_report_length}</w:t>
      </w:r>
    </w:p>
    <w:p w14:paraId="6C613498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and returns a JSON object containing:</w:t>
      </w:r>
    </w:p>
    <w:p w14:paraId="682B9801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title</w:t>
      </w:r>
    </w:p>
    <w:p w14:paraId="6B73458A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summary</w:t>
      </w:r>
    </w:p>
    <w:p w14:paraId="403F9D8B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rating</w:t>
      </w:r>
    </w:p>
    <w:p w14:paraId="638BB23D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rating_explanation</w:t>
      </w:r>
    </w:p>
    <w:p w14:paraId="0141B8B6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findings</w:t>
      </w:r>
    </w:p>
    <w:p w14:paraId="5157DCD5" w14:textId="77777777" w:rsidR="00E26287" w:rsidRPr="00E26287" w:rsidRDefault="00E26287" w:rsidP="00E26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08CD86D">
          <v:rect id="_x0000_i1035" style="width:0;height:1.5pt" o:hralign="center" o:hrstd="t" o:hr="t" fillcolor="#a0a0a0" stroked="f"/>
        </w:pict>
      </w:r>
    </w:p>
    <w:p w14:paraId="32BFB27E" w14:textId="77777777" w:rsidR="00E26287" w:rsidRPr="00E26287" w:rsidRDefault="00E26287" w:rsidP="00E26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E26287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t>10.12 Updated text-based community-report prompt</w:t>
      </w:r>
    </w:p>
    <w:p w14:paraId="7F2F6C47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original prompt was preserved as:</w:t>
      </w:r>
    </w:p>
    <w:p w14:paraId="5959DE32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community_report_text_pilot_01_backup.txt</w:t>
      </w:r>
    </w:p>
    <w:p w14:paraId="67AE0E7C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active Pilot 2 prompt is:</w:t>
      </w:r>
    </w:p>
    <w:p w14:paraId="1B6EA196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community_report_text.txt</w:t>
      </w:r>
    </w:p>
    <w:p w14:paraId="7E39B89A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This prompt receives text-oriented context such as:</w:t>
      </w:r>
    </w:p>
    <w:p w14:paraId="076BE63B" w14:textId="77777777" w:rsidR="00E26287" w:rsidRPr="00E26287" w:rsidRDefault="00E26287" w:rsidP="00E262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source-text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units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516C29B1" w14:textId="77777777" w:rsidR="00E26287" w:rsidRPr="00E26287" w:rsidRDefault="00E26287" w:rsidP="00E262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textual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entity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descriptions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3D885759" w14:textId="77777777" w:rsidR="00E26287" w:rsidRPr="00E26287" w:rsidRDefault="00E26287" w:rsidP="00E262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intermediate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reports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328BC853" w14:textId="77777777" w:rsidR="00E26287" w:rsidRPr="00E26287" w:rsidRDefault="00E26287" w:rsidP="00E262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associated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dates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3790ED92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It applies grounding rules similar to the graph-oriented prompt but also retains a </w:t>
      </w: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date_range</w:t>
      </w: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field.</w:t>
      </w:r>
    </w:p>
    <w:p w14:paraId="4DF6D693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Exact dates must only be used when explicitly supported. When exact dates cannot be established, the prompt requires:</w:t>
      </w:r>
    </w:p>
    <w:p w14:paraId="1192ABC2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"date_range": [null, null]</w:t>
      </w:r>
    </w:p>
    <w:p w14:paraId="42D3E999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prompt specifically warns that a document publication date is not automatically the implementation date of every policy discussed in the document.</w:t>
      </w:r>
    </w:p>
    <w:p w14:paraId="56B56E4B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It retains the required placeholders:</w:t>
      </w:r>
    </w:p>
    <w:p w14:paraId="095519AD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{input_text}</w:t>
      </w:r>
    </w:p>
    <w:p w14:paraId="20C6C0F1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{max_report_length}</w:t>
      </w:r>
    </w:p>
    <w:p w14:paraId="03E48EC8" w14:textId="77777777" w:rsidR="00E26287" w:rsidRPr="00E26287" w:rsidRDefault="00E26287" w:rsidP="00E26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657B54D">
          <v:rect id="_x0000_i1036" style="width:0;height:1.5pt" o:hralign="center" o:hrstd="t" o:hr="t" fillcolor="#a0a0a0" stroked="f"/>
        </w:pict>
      </w:r>
    </w:p>
    <w:p w14:paraId="72464F18" w14:textId="77777777" w:rsidR="00E26287" w:rsidRPr="00E26287" w:rsidRDefault="00E26287" w:rsidP="00E26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E26287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t>10.13 Prompt files intentionally left unchanged</w:t>
      </w:r>
    </w:p>
    <w:p w14:paraId="0E552DA7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following prompts were reviewed and retained for the Pilot 2 indexing experiment:</w:t>
      </w:r>
    </w:p>
    <w:p w14:paraId="74C522BA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basic_search_system_prompt.txt</w:t>
      </w:r>
    </w:p>
    <w:p w14:paraId="49D22937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drift_reduce_prompt.txt</w:t>
      </w:r>
    </w:p>
    <w:p w14:paraId="1E83EF56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drift_search_system_prompt.txt</w:t>
      </w:r>
    </w:p>
    <w:p w14:paraId="46816D3D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extract_claims.txt</w:t>
      </w:r>
    </w:p>
    <w:p w14:paraId="6E48A36F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lastRenderedPageBreak/>
        <w:t>global_search_knowledge_system_prompt.txt</w:t>
      </w:r>
    </w:p>
    <w:p w14:paraId="73B2D733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global_search_map_system_prompt.txt</w:t>
      </w:r>
    </w:p>
    <w:p w14:paraId="2EF6C5BA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global_search_reduce_system_prompt.txt</w:t>
      </w:r>
    </w:p>
    <w:p w14:paraId="4C0C3055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local_search_system_prompt.txt</w:t>
      </w:r>
    </w:p>
    <w:p w14:paraId="0AA71CD3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question_gen_system_prompt.txt</w:t>
      </w:r>
    </w:p>
    <w:p w14:paraId="48098C5D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search prompts operate at query time and do not directly affect graph indexing.</w:t>
      </w:r>
    </w:p>
    <w:p w14:paraId="315AB117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Several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these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prompts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7F488902" w14:textId="77777777" w:rsidR="00E26287" w:rsidRPr="00E26287" w:rsidRDefault="00E26287" w:rsidP="00E262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contain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duplicated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instructions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1CBD00C6" w14:textId="77777777" w:rsidR="00E26287" w:rsidRPr="00E26287" w:rsidRDefault="00E26287" w:rsidP="00E262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allow the use of external general knowledge;</w:t>
      </w:r>
    </w:p>
    <w:p w14:paraId="19D366E7" w14:textId="77777777" w:rsidR="00E26287" w:rsidRPr="00E26287" w:rsidRDefault="00E26287" w:rsidP="00E262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use generic non-solar examples.</w:t>
      </w:r>
    </w:p>
    <w:p w14:paraId="5E1F5D85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These issues should be addressed later during the question-answering evaluation. They were not changed before Pilot 2 because the current controlled experiment focuses on extraction quality.</w:t>
      </w:r>
    </w:p>
    <w:p w14:paraId="74539A98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claims prompt was not modified because:</w:t>
      </w:r>
    </w:p>
    <w:p w14:paraId="465EACE8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26287">
        <w:rPr>
          <w:rFonts w:ascii="Courier New" w:eastAsia="Times New Roman" w:hAnsi="Courier New" w:cs="Courier New"/>
          <w:sz w:val="20"/>
          <w:szCs w:val="20"/>
          <w:lang w:eastAsia="de-DE"/>
        </w:rPr>
        <w:t>extract_claims</w:t>
      </w:r>
      <w:proofErr w:type="spellEnd"/>
      <w:r w:rsidRPr="00E26287">
        <w:rPr>
          <w:rFonts w:ascii="Courier New" w:eastAsia="Times New Roman" w:hAnsi="Courier New" w:cs="Courier New"/>
          <w:sz w:val="20"/>
          <w:szCs w:val="20"/>
          <w:lang w:eastAsia="de-DE"/>
        </w:rPr>
        <w:t>:</w:t>
      </w:r>
    </w:p>
    <w:p w14:paraId="391C2B81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</w:t>
      </w:r>
      <w:proofErr w:type="spellStart"/>
      <w:r w:rsidRPr="00E26287">
        <w:rPr>
          <w:rFonts w:ascii="Courier New" w:eastAsia="Times New Roman" w:hAnsi="Courier New" w:cs="Courier New"/>
          <w:sz w:val="20"/>
          <w:szCs w:val="20"/>
          <w:lang w:eastAsia="de-DE"/>
        </w:rPr>
        <w:t>enabled</w:t>
      </w:r>
      <w:proofErr w:type="spellEnd"/>
      <w:r w:rsidRPr="00E262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: </w:t>
      </w:r>
      <w:proofErr w:type="spellStart"/>
      <w:r w:rsidRPr="00E26287">
        <w:rPr>
          <w:rFonts w:ascii="Courier New" w:eastAsia="Times New Roman" w:hAnsi="Courier New" w:cs="Courier New"/>
          <w:sz w:val="20"/>
          <w:szCs w:val="20"/>
          <w:lang w:eastAsia="de-DE"/>
        </w:rPr>
        <w:t>false</w:t>
      </w:r>
      <w:proofErr w:type="spellEnd"/>
    </w:p>
    <w:p w14:paraId="08BDCAEF" w14:textId="77777777" w:rsidR="00E26287" w:rsidRPr="00E26287" w:rsidRDefault="00E26287" w:rsidP="00E26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DD30D6F">
          <v:rect id="_x0000_i1037" style="width:0;height:1.5pt" o:hralign="center" o:hrstd="t" o:hr="t" fillcolor="#a0a0a0" stroked="f"/>
        </w:pict>
      </w:r>
    </w:p>
    <w:p w14:paraId="741EE8D8" w14:textId="77777777" w:rsidR="00E26287" w:rsidRPr="00E26287" w:rsidRDefault="00E26287" w:rsidP="00E26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E26287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t>10.14 Backup and filename management</w:t>
      </w:r>
    </w:p>
    <w:p w14:paraId="60D7A53F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Windows sometimes added duplicate-download suffixes such as:</w:t>
      </w:r>
    </w:p>
    <w:p w14:paraId="4BEB489D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(1)</w:t>
      </w:r>
    </w:p>
    <w:p w14:paraId="1C4D8A00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(2)</w:t>
      </w:r>
    </w:p>
    <w:p w14:paraId="65B3E91B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(3)</w:t>
      </w:r>
    </w:p>
    <w:p w14:paraId="4202991C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These suffixes must be removed from active prompt filenames because </w:t>
      </w: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settings.yaml</w:t>
      </w: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expects exact paths.</w:t>
      </w:r>
    </w:p>
    <w:p w14:paraId="78B89B03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required active filenames are:</w:t>
      </w:r>
    </w:p>
    <w:p w14:paraId="5D1FCC1B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extract_graph.txt</w:t>
      </w:r>
    </w:p>
    <w:p w14:paraId="27E61821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summarize_descriptions.txt</w:t>
      </w:r>
    </w:p>
    <w:p w14:paraId="4138682E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community_report_graph.txt</w:t>
      </w:r>
    </w:p>
    <w:p w14:paraId="2C017D69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community_report_text.txt</w:t>
      </w:r>
    </w:p>
    <w:p w14:paraId="5034F0AC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retained Pilot 1 backups are:</w:t>
      </w:r>
    </w:p>
    <w:p w14:paraId="1A01D3EC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extract_graph_pilot_01_backup.txt</w:t>
      </w:r>
    </w:p>
    <w:p w14:paraId="532BCB9E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summarize_descriptions_pilot_01_backup.txt</w:t>
      </w:r>
    </w:p>
    <w:p w14:paraId="522F3FCB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community_report_graph_pilot_01_backup.txt</w:t>
      </w:r>
    </w:p>
    <w:p w14:paraId="79AF2EF3" w14:textId="77777777" w:rsidR="00E26287" w:rsidRPr="00E26287" w:rsidRDefault="00E26287" w:rsidP="00E2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community_report_text_pilot_01_backup.txt</w:t>
      </w:r>
    </w:p>
    <w:p w14:paraId="50A9292C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The backup files are documentation only. They are not referenced by </w:t>
      </w: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settings.yaml</w:t>
      </w: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and should not affect execution.</w:t>
      </w:r>
    </w:p>
    <w:p w14:paraId="049D516F" w14:textId="77777777" w:rsidR="00E26287" w:rsidRPr="00E26287" w:rsidRDefault="00E26287" w:rsidP="00E26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4B73995">
          <v:rect id="_x0000_i1038" style="width:0;height:1.5pt" o:hralign="center" o:hrstd="t" o:hr="t" fillcolor="#a0a0a0" stroked="f"/>
        </w:pict>
      </w:r>
    </w:p>
    <w:p w14:paraId="2249B7A3" w14:textId="77777777" w:rsidR="00E26287" w:rsidRPr="00E26287" w:rsidRDefault="00E26287" w:rsidP="00E26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E26287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lastRenderedPageBreak/>
        <w:t>10.15 Expected effect of the Pilot 2 changes</w:t>
      </w:r>
    </w:p>
    <w:p w14:paraId="0116B76B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Pilot 2 is expected to improve:</w:t>
      </w:r>
    </w:p>
    <w:p w14:paraId="5F87371F" w14:textId="77777777" w:rsidR="00E26287" w:rsidRPr="00E26287" w:rsidRDefault="00E26287" w:rsidP="00E262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domain-relevant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entity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typing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615A8364" w14:textId="77777777" w:rsidR="00E26287" w:rsidRPr="00E26287" w:rsidRDefault="00E26287" w:rsidP="00E262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separation of policies, technologies, infrastructure and organizations;</w:t>
      </w:r>
    </w:p>
    <w:p w14:paraId="686F848B" w14:textId="77777777" w:rsidR="00E26287" w:rsidRPr="00E26287" w:rsidRDefault="00E26287" w:rsidP="00E262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representation of numerical market observations;</w:t>
      </w:r>
    </w:p>
    <w:p w14:paraId="193CB3F2" w14:textId="77777777" w:rsidR="00E26287" w:rsidRPr="00E26287" w:rsidRDefault="00E26287" w:rsidP="00E262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representation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policy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targets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48D01086" w14:textId="77777777" w:rsidR="00E26287" w:rsidRPr="00E26287" w:rsidRDefault="00E26287" w:rsidP="00E262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preservation of units, years and deadlines;</w:t>
      </w:r>
    </w:p>
    <w:p w14:paraId="7116B4B3" w14:textId="77777777" w:rsidR="00E26287" w:rsidRPr="00E26287" w:rsidRDefault="00E26287" w:rsidP="00E262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distinction between recommendations and implementation;</w:t>
      </w:r>
    </w:p>
    <w:p w14:paraId="0F1F36EF" w14:textId="77777777" w:rsidR="00E26287" w:rsidRPr="00E26287" w:rsidRDefault="00E26287" w:rsidP="00E262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relationship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direction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precision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3B8B24B3" w14:textId="77777777" w:rsidR="00E26287" w:rsidRPr="00E26287" w:rsidRDefault="00E26287" w:rsidP="00E262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description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grounding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640BB181" w14:textId="77777777" w:rsidR="00E26287" w:rsidRPr="00E26287" w:rsidRDefault="00E26287" w:rsidP="00E262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community-report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grounding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2FA590D5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However, prompting alone is not expected to solve every problem.</w:t>
      </w:r>
    </w:p>
    <w:p w14:paraId="7DB21597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following tasks will still require downstream controlled processing:</w:t>
      </w:r>
    </w:p>
    <w:p w14:paraId="33F3365F" w14:textId="77777777" w:rsidR="00E26287" w:rsidRPr="00E26287" w:rsidRDefault="00E26287" w:rsidP="00E262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cross-document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entity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resolution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14799F60" w14:textId="77777777" w:rsidR="00E26287" w:rsidRPr="00E26287" w:rsidRDefault="00E26287" w:rsidP="00E262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canonical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alias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mapping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18E3D695" w14:textId="77777777" w:rsidR="00E26287" w:rsidRPr="00E26287" w:rsidRDefault="00E26287" w:rsidP="00E262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validation of every extracted relationship;</w:t>
      </w:r>
    </w:p>
    <w:p w14:paraId="77ABC826" w14:textId="77777777" w:rsidR="00E26287" w:rsidRPr="00E26287" w:rsidRDefault="00E26287" w:rsidP="00E262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enforcement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structured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properties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142A5896" w14:textId="77777777" w:rsidR="00E26287" w:rsidRPr="00E26287" w:rsidRDefault="00E26287" w:rsidP="00E262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provenance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management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379532DB" w14:textId="77777777" w:rsidR="00E26287" w:rsidRPr="00E26287" w:rsidRDefault="00E26287" w:rsidP="00E262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rejection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unsupported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claims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71CCD685" w14:textId="77777777" w:rsidR="00E26287" w:rsidRPr="00E26287" w:rsidRDefault="00E26287" w:rsidP="00E262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conversion into the final controlled KG model.</w:t>
      </w:r>
    </w:p>
    <w:p w14:paraId="5A4E99C9" w14:textId="77777777" w:rsidR="00E26287" w:rsidRPr="00E26287" w:rsidRDefault="00E26287" w:rsidP="00E26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428F64C">
          <v:rect id="_x0000_i1039" style="width:0;height:1.5pt" o:hralign="center" o:hrstd="t" o:hr="t" fillcolor="#a0a0a0" stroked="f"/>
        </w:pict>
      </w:r>
    </w:p>
    <w:p w14:paraId="146E9C66" w14:textId="77777777" w:rsidR="00E26287" w:rsidRPr="00E26287" w:rsidRDefault="00E26287" w:rsidP="00E26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E26287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t>10.16 Remaining steps before executing Pilot 2</w:t>
      </w:r>
    </w:p>
    <w:p w14:paraId="7272A980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Before running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GraphRAG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, the following checks remain necessary:</w:t>
      </w:r>
    </w:p>
    <w:p w14:paraId="33DD9966" w14:textId="77777777" w:rsidR="00E26287" w:rsidRPr="00E26287" w:rsidRDefault="00E26287" w:rsidP="00E262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Validate that </w:t>
      </w:r>
      <w:proofErr w:type="spellStart"/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settings.yaml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parses successfully.</w:t>
      </w:r>
    </w:p>
    <w:p w14:paraId="5752A84F" w14:textId="77777777" w:rsidR="00E26287" w:rsidRPr="00E26287" w:rsidRDefault="00E26287" w:rsidP="00E262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Confirm that every active prompt filename matches its path in </w:t>
      </w:r>
      <w:proofErr w:type="spellStart"/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settings.yaml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.</w:t>
      </w:r>
    </w:p>
    <w:p w14:paraId="190FB8C4" w14:textId="77777777" w:rsidR="00E26287" w:rsidRPr="00E26287" w:rsidRDefault="00E26287" w:rsidP="00E262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Confirm the presence of all required prompt placeholders.</w:t>
      </w:r>
    </w:p>
    <w:p w14:paraId="0B2FF76C" w14:textId="77777777" w:rsidR="00E26287" w:rsidRPr="00E26287" w:rsidRDefault="00E26287" w:rsidP="00E262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Confirm that no active prompt has a Windows duplicate suffix.</w:t>
      </w:r>
    </w:p>
    <w:p w14:paraId="4A3390E6" w14:textId="77777777" w:rsidR="00E26287" w:rsidRPr="00E26287" w:rsidRDefault="00E26287" w:rsidP="00E262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Confirm that </w:t>
      </w: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cache</w:t>
      </w: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, </w:t>
      </w: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logs</w:t>
      </w: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, </w:t>
      </w: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output</w:t>
      </w: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and </w:t>
      </w: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inspection</w:t>
      </w: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contain no Pilot 1 generated results.</w:t>
      </w:r>
    </w:p>
    <w:p w14:paraId="374A96E8" w14:textId="77777777" w:rsidR="00E26287" w:rsidRPr="00E26287" w:rsidRDefault="00E26287" w:rsidP="00E262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Confirm that the same Document 1 PDF is present in the Pilot 2 input directory.</w:t>
      </w:r>
    </w:p>
    <w:p w14:paraId="438C0378" w14:textId="77777777" w:rsidR="00E26287" w:rsidRPr="00E26287" w:rsidRDefault="00E26287" w:rsidP="00E262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Run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GraphRAG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indexing only after these checks pass.</w:t>
      </w:r>
    </w:p>
    <w:p w14:paraId="6D6DED7B" w14:textId="77777777" w:rsidR="00E26287" w:rsidRPr="00E26287" w:rsidRDefault="00E26287" w:rsidP="00E262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Generate Pilot 2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inspection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outputs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2D3C6E30" w14:textId="77777777" w:rsidR="00E26287" w:rsidRPr="00E26287" w:rsidRDefault="00E26287" w:rsidP="00E262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Evaluate Pilot 2 against the same 30-fact recall checklist.</w:t>
      </w:r>
    </w:p>
    <w:p w14:paraId="025BED80" w14:textId="77777777" w:rsidR="00E26287" w:rsidRPr="00E26287" w:rsidRDefault="00E26287" w:rsidP="00E262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Compare Pilot 1 and Pilot 2 using the same entity, relationship and community-report audit criteria.</w:t>
      </w:r>
    </w:p>
    <w:p w14:paraId="1BB2F49C" w14:textId="77777777" w:rsidR="00E26287" w:rsidRPr="00E26287" w:rsidRDefault="00E26287" w:rsidP="00E26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E26287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t>Stage 10 status</w:t>
      </w:r>
    </w:p>
    <w:p w14:paraId="3B5EC57D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Pilot 2 schema and main indexing prompts have been prepared. Pilot 2 has not yet been executed, and its effectiveness has not yet been measured.</w:t>
      </w:r>
    </w:p>
    <w:p w14:paraId="3DCB1B76" w14:textId="77777777" w:rsidR="00E26287" w:rsidRPr="00E26287" w:rsidRDefault="00E26287" w:rsidP="00E26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lastRenderedPageBreak/>
        <w:t xml:space="preserve">The next immediate action is a complete pre-run validation of </w:t>
      </w:r>
      <w:proofErr w:type="spellStart"/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settings.yaml</w:t>
      </w:r>
      <w:proofErr w:type="spellEnd"/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and the final </w:t>
      </w:r>
      <w:r w:rsidRPr="00E26287">
        <w:rPr>
          <w:rFonts w:ascii="Courier New" w:eastAsia="Times New Roman" w:hAnsi="Courier New" w:cs="Courier New"/>
          <w:sz w:val="20"/>
          <w:szCs w:val="20"/>
          <w:lang w:val="en-GB" w:eastAsia="de-DE"/>
        </w:rPr>
        <w:t>prompts</w:t>
      </w:r>
      <w:r w:rsidRPr="00E26287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directory.</w:t>
      </w:r>
    </w:p>
    <w:p w14:paraId="0D9C1C62" w14:textId="77777777" w:rsidR="001A1AB0" w:rsidRPr="00E26287" w:rsidRDefault="001A1AB0">
      <w:pPr>
        <w:rPr>
          <w:lang w:val="en-GB"/>
        </w:rPr>
      </w:pPr>
    </w:p>
    <w:sectPr w:rsidR="001A1AB0" w:rsidRPr="00E2628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020C6"/>
    <w:multiLevelType w:val="multilevel"/>
    <w:tmpl w:val="2690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003AC"/>
    <w:multiLevelType w:val="multilevel"/>
    <w:tmpl w:val="1F9A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F698E"/>
    <w:multiLevelType w:val="multilevel"/>
    <w:tmpl w:val="81B6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91DF5"/>
    <w:multiLevelType w:val="multilevel"/>
    <w:tmpl w:val="081E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C642E"/>
    <w:multiLevelType w:val="multilevel"/>
    <w:tmpl w:val="E47C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D551B"/>
    <w:multiLevelType w:val="multilevel"/>
    <w:tmpl w:val="606A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B1435"/>
    <w:multiLevelType w:val="multilevel"/>
    <w:tmpl w:val="E6F4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95A2E"/>
    <w:multiLevelType w:val="multilevel"/>
    <w:tmpl w:val="ABF4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540E7"/>
    <w:multiLevelType w:val="multilevel"/>
    <w:tmpl w:val="594E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4281C"/>
    <w:multiLevelType w:val="multilevel"/>
    <w:tmpl w:val="0CFA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B0DF0"/>
    <w:multiLevelType w:val="multilevel"/>
    <w:tmpl w:val="A650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43499"/>
    <w:multiLevelType w:val="multilevel"/>
    <w:tmpl w:val="0488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409C7"/>
    <w:multiLevelType w:val="multilevel"/>
    <w:tmpl w:val="84FC2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8"/>
  </w:num>
  <w:num w:numId="3">
    <w:abstractNumId w:val="11"/>
  </w:num>
  <w:num w:numId="4">
    <w:abstractNumId w:val="3"/>
  </w:num>
  <w:num w:numId="5">
    <w:abstractNumId w:val="5"/>
  </w:num>
  <w:num w:numId="6">
    <w:abstractNumId w:val="6"/>
  </w:num>
  <w:num w:numId="7">
    <w:abstractNumId w:val="7"/>
  </w:num>
  <w:num w:numId="8">
    <w:abstractNumId w:val="4"/>
  </w:num>
  <w:num w:numId="9">
    <w:abstractNumId w:val="10"/>
  </w:num>
  <w:num w:numId="10">
    <w:abstractNumId w:val="0"/>
  </w:num>
  <w:num w:numId="11">
    <w:abstractNumId w:val="2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B36"/>
    <w:rsid w:val="001A1AB0"/>
    <w:rsid w:val="00E26287"/>
    <w:rsid w:val="00F9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3C64CC-B000-454A-AF4C-55A0FAD4E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262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Heading3">
    <w:name w:val="heading 3"/>
    <w:basedOn w:val="Normal"/>
    <w:link w:val="Heading3Char"/>
    <w:uiPriority w:val="9"/>
    <w:qFormat/>
    <w:rsid w:val="00E262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6287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rsid w:val="00E26287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NormalWeb">
    <w:name w:val="Normal (Web)"/>
    <w:basedOn w:val="Normal"/>
    <w:uiPriority w:val="99"/>
    <w:semiHidden/>
    <w:unhideWhenUsed/>
    <w:rsid w:val="00E26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62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6287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DefaultParagraphFont"/>
    <w:uiPriority w:val="99"/>
    <w:semiHidden/>
    <w:unhideWhenUsed/>
    <w:rsid w:val="00E262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4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2167</Words>
  <Characters>13659</Characters>
  <Application>Microsoft Office Word</Application>
  <DocSecurity>0</DocSecurity>
  <Lines>113</Lines>
  <Paragraphs>31</Paragraphs>
  <ScaleCrop>false</ScaleCrop>
  <Company/>
  <LinksUpToDate>false</LinksUpToDate>
  <CharactersWithSpaces>15795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Lasheen, Nooreldin</dc:creator>
  <cp:keywords/>
  <dc:description/>
  <cp:lastModifiedBy>Lasheen, Nooreldin</cp:lastModifiedBy>
  <cp:revision>2</cp:revision>
  <dcterms:created xsi:type="dcterms:W3CDTF">2026-08-10T21:40:00Z</dcterms:created>
  <dcterms:modified xsi:type="dcterms:W3CDTF">2026-08-10T21:40:00Z</dcterms:modified>
</cp:coreProperties>
</file>