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0"/>
      </w:pPr>
      <w:r>
        <w:rPr>
          <w:rFonts w:ascii="Arial" w:cs="Arial" w:eastAsia="Arial" w:hAnsi="Arial"/>
          <w:b w:val="false"/>
          <w:bCs w:val="false"/>
          <w:i w:val="false"/>
          <w:iCs w:val="false"/>
          <w:color w:val="444441"/>
          <w:sz w:val="20"/>
          <w:szCs w:val="20"/>
        </w:rPr>
        <w:t xml:space="preserve"/>
      </w:r>
    </w:p>
    <w:p>
      <w:pPr>
        <w:spacing w:before="80" w:after="0"/>
      </w:pPr>
      <w:r>
        <w:rPr>
          <w:rFonts w:ascii="Arial" w:cs="Arial" w:eastAsia="Arial" w:hAnsi="Arial"/>
          <w:b w:val="false"/>
          <w:bCs w:val="false"/>
          <w:i w:val="false"/>
          <w:iCs w:val="false"/>
          <w:color w:val="444441"/>
          <w:sz w:val="20"/>
          <w:szCs w:val="20"/>
        </w:rPr>
        <w:t xml:space="preserve"/>
      </w:r>
    </w:p>
    <w:p>
      <w:pPr>
        <w:spacing w:before="0" w:after="16"/>
        <w:jc w:val="center"/>
      </w:pPr>
      <w:r>
        <w:rPr>
          <w:rFonts w:ascii="Arial" w:cs="Arial" w:eastAsia="Arial" w:hAnsi="Arial"/>
          <w:b/>
          <w:bCs/>
          <w:i w:val="false"/>
          <w:iCs w:val="false"/>
          <w:color w:val="1A8856"/>
          <w:sz w:val="72"/>
          <w:szCs w:val="72"/>
        </w:rPr>
        <w:t xml:space="preserve">DAWABAG</w:t>
      </w:r>
    </w:p>
    <w:p>
      <w:pPr>
        <w:spacing w:before="0" w:after="10"/>
        <w:jc w:val="center"/>
      </w:pPr>
      <w:r>
        <w:rPr>
          <w:rFonts w:ascii="Arial" w:cs="Arial" w:eastAsia="Arial" w:hAnsi="Arial"/>
          <w:b w:val="false"/>
          <w:bCs w:val="false"/>
          <w:i w:val="false"/>
          <w:iCs w:val="false"/>
          <w:color w:val="888780"/>
          <w:sz w:val="32"/>
          <w:szCs w:val="32"/>
        </w:rPr>
        <w:t xml:space="preserve">Online Pharmacy Platform</w:t>
      </w:r>
    </w:p>
    <w:p>
      <w:pPr>
        <w:pBdr>
          <w:bottom w:val="single" w:color="1A8856" w:sz="8" w:space="10"/>
        </w:pBdr>
        <w:spacing w:before="0" w:after="60"/>
        <w:jc w:val="center"/>
      </w:pPr>
      <w:r>
        <w:rPr>
          <w:rFonts w:ascii="Arial" w:cs="Arial" w:eastAsia="Arial" w:hAnsi="Arial"/>
          <w:b/>
          <w:bCs/>
          <w:i w:val="false"/>
          <w:iCs w:val="false"/>
          <w:color w:val="1A8856"/>
          <w:sz w:val="28"/>
          <w:szCs w:val="28"/>
        </w:rPr>
        <w:t xml:space="preserve">PROJECT RESUME GUIDE — v2.0</w:t>
      </w:r>
    </w:p>
    <w:p>
      <w:pPr>
        <w:spacing w:before="80" w:after="0"/>
      </w:pPr>
      <w:r>
        <w:rPr>
          <w:rFonts w:ascii="Arial" w:cs="Arial" w:eastAsia="Arial" w:hAnsi="Arial"/>
          <w:b w:val="false"/>
          <w:bCs w:val="false"/>
          <w:i w:val="false"/>
          <w:iCs w:val="false"/>
          <w:color w:val="444441"/>
          <w:sz w:val="20"/>
          <w:szCs w:val="20"/>
        </w:rPr>
        <w:t xml:space="preserve"/>
      </w:r>
    </w:p>
    <w:p>
      <w:pPr>
        <w:spacing w:before="0" w:after="16"/>
        <w:jc w:val="center"/>
      </w:pPr>
      <w:r>
        <w:rPr>
          <w:rFonts w:ascii="Arial" w:cs="Arial" w:eastAsia="Arial" w:hAnsi="Arial"/>
          <w:b w:val="false"/>
          <w:bCs w:val="false"/>
          <w:i/>
          <w:iCs/>
          <w:color w:val="444441"/>
          <w:sz w:val="22"/>
          <w:szCs w:val="22"/>
        </w:rPr>
        <w:t xml:space="preserve">Complete project state as of March 2026 · Hand to developer when resuming</w:t>
      </w:r>
    </w:p>
    <w:p>
      <w:pPr>
        <w:spacing w:before="80" w:after="0"/>
      </w:pPr>
      <w:r>
        <w:rPr>
          <w:rFonts w:ascii="Arial" w:cs="Arial" w:eastAsia="Arial" w:hAnsi="Arial"/>
          <w:b w:val="false"/>
          <w:bCs w:val="false"/>
          <w:i w:val="false"/>
          <w:iCs w:val="false"/>
          <w:color w:val="444441"/>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c>
          <w:tcPr>
            <w:tcW w:type="dxa" w:w="3200"/>
            <w:tcBorders>
              <w:top w:val="single" w:color="DDDDDD" w:sz="4"/>
              <w:left w:val="single" w:color="DDDDDD" w:sz="4"/>
              <w:bottom w:val="single" w:color="DDDDDD" w:sz="4"/>
              <w:right w:val="single" w:color="DDDDDD" w:sz="4"/>
            </w:tcBorders>
            <w:shd w:fill="1A8856" w:val="clear"/>
            <w:tcMar>
              <w:top w:type="dxa" w:w="90"/>
              <w:left w:type="dxa" w:w="110"/>
              <w:bottom w:type="dxa" w:w="90"/>
              <w:right w:type="dxa" w:w="90"/>
            </w:tcMar>
          </w:tcPr>
          <w:p>
            <w:r>
              <w:rPr>
                <w:rFonts w:ascii="Arial" w:cs="Arial" w:eastAsia="Arial" w:hAnsi="Arial"/>
                <w:b/>
                <w:bCs/>
                <w:i w:val="false"/>
                <w:iCs w:val="false"/>
                <w:color w:val="FFFFFF"/>
                <w:sz w:val="18"/>
                <w:szCs w:val="18"/>
              </w:rPr>
              <w:t xml:space="preserve">Item</w:t>
            </w:r>
          </w:p>
        </w:tc>
        <w:tc>
          <w:tcPr>
            <w:tcW w:type="dxa" w:w="6000"/>
            <w:tcBorders>
              <w:top w:val="single" w:color="DDDDDD" w:sz="4"/>
              <w:left w:val="single" w:color="DDDDDD" w:sz="4"/>
              <w:bottom w:val="single" w:color="DDDDDD" w:sz="4"/>
              <w:right w:val="single" w:color="DDDDDD" w:sz="4"/>
            </w:tcBorders>
            <w:shd w:fill="1A8856" w:val="clear"/>
            <w:tcMar>
              <w:top w:type="dxa" w:w="90"/>
              <w:left w:type="dxa" w:w="110"/>
              <w:bottom w:type="dxa" w:w="90"/>
              <w:right w:type="dxa" w:w="90"/>
            </w:tcMar>
          </w:tcPr>
          <w:p>
            <w:r>
              <w:rPr>
                <w:rFonts w:ascii="Arial" w:cs="Arial" w:eastAsia="Arial" w:hAnsi="Arial"/>
                <w:b/>
                <w:bCs/>
                <w:i w:val="false"/>
                <w:iCs w:val="false"/>
                <w:color w:val="FFFFFF"/>
                <w:sz w:val="18"/>
                <w:szCs w:val="18"/>
              </w:rPr>
              <w:t xml:space="preserve">Value</w:t>
            </w:r>
          </w:p>
        </w:tc>
      </w:tr>
      <w:tr>
        <w:tc>
          <w:tcPr>
            <w:tcW w:type="dxa" w:w="3200"/>
            <w:tcBorders>
              <w:top w:val="single" w:color="DDDDDD" w:sz="4"/>
              <w:left w:val="single" w:color="DDDDDD" w:sz="4"/>
              <w:bottom w:val="single" w:color="DDDDDD" w:sz="4"/>
              <w:right w:val="single" w:color="DDDDDD" w:sz="4"/>
            </w:tcBorders>
            <w:shd w:fill="EDFAF4"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Platform</w:t>
            </w:r>
          </w:p>
        </w:tc>
        <w:tc>
          <w:tcPr>
            <w:tcW w:type="dxa" w:w="6000"/>
            <w:tcBorders>
              <w:top w:val="single" w:color="DDDDDD" w:sz="4"/>
              <w:left w:val="single" w:color="DDDDDD" w:sz="4"/>
              <w:bottom w:val="single" w:color="DDDDDD" w:sz="4"/>
              <w:right w:val="single" w:color="DDDDDD" w:sz="4"/>
            </w:tcBorders>
            <w:shd w:fill="EDFAF4"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Dawabag — Online Pharmacy (B2C + B2B + Marketplace)</w:t>
            </w:r>
          </w:p>
        </w:tc>
      </w:tr>
      <w:tr>
        <w:tc>
          <w:tcPr>
            <w:tcW w:type="dxa" w:w="3200"/>
            <w:tcBorders>
              <w:top w:val="single" w:color="DDDDDD" w:sz="4"/>
              <w:left w:val="single" w:color="DDDDDD" w:sz="4"/>
              <w:bottom w:val="single" w:color="DDDDDD" w:sz="4"/>
              <w:right w:val="single" w:color="DDDDDD" w:sz="4"/>
            </w:tcBorders>
            <w:shd w:fill="FFFFFF"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Tech Stack</w:t>
            </w:r>
          </w:p>
        </w:tc>
        <w:tc>
          <w:tcPr>
            <w:tcW w:type="dxa" w:w="6000"/>
            <w:tcBorders>
              <w:top w:val="single" w:color="DDDDDD" w:sz="4"/>
              <w:left w:val="single" w:color="DDDDDD" w:sz="4"/>
              <w:bottom w:val="single" w:color="DDDDDD" w:sz="4"/>
              <w:right w:val="single" w:color="DDDDDD" w:sz="4"/>
            </w:tcBorders>
            <w:shd w:fill="FFFFFF"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Node.js + TypeScript backend · Next.js 14 web · Flutter mobile</w:t>
            </w:r>
          </w:p>
        </w:tc>
      </w:tr>
      <w:tr>
        <w:tc>
          <w:tcPr>
            <w:tcW w:type="dxa" w:w="3200"/>
            <w:tcBorders>
              <w:top w:val="single" w:color="DDDDDD" w:sz="4"/>
              <w:left w:val="single" w:color="DDDDDD" w:sz="4"/>
              <w:bottom w:val="single" w:color="DDDDDD" w:sz="4"/>
              <w:right w:val="single" w:color="DDDDDD" w:sz="4"/>
            </w:tcBorders>
            <w:shd w:fill="EDFAF4"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Database</w:t>
            </w:r>
          </w:p>
        </w:tc>
        <w:tc>
          <w:tcPr>
            <w:tcW w:type="dxa" w:w="6000"/>
            <w:tcBorders>
              <w:top w:val="single" w:color="DDDDDD" w:sz="4"/>
              <w:left w:val="single" w:color="DDDDDD" w:sz="4"/>
              <w:bottom w:val="single" w:color="DDDDDD" w:sz="4"/>
              <w:right w:val="single" w:color="DDDDDD" w:sz="4"/>
            </w:tcBorders>
            <w:shd w:fill="EDFAF4"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PostgreSQL (AWS RDS ap-south-1) + Redis (ElastiCache)</w:t>
            </w:r>
          </w:p>
        </w:tc>
      </w:tr>
      <w:tr>
        <w:tc>
          <w:tcPr>
            <w:tcW w:type="dxa" w:w="3200"/>
            <w:tcBorders>
              <w:top w:val="single" w:color="DDDDDD" w:sz="4"/>
              <w:left w:val="single" w:color="DDDDDD" w:sz="4"/>
              <w:bottom w:val="single" w:color="DDDDDD" w:sz="4"/>
              <w:right w:val="single" w:color="DDDDDD" w:sz="4"/>
            </w:tcBorders>
            <w:shd w:fill="FFFFFF"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Payments</w:t>
            </w:r>
          </w:p>
        </w:tc>
        <w:tc>
          <w:tcPr>
            <w:tcW w:type="dxa" w:w="6000"/>
            <w:tcBorders>
              <w:top w:val="single" w:color="DDDDDD" w:sz="4"/>
              <w:left w:val="single" w:color="DDDDDD" w:sz="4"/>
              <w:bottom w:val="single" w:color="DDDDDD" w:sz="4"/>
              <w:right w:val="single" w:color="DDDDDD" w:sz="4"/>
            </w:tcBorders>
            <w:shd w:fill="FFFFFF"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Razorpay (UPI, cards, net banking)</w:t>
            </w:r>
          </w:p>
        </w:tc>
      </w:tr>
      <w:tr>
        <w:tc>
          <w:tcPr>
            <w:tcW w:type="dxa" w:w="3200"/>
            <w:tcBorders>
              <w:top w:val="single" w:color="DDDDDD" w:sz="4"/>
              <w:left w:val="single" w:color="DDDDDD" w:sz="4"/>
              <w:bottom w:val="single" w:color="DDDDDD" w:sz="4"/>
              <w:right w:val="single" w:color="DDDDDD" w:sz="4"/>
            </w:tcBorders>
            <w:shd w:fill="EDFAF4"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e-Invoicing</w:t>
            </w:r>
          </w:p>
        </w:tc>
        <w:tc>
          <w:tcPr>
            <w:tcW w:type="dxa" w:w="6000"/>
            <w:tcBorders>
              <w:top w:val="single" w:color="DDDDDD" w:sz="4"/>
              <w:left w:val="single" w:color="DDDDDD" w:sz="4"/>
              <w:bottom w:val="single" w:color="DDDDDD" w:sz="4"/>
              <w:right w:val="single" w:color="DDDDDD" w:sz="4"/>
            </w:tcBorders>
            <w:shd w:fill="EDFAF4"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IRIS IRP6 (einvoice6.gst.gov.in) — free core APIs</w:t>
            </w:r>
          </w:p>
        </w:tc>
      </w:tr>
      <w:tr>
        <w:tc>
          <w:tcPr>
            <w:tcW w:type="dxa" w:w="3200"/>
            <w:tcBorders>
              <w:top w:val="single" w:color="DDDDDD" w:sz="4"/>
              <w:left w:val="single" w:color="DDDDDD" w:sz="4"/>
              <w:bottom w:val="single" w:color="DDDDDD" w:sz="4"/>
              <w:right w:val="single" w:color="DDDDDD" w:sz="4"/>
            </w:tcBorders>
            <w:shd w:fill="FFFFFF"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KYC</w:t>
            </w:r>
          </w:p>
        </w:tc>
        <w:tc>
          <w:tcPr>
            <w:tcW w:type="dxa" w:w="6000"/>
            <w:tcBorders>
              <w:top w:val="single" w:color="DDDDDD" w:sz="4"/>
              <w:left w:val="single" w:color="DDDDDD" w:sz="4"/>
              <w:bottom w:val="single" w:color="DDDDDD" w:sz="4"/>
              <w:right w:val="single" w:color="DDDDDD" w:sz="4"/>
            </w:tcBorders>
            <w:shd w:fill="FFFFFF"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GSTN API (Masters India) + Surepass PAN API + Manual DL + NMC</w:t>
            </w:r>
          </w:p>
        </w:tc>
      </w:tr>
      <w:tr>
        <w:tc>
          <w:tcPr>
            <w:tcW w:type="dxa" w:w="3200"/>
            <w:tcBorders>
              <w:top w:val="single" w:color="DDDDDD" w:sz="4"/>
              <w:left w:val="single" w:color="DDDDDD" w:sz="4"/>
              <w:bottom w:val="single" w:color="DDDDDD" w:sz="4"/>
              <w:right w:val="single" w:color="DDDDDD" w:sz="4"/>
            </w:tcBorders>
            <w:shd w:fill="EDFAF4"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SMS</w:t>
            </w:r>
          </w:p>
        </w:tc>
        <w:tc>
          <w:tcPr>
            <w:tcW w:type="dxa" w:w="6000"/>
            <w:tcBorders>
              <w:top w:val="single" w:color="DDDDDD" w:sz="4"/>
              <w:left w:val="single" w:color="DDDDDD" w:sz="4"/>
              <w:bottom w:val="single" w:color="DDDDDD" w:sz="4"/>
              <w:right w:val="single" w:color="DDDDDD" w:sz="4"/>
            </w:tcBorders>
            <w:shd w:fill="EDFAF4"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MSG91 · Push: FCM · Email: AWS SES</w:t>
            </w:r>
          </w:p>
        </w:tc>
      </w:tr>
      <w:tr>
        <w:tc>
          <w:tcPr>
            <w:tcW w:type="dxa" w:w="3200"/>
            <w:tcBorders>
              <w:top w:val="single" w:color="DDDDDD" w:sz="4"/>
              <w:left w:val="single" w:color="DDDDDD" w:sz="4"/>
              <w:bottom w:val="single" w:color="DDDDDD" w:sz="4"/>
              <w:right w:val="single" w:color="DDDDDD" w:sz="4"/>
            </w:tcBorders>
            <w:shd w:fill="FFFFFF"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Courier</w:t>
            </w:r>
          </w:p>
        </w:tc>
        <w:tc>
          <w:tcPr>
            <w:tcW w:type="dxa" w:w="6000"/>
            <w:tcBorders>
              <w:top w:val="single" w:color="DDDDDD" w:sz="4"/>
              <w:left w:val="single" w:color="DDDDDD" w:sz="4"/>
              <w:bottom w:val="single" w:color="DDDDDD" w:sz="4"/>
              <w:right w:val="single" w:color="DDDDDD" w:sz="4"/>
            </w:tcBorders>
            <w:shd w:fill="FFFFFF"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Shiprocket / Delhivery · Cold chain routing built in</w:t>
            </w:r>
          </w:p>
        </w:tc>
      </w:tr>
      <w:tr>
        <w:tc>
          <w:tcPr>
            <w:tcW w:type="dxa" w:w="3200"/>
            <w:tcBorders>
              <w:top w:val="single" w:color="DDDDDD" w:sz="4"/>
              <w:left w:val="single" w:color="DDDDDD" w:sz="4"/>
              <w:bottom w:val="single" w:color="DDDDDD" w:sz="4"/>
              <w:right w:val="single" w:color="DDDDDD" w:sz="4"/>
            </w:tcBorders>
            <w:shd w:fill="EDFAF4"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Location</w:t>
            </w:r>
          </w:p>
        </w:tc>
        <w:tc>
          <w:tcPr>
            <w:tcW w:type="dxa" w:w="6000"/>
            <w:tcBorders>
              <w:top w:val="single" w:color="DDDDDD" w:sz="4"/>
              <w:left w:val="single" w:color="DDDDDD" w:sz="4"/>
              <w:bottom w:val="single" w:color="DDDDDD" w:sz="4"/>
              <w:right w:val="single" w:color="DDDDDD" w:sz="4"/>
            </w:tcBorders>
            <w:shd w:fill="EDFAF4"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Nashik, Maharashtra · AWS ap-south-1 (Mumbai) for DPDP compliance</w:t>
            </w:r>
          </w:p>
        </w:tc>
      </w:tr>
      <w:tr>
        <w:tc>
          <w:tcPr>
            <w:tcW w:type="dxa" w:w="3200"/>
            <w:tcBorders>
              <w:top w:val="single" w:color="DDDDDD" w:sz="4"/>
              <w:left w:val="single" w:color="DDDDDD" w:sz="4"/>
              <w:bottom w:val="single" w:color="DDDDDD" w:sz="4"/>
              <w:right w:val="single" w:color="DDDDDD" w:sz="4"/>
            </w:tcBorders>
            <w:shd w:fill="FFFFFF"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Document version</w:t>
            </w:r>
          </w:p>
        </w:tc>
        <w:tc>
          <w:tcPr>
            <w:tcW w:type="dxa" w:w="6000"/>
            <w:tcBorders>
              <w:top w:val="single" w:color="DDDDDD" w:sz="4"/>
              <w:left w:val="single" w:color="DDDDDD" w:sz="4"/>
              <w:bottom w:val="single" w:color="DDDDDD" w:sz="4"/>
              <w:right w:val="single" w:color="DDDDDD" w:sz="4"/>
            </w:tcBorders>
            <w:shd w:fill="FFFFFF"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URS v3.1 FINAL · Compatibility Patch v2.0</w:t>
            </w:r>
          </w:p>
        </w:tc>
      </w:tr>
      <w:tr>
        <w:tc>
          <w:tcPr>
            <w:tcW w:type="dxa" w:w="3200"/>
            <w:tcBorders>
              <w:top w:val="single" w:color="DDDDDD" w:sz="4"/>
              <w:left w:val="single" w:color="DDDDDD" w:sz="4"/>
              <w:bottom w:val="single" w:color="DDDDDD" w:sz="4"/>
              <w:right w:val="single" w:color="DDDDDD" w:sz="4"/>
            </w:tcBorders>
            <w:shd w:fill="EDFAF4"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Session date</w:t>
            </w:r>
          </w:p>
        </w:tc>
        <w:tc>
          <w:tcPr>
            <w:tcW w:type="dxa" w:w="6000"/>
            <w:tcBorders>
              <w:top w:val="single" w:color="DDDDDD" w:sz="4"/>
              <w:left w:val="single" w:color="DDDDDD" w:sz="4"/>
              <w:bottom w:val="single" w:color="DDDDDD" w:sz="4"/>
              <w:right w:val="single" w:color="DDDDDD" w:sz="4"/>
            </w:tcBorders>
            <w:shd w:fill="EDFAF4"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March 30, 2026</w:t>
            </w:r>
          </w:p>
        </w:tc>
      </w:tr>
    </w:tbl>
    <w:p>
      <w:pPr>
        <w:spacing w:before="80" w:after="0"/>
      </w:pPr>
      <w:r>
        <w:rPr>
          <w:rFonts w:ascii="Arial" w:cs="Arial" w:eastAsia="Arial" w:hAnsi="Arial"/>
          <w:b w:val="false"/>
          <w:bCs w:val="false"/>
          <w:i w:val="false"/>
          <w:iCs w:val="false"/>
          <w:color w:val="444441"/>
          <w:sz w:val="20"/>
          <w:szCs w:val="20"/>
        </w:rPr>
        <w:t xml:space="preserve"/>
      </w:r>
    </w:p>
    <w:p>
      <w:pPr>
        <w:spacing w:before="80" w:after="0"/>
      </w:pPr>
      <w:r>
        <w:rPr>
          <w:rFonts w:ascii="Arial" w:cs="Arial" w:eastAsia="Arial" w:hAnsi="Arial"/>
          <w:b w:val="false"/>
          <w:bCs w:val="false"/>
          <w:i w:val="false"/>
          <w:iCs w:val="false"/>
          <w:color w:val="444441"/>
          <w:sz w:val="20"/>
          <w:szCs w:val="20"/>
        </w:rPr>
        <w:t xml:space="preserve"/>
      </w:r>
    </w:p>
    <w:p>
      <w:pPr>
        <w:pStyle w:val="Heading1"/>
        <w:pBdr>
          <w:bottom w:val="single" w:color="1A8856" w:sz="8" w:space="4"/>
        </w:pBdr>
        <w:spacing w:before="300" w:after="100"/>
      </w:pPr>
      <w:r>
        <w:rPr>
          <w:rFonts w:ascii="Arial" w:cs="Arial" w:eastAsia="Arial" w:hAnsi="Arial"/>
          <w:b/>
          <w:bCs/>
          <w:i w:val="false"/>
          <w:iCs w:val="false"/>
          <w:color w:val="1A8856"/>
          <w:sz w:val="28"/>
          <w:szCs w:val="28"/>
        </w:rPr>
        <w:t xml:space="preserve">1. What is in this download package</w:t>
      </w:r>
    </w:p>
    <w:p>
      <w:pPr>
        <w:spacing w:before="80" w:after="0"/>
      </w:pPr>
      <w:r>
        <w:rPr>
          <w:rFonts w:ascii="Arial" w:cs="Arial" w:eastAsia="Arial" w:hAnsi="Arial"/>
          <w:b w:val="false"/>
          <w:bCs w:val="false"/>
          <w:i w:val="false"/>
          <w:iCs w:val="false"/>
          <w:color w:val="444441"/>
          <w:sz w:val="20"/>
          <w:szCs w:val="20"/>
        </w:rPr>
        <w:t xml:space="preserve"/>
      </w:r>
    </w:p>
    <w:p>
      <w:pPr>
        <w:pStyle w:val="Heading2"/>
        <w:spacing w:before="200" w:after="80"/>
      </w:pPr>
      <w:r>
        <w:rPr>
          <w:rFonts w:ascii="Arial" w:cs="Arial" w:eastAsia="Arial" w:hAnsi="Arial"/>
          <w:b/>
          <w:bCs/>
          <w:i w:val="false"/>
          <w:iCs w:val="false"/>
          <w:color w:val="1A8856"/>
          <w:sz w:val="24"/>
          <w:szCs w:val="24"/>
        </w:rPr>
        <w:t xml:space="preserve">1.1 Documents folder (3 files)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4400"/>
        <w:gridCol w:w="1600"/>
      </w:tblGrid>
      <w:tr>
        <w:tc>
          <w:tcPr>
            <w:tcW w:type="dxa" w:w="3200"/>
            <w:tcBorders>
              <w:top w:val="single" w:color="DDDDDD" w:sz="4"/>
              <w:left w:val="single" w:color="DDDDDD" w:sz="4"/>
              <w:bottom w:val="single" w:color="DDDDDD" w:sz="4"/>
              <w:right w:val="single" w:color="DDDDDD" w:sz="4"/>
            </w:tcBorders>
            <w:shd w:fill="1A8856" w:val="clear"/>
            <w:tcMar>
              <w:top w:type="dxa" w:w="90"/>
              <w:left w:type="dxa" w:w="110"/>
              <w:bottom w:type="dxa" w:w="90"/>
              <w:right w:type="dxa" w:w="90"/>
            </w:tcMar>
          </w:tcPr>
          <w:p>
            <w:r>
              <w:rPr>
                <w:rFonts w:ascii="Arial" w:cs="Arial" w:eastAsia="Arial" w:hAnsi="Arial"/>
                <w:b/>
                <w:bCs/>
                <w:i w:val="false"/>
                <w:iCs w:val="false"/>
                <w:color w:val="FFFFFF"/>
                <w:sz w:val="18"/>
                <w:szCs w:val="18"/>
              </w:rPr>
              <w:t xml:space="preserve">File</w:t>
            </w:r>
          </w:p>
        </w:tc>
        <w:tc>
          <w:tcPr>
            <w:tcW w:type="dxa" w:w="4400"/>
            <w:tcBorders>
              <w:top w:val="single" w:color="DDDDDD" w:sz="4"/>
              <w:left w:val="single" w:color="DDDDDD" w:sz="4"/>
              <w:bottom w:val="single" w:color="DDDDDD" w:sz="4"/>
              <w:right w:val="single" w:color="DDDDDD" w:sz="4"/>
            </w:tcBorders>
            <w:shd w:fill="1A8856" w:val="clear"/>
            <w:tcMar>
              <w:top w:type="dxa" w:w="90"/>
              <w:left w:type="dxa" w:w="110"/>
              <w:bottom w:type="dxa" w:w="90"/>
              <w:right w:type="dxa" w:w="90"/>
            </w:tcMar>
          </w:tcPr>
          <w:p>
            <w:r>
              <w:rPr>
                <w:rFonts w:ascii="Arial" w:cs="Arial" w:eastAsia="Arial" w:hAnsi="Arial"/>
                <w:b/>
                <w:bCs/>
                <w:i w:val="false"/>
                <w:iCs w:val="false"/>
                <w:color w:val="FFFFFF"/>
                <w:sz w:val="18"/>
                <w:szCs w:val="18"/>
              </w:rPr>
              <w:t xml:space="preserve">Purpose</w:t>
            </w:r>
          </w:p>
        </w:tc>
        <w:tc>
          <w:tcPr>
            <w:tcW w:type="dxa" w:w="1600"/>
            <w:tcBorders>
              <w:top w:val="single" w:color="DDDDDD" w:sz="4"/>
              <w:left w:val="single" w:color="DDDDDD" w:sz="4"/>
              <w:bottom w:val="single" w:color="DDDDDD" w:sz="4"/>
              <w:right w:val="single" w:color="DDDDDD" w:sz="4"/>
            </w:tcBorders>
            <w:shd w:fill="1A8856" w:val="clear"/>
            <w:tcMar>
              <w:top w:type="dxa" w:w="90"/>
              <w:left w:type="dxa" w:w="110"/>
              <w:bottom w:type="dxa" w:w="90"/>
              <w:right w:type="dxa" w:w="90"/>
            </w:tcMar>
          </w:tcPr>
          <w:p>
            <w:r>
              <w:rPr>
                <w:rFonts w:ascii="Arial" w:cs="Arial" w:eastAsia="Arial" w:hAnsi="Arial"/>
                <w:b/>
                <w:bCs/>
                <w:i w:val="false"/>
                <w:iCs w:val="false"/>
                <w:color w:val="FFFFFF"/>
                <w:sz w:val="18"/>
                <w:szCs w:val="18"/>
              </w:rPr>
              <w:t xml:space="preserve">Status</w:t>
            </w:r>
          </w:p>
        </w:tc>
      </w:tr>
      <w:tr>
        <w:tc>
          <w:tcPr>
            <w:tcW w:type="dxa" w:w="3200"/>
            <w:tcBorders>
              <w:top w:val="single" w:color="DDDDDD" w:sz="4"/>
              <w:left w:val="single" w:color="DDDDDD" w:sz="4"/>
              <w:bottom w:val="single" w:color="DDDDDD" w:sz="4"/>
              <w:right w:val="single" w:color="DDDDDD" w:sz="4"/>
            </w:tcBorders>
            <w:shd w:fill="EDFAF4"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Dawabag_URS_v3.1_FINAL.docx</w:t>
            </w:r>
          </w:p>
        </w:tc>
        <w:tc>
          <w:tcPr>
            <w:tcW w:type="dxa" w:w="4400"/>
            <w:tcBorders>
              <w:top w:val="single" w:color="DDDDDD" w:sz="4"/>
              <w:left w:val="single" w:color="DDDDDD" w:sz="4"/>
              <w:bottom w:val="single" w:color="DDDDDD" w:sz="4"/>
              <w:right w:val="single" w:color="DDDDDD" w:sz="4"/>
            </w:tcBorders>
            <w:shd w:fill="EDFAF4"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User Requirements Specification — final version with all 7 owner decisions confirmed. Customer types, pricing, KYC, invoicing, marketplace model.</w:t>
            </w:r>
          </w:p>
        </w:tc>
        <w:tc>
          <w:tcPr>
            <w:tcW w:type="dxa" w:w="1600"/>
            <w:tcBorders>
              <w:top w:val="single" w:color="DDDDDD" w:sz="4"/>
              <w:left w:val="single" w:color="DDDDDD" w:sz="4"/>
              <w:bottom w:val="single" w:color="DDDDDD" w:sz="4"/>
              <w:right w:val="single" w:color="DDDDDD" w:sz="4"/>
            </w:tcBorders>
            <w:shd w:fill="EDFAF4"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FINAL — no changes needed</w:t>
            </w:r>
          </w:p>
        </w:tc>
      </w:tr>
      <w:tr>
        <w:tc>
          <w:tcPr>
            <w:tcW w:type="dxa" w:w="3200"/>
            <w:tcBorders>
              <w:top w:val="single" w:color="DDDDDD" w:sz="4"/>
              <w:left w:val="single" w:color="DDDDDD" w:sz="4"/>
              <w:bottom w:val="single" w:color="DDDDDD" w:sz="4"/>
              <w:right w:val="single" w:color="DDDDDD" w:sz="4"/>
            </w:tcBorders>
            <w:shd w:fill="FFFFFF"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Dawabag_URS_Customer_Segmentation_v2.2_FINAL.docx</w:t>
            </w:r>
          </w:p>
        </w:tc>
        <w:tc>
          <w:tcPr>
            <w:tcW w:type="dxa" w:w="4400"/>
            <w:tcBorders>
              <w:top w:val="single" w:color="DDDDDD" w:sz="4"/>
              <w:left w:val="single" w:color="DDDDDD" w:sz="4"/>
              <w:bottom w:val="single" w:color="DDDDDD" w:sz="4"/>
              <w:right w:val="single" w:color="DDDDDD" w:sz="4"/>
            </w:tcBorders>
            <w:shd w:fill="FFFFFF"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Earlier URS amendment covering customer segmentation decisions in detail. Supplement to v3.1.</w:t>
            </w:r>
          </w:p>
        </w:tc>
        <w:tc>
          <w:tcPr>
            <w:tcW w:type="dxa" w:w="1600"/>
            <w:tcBorders>
              <w:top w:val="single" w:color="DDDDDD" w:sz="4"/>
              <w:left w:val="single" w:color="DDDDDD" w:sz="4"/>
              <w:bottom w:val="single" w:color="DDDDDD" w:sz="4"/>
              <w:right w:val="single" w:color="DDDDDD" w:sz="4"/>
            </w:tcBorders>
            <w:shd w:fill="FFFFFF"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FINAL — reference only</w:t>
            </w:r>
          </w:p>
        </w:tc>
      </w:tr>
      <w:tr>
        <w:tc>
          <w:tcPr>
            <w:tcW w:type="dxa" w:w="3200"/>
            <w:tcBorders>
              <w:top w:val="single" w:color="DDDDDD" w:sz="4"/>
              <w:left w:val="single" w:color="DDDDDD" w:sz="4"/>
              <w:bottom w:val="single" w:color="DDDDDD" w:sz="4"/>
              <w:right w:val="single" w:color="DDDDDD" w:sz="4"/>
            </w:tcBorders>
            <w:shd w:fill="EDFAF4"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Dawabag_Beta_Deployment_Guide.docx</w:t>
            </w:r>
          </w:p>
        </w:tc>
        <w:tc>
          <w:tcPr>
            <w:tcW w:type="dxa" w:w="4400"/>
            <w:tcBorders>
              <w:top w:val="single" w:color="DDDDDD" w:sz="4"/>
              <w:left w:val="single" w:color="DDDDDD" w:sz="4"/>
              <w:bottom w:val="single" w:color="DDDDDD" w:sz="4"/>
              <w:right w:val="single" w:color="DDDDDD" w:sz="4"/>
            </w:tcBorders>
            <w:shd w:fill="EDFAF4"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Step-by-step deployment guide for non-technical users. Render.com (~Rs.1600/month beta). 12 parts.</w:t>
            </w:r>
          </w:p>
        </w:tc>
        <w:tc>
          <w:tcPr>
            <w:tcW w:type="dxa" w:w="1600"/>
            <w:tcBorders>
              <w:top w:val="single" w:color="DDDDDD" w:sz="4"/>
              <w:left w:val="single" w:color="DDDDDD" w:sz="4"/>
              <w:bottom w:val="single" w:color="DDDDDD" w:sz="4"/>
              <w:right w:val="single" w:color="DDDDDD" w:sz="4"/>
            </w:tcBorders>
            <w:shd w:fill="EDFAF4"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FINAL — use for beta launch</w:t>
            </w:r>
          </w:p>
        </w:tc>
      </w:tr>
    </w:tbl>
    <w:p>
      <w:pPr>
        <w:spacing w:before="80" w:after="0"/>
      </w:pPr>
      <w:r>
        <w:rPr>
          <w:rFonts w:ascii="Arial" w:cs="Arial" w:eastAsia="Arial" w:hAnsi="Arial"/>
          <w:b w:val="false"/>
          <w:bCs w:val="false"/>
          <w:i w:val="false"/>
          <w:iCs w:val="false"/>
          <w:color w:val="444441"/>
          <w:sz w:val="20"/>
          <w:szCs w:val="20"/>
        </w:rPr>
        <w:t xml:space="preserve"/>
      </w:r>
    </w:p>
    <w:p>
      <w:pPr>
        <w:pStyle w:val="Heading2"/>
        <w:spacing w:before="200" w:after="80"/>
      </w:pPr>
      <w:r>
        <w:rPr>
          <w:rFonts w:ascii="Arial" w:cs="Arial" w:eastAsia="Arial" w:hAnsi="Arial"/>
          <w:b/>
          <w:bCs/>
          <w:i w:val="false"/>
          <w:iCs w:val="false"/>
          <w:color w:val="1A8856"/>
          <w:sz w:val="24"/>
          <w:szCs w:val="24"/>
        </w:rPr>
        <w:t xml:space="preserve">1.2 Excel templates folder (5 files — run in numbered order)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2200"/>
        <w:gridCol w:w="1600"/>
      </w:tblGrid>
      <w:tr>
        <w:tc>
          <w:tcPr>
            <w:tcW w:type="dxa" w:w="2600"/>
            <w:tcBorders>
              <w:top w:val="single" w:color="DDDDDD" w:sz="4"/>
              <w:left w:val="single" w:color="DDDDDD" w:sz="4"/>
              <w:bottom w:val="single" w:color="DDDDDD" w:sz="4"/>
              <w:right w:val="single" w:color="DDDDDD" w:sz="4"/>
            </w:tcBorders>
            <w:shd w:fill="1A8856" w:val="clear"/>
            <w:tcMar>
              <w:top w:type="dxa" w:w="90"/>
              <w:left w:type="dxa" w:w="110"/>
              <w:bottom w:type="dxa" w:w="90"/>
              <w:right w:type="dxa" w:w="90"/>
            </w:tcMar>
          </w:tcPr>
          <w:p>
            <w:r>
              <w:rPr>
                <w:rFonts w:ascii="Arial" w:cs="Arial" w:eastAsia="Arial" w:hAnsi="Arial"/>
                <w:b/>
                <w:bCs/>
                <w:i w:val="false"/>
                <w:iCs w:val="false"/>
                <w:color w:val="FFFFFF"/>
                <w:sz w:val="18"/>
                <w:szCs w:val="18"/>
              </w:rPr>
              <w:t xml:space="preserve">File</w:t>
            </w:r>
          </w:p>
        </w:tc>
        <w:tc>
          <w:tcPr>
            <w:tcW w:type="dxa" w:w="2800"/>
            <w:tcBorders>
              <w:top w:val="single" w:color="DDDDDD" w:sz="4"/>
              <w:left w:val="single" w:color="DDDDDD" w:sz="4"/>
              <w:bottom w:val="single" w:color="DDDDDD" w:sz="4"/>
              <w:right w:val="single" w:color="DDDDDD" w:sz="4"/>
            </w:tcBorders>
            <w:shd w:fill="1A8856" w:val="clear"/>
            <w:tcMar>
              <w:top w:type="dxa" w:w="90"/>
              <w:left w:type="dxa" w:w="110"/>
              <w:bottom w:type="dxa" w:w="90"/>
              <w:right w:type="dxa" w:w="90"/>
            </w:tcMar>
          </w:tcPr>
          <w:p>
            <w:r>
              <w:rPr>
                <w:rFonts w:ascii="Arial" w:cs="Arial" w:eastAsia="Arial" w:hAnsi="Arial"/>
                <w:b/>
                <w:bCs/>
                <w:i w:val="false"/>
                <w:iCs w:val="false"/>
                <w:color w:val="FFFFFF"/>
                <w:sz w:val="18"/>
                <w:szCs w:val="18"/>
              </w:rPr>
              <w:t xml:space="preserve">Sheets inside</w:t>
            </w:r>
          </w:p>
        </w:tc>
        <w:tc>
          <w:tcPr>
            <w:tcW w:type="dxa" w:w="2200"/>
            <w:tcBorders>
              <w:top w:val="single" w:color="DDDDDD" w:sz="4"/>
              <w:left w:val="single" w:color="DDDDDD" w:sz="4"/>
              <w:bottom w:val="single" w:color="DDDDDD" w:sz="4"/>
              <w:right w:val="single" w:color="DDDDDD" w:sz="4"/>
            </w:tcBorders>
            <w:shd w:fill="1A8856" w:val="clear"/>
            <w:tcMar>
              <w:top w:type="dxa" w:w="90"/>
              <w:left w:type="dxa" w:w="110"/>
              <w:bottom w:type="dxa" w:w="90"/>
              <w:right w:type="dxa" w:w="90"/>
            </w:tcMar>
          </w:tcPr>
          <w:p>
            <w:r>
              <w:rPr>
                <w:rFonts w:ascii="Arial" w:cs="Arial" w:eastAsia="Arial" w:hAnsi="Arial"/>
                <w:b/>
                <w:bCs/>
                <w:i w:val="false"/>
                <w:iCs w:val="false"/>
                <w:color w:val="FFFFFF"/>
                <w:sz w:val="18"/>
                <w:szCs w:val="18"/>
              </w:rPr>
              <w:t xml:space="preserve">Who fills it</w:t>
            </w:r>
          </w:p>
        </w:tc>
        <w:tc>
          <w:tcPr>
            <w:tcW w:type="dxa" w:w="1600"/>
            <w:tcBorders>
              <w:top w:val="single" w:color="DDDDDD" w:sz="4"/>
              <w:left w:val="single" w:color="DDDDDD" w:sz="4"/>
              <w:bottom w:val="single" w:color="DDDDDD" w:sz="4"/>
              <w:right w:val="single" w:color="DDDDDD" w:sz="4"/>
            </w:tcBorders>
            <w:shd w:fill="1A8856" w:val="clear"/>
            <w:tcMar>
              <w:top w:type="dxa" w:w="90"/>
              <w:left w:type="dxa" w:w="110"/>
              <w:bottom w:type="dxa" w:w="90"/>
              <w:right w:type="dxa" w:w="90"/>
            </w:tcMar>
          </w:tcPr>
          <w:p>
            <w:r>
              <w:rPr>
                <w:rFonts w:ascii="Arial" w:cs="Arial" w:eastAsia="Arial" w:hAnsi="Arial"/>
                <w:b/>
                <w:bCs/>
                <w:i w:val="false"/>
                <w:iCs w:val="false"/>
                <w:color w:val="FFFFFF"/>
                <w:sz w:val="18"/>
                <w:szCs w:val="18"/>
              </w:rPr>
              <w:t xml:space="preserve">When to use</w:t>
            </w:r>
          </w:p>
        </w:tc>
      </w:tr>
      <w:tr>
        <w:tc>
          <w:tcPr>
            <w:tcW w:type="dxa" w:w="2600"/>
            <w:tcBorders>
              <w:top w:val="single" w:color="DDDDDD" w:sz="4"/>
              <w:left w:val="single" w:color="DDDDDD" w:sz="4"/>
              <w:bottom w:val="single" w:color="DDDDDD" w:sz="4"/>
              <w:right w:val="single" w:color="DDDDDD" w:sz="4"/>
            </w:tcBorders>
            <w:shd w:fill="EDFAF4"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01_Medicine_and_Inventory.xlsx</w:t>
            </w:r>
          </w:p>
        </w:tc>
        <w:tc>
          <w:tcPr>
            <w:tcW w:type="dxa" w:w="2800"/>
            <w:tcBorders>
              <w:top w:val="single" w:color="DDDDDD" w:sz="4"/>
              <w:left w:val="single" w:color="DDDDDD" w:sz="4"/>
              <w:bottom w:val="single" w:color="DDDDDD" w:sz="4"/>
              <w:right w:val="single" w:color="DDDDDD" w:sz="4"/>
            </w:tcBorders>
            <w:shd w:fill="EDFAF4"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Medicine Master (21 cols) · Opening Inventory</w:t>
            </w:r>
          </w:p>
        </w:tc>
        <w:tc>
          <w:tcPr>
            <w:tcW w:type="dxa" w:w="2200"/>
            <w:tcBorders>
              <w:top w:val="single" w:color="DDDDDD" w:sz="4"/>
              <w:left w:val="single" w:color="DDDDDD" w:sz="4"/>
              <w:bottom w:val="single" w:color="DDDDDD" w:sz="4"/>
              <w:right w:val="single" w:color="DDDDDD" w:sz="4"/>
            </w:tcBorders>
            <w:shd w:fill="EDFAF4"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Admin / Pharmacist</w:t>
            </w:r>
          </w:p>
        </w:tc>
        <w:tc>
          <w:tcPr>
            <w:tcW w:type="dxa" w:w="1600"/>
            <w:tcBorders>
              <w:top w:val="single" w:color="DDDDDD" w:sz="4"/>
              <w:left w:val="single" w:color="DDDDDD" w:sz="4"/>
              <w:bottom w:val="single" w:color="DDDDDD" w:sz="4"/>
              <w:right w:val="single" w:color="DDDDDD" w:sz="4"/>
            </w:tcBorders>
            <w:shd w:fill="EDFAF4"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Before go-live — fill all medicines and opening stock</w:t>
            </w:r>
          </w:p>
        </w:tc>
      </w:tr>
      <w:tr>
        <w:tc>
          <w:tcPr>
            <w:tcW w:type="dxa" w:w="2600"/>
            <w:tcBorders>
              <w:top w:val="single" w:color="DDDDDD" w:sz="4"/>
              <w:left w:val="single" w:color="DDDDDD" w:sz="4"/>
              <w:bottom w:val="single" w:color="DDDDDD" w:sz="4"/>
              <w:right w:val="single" w:color="DDDDDD" w:sz="4"/>
            </w:tcBorders>
            <w:shd w:fill="FFFFFF"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02_All_Masters.xlsx</w:t>
            </w:r>
          </w:p>
        </w:tc>
        <w:tc>
          <w:tcPr>
            <w:tcW w:type="dxa" w:w="2800"/>
            <w:tcBorders>
              <w:top w:val="single" w:color="DDDDDD" w:sz="4"/>
              <w:left w:val="single" w:color="DDDDDD" w:sz="4"/>
              <w:bottom w:val="single" w:color="DDDDDD" w:sz="4"/>
              <w:right w:val="single" w:color="DDDDDD" w:sz="4"/>
            </w:tcBorders>
            <w:shd w:fill="FFFFFF"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Vendor · B2C Customers · B2B Retailer · B2B Wholesaler · Doctor (NMC) · Pincode · Coupon · Staff Login</w:t>
            </w:r>
          </w:p>
        </w:tc>
        <w:tc>
          <w:tcPr>
            <w:tcW w:type="dxa" w:w="2200"/>
            <w:tcBorders>
              <w:top w:val="single" w:color="DDDDDD" w:sz="4"/>
              <w:left w:val="single" w:color="DDDDDD" w:sz="4"/>
              <w:bottom w:val="single" w:color="DDDDDD" w:sz="4"/>
              <w:right w:val="single" w:color="DDDDDD" w:sz="4"/>
            </w:tcBorders>
            <w:shd w:fill="FFFFFF"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Owner / Admin</w:t>
            </w:r>
          </w:p>
        </w:tc>
        <w:tc>
          <w:tcPr>
            <w:tcW w:type="dxa" w:w="1600"/>
            <w:tcBorders>
              <w:top w:val="single" w:color="DDDDDD" w:sz="4"/>
              <w:left w:val="single" w:color="DDDDDD" w:sz="4"/>
              <w:bottom w:val="single" w:color="DDDDDD" w:sz="4"/>
              <w:right w:val="single" w:color="DDDDDD" w:sz="4"/>
            </w:tcBorders>
            <w:shd w:fill="FFFFFF"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Before go-live — all master data</w:t>
            </w:r>
          </w:p>
        </w:tc>
      </w:tr>
      <w:tr>
        <w:tc>
          <w:tcPr>
            <w:tcW w:type="dxa" w:w="2600"/>
            <w:tcBorders>
              <w:top w:val="single" w:color="DDDDDD" w:sz="4"/>
              <w:left w:val="single" w:color="DDDDDD" w:sz="4"/>
              <w:bottom w:val="single" w:color="DDDDDD" w:sz="4"/>
              <w:right w:val="single" w:color="DDDDDD" w:sz="4"/>
            </w:tcBorders>
            <w:shd w:fill="EDFAF4"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03_Partner_Inventory_Submission.xlsx</w:t>
            </w:r>
          </w:p>
        </w:tc>
        <w:tc>
          <w:tcPr>
            <w:tcW w:type="dxa" w:w="2800"/>
            <w:tcBorders>
              <w:top w:val="single" w:color="DDDDDD" w:sz="4"/>
              <w:left w:val="single" w:color="DDDDDD" w:sz="4"/>
              <w:bottom w:val="single" w:color="DDDDDD" w:sz="4"/>
              <w:right w:val="single" w:color="DDDDDD" w:sz="4"/>
            </w:tcBorders>
            <w:shd w:fill="EDFAF4"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READ ME FIRST · Partner Profile · Product List · Opening Stock · Pricing</w:t>
            </w:r>
          </w:p>
        </w:tc>
        <w:tc>
          <w:tcPr>
            <w:tcW w:type="dxa" w:w="2200"/>
            <w:tcBorders>
              <w:top w:val="single" w:color="DDDDDD" w:sz="4"/>
              <w:left w:val="single" w:color="DDDDDD" w:sz="4"/>
              <w:bottom w:val="single" w:color="DDDDDD" w:sz="4"/>
              <w:right w:val="single" w:color="DDDDDD" w:sz="4"/>
            </w:tcBorders>
            <w:shd w:fill="EDFAF4"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Partner Retailer / Wholesaler</w:t>
            </w:r>
          </w:p>
        </w:tc>
        <w:tc>
          <w:tcPr>
            <w:tcW w:type="dxa" w:w="1600"/>
            <w:tcBorders>
              <w:top w:val="single" w:color="DDDDDD" w:sz="4"/>
              <w:left w:val="single" w:color="DDDDDD" w:sz="4"/>
              <w:bottom w:val="single" w:color="DDDDDD" w:sz="4"/>
              <w:right w:val="single" w:color="DDDDDD" w:sz="4"/>
            </w:tcBorders>
            <w:shd w:fill="EDFAF4"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Give to each approved marketplace partner to fill and submit</w:t>
            </w:r>
          </w:p>
        </w:tc>
      </w:tr>
      <w:tr>
        <w:tc>
          <w:tcPr>
            <w:tcW w:type="dxa" w:w="2600"/>
            <w:tcBorders>
              <w:top w:val="single" w:color="DDDDDD" w:sz="4"/>
              <w:left w:val="single" w:color="DDDDDD" w:sz="4"/>
              <w:bottom w:val="single" w:color="DDDDDD" w:sz="4"/>
              <w:right w:val="single" w:color="DDDDDD" w:sz="4"/>
            </w:tcBorders>
            <w:shd w:fill="FFFFFF"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04_Partner_Commission_Settlement.xlsx</w:t>
            </w:r>
          </w:p>
        </w:tc>
        <w:tc>
          <w:tcPr>
            <w:tcW w:type="dxa" w:w="2800"/>
            <w:tcBorders>
              <w:top w:val="single" w:color="DDDDDD" w:sz="4"/>
              <w:left w:val="single" w:color="DDDDDD" w:sz="4"/>
              <w:bottom w:val="single" w:color="DDDDDD" w:sz="4"/>
              <w:right w:val="single" w:color="DDDDDD" w:sz="4"/>
            </w:tcBorders>
            <w:shd w:fill="FFFFFF"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Settlement Register · Commission Rate Master · Order-wise Settlement Detail</w:t>
            </w:r>
          </w:p>
        </w:tc>
        <w:tc>
          <w:tcPr>
            <w:tcW w:type="dxa" w:w="2200"/>
            <w:tcBorders>
              <w:top w:val="single" w:color="DDDDDD" w:sz="4"/>
              <w:left w:val="single" w:color="DDDDDD" w:sz="4"/>
              <w:bottom w:val="single" w:color="DDDDDD" w:sz="4"/>
              <w:right w:val="single" w:color="DDDDDD" w:sz="4"/>
            </w:tcBorders>
            <w:shd w:fill="FFFFFF"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Accounts team</w:t>
            </w:r>
          </w:p>
        </w:tc>
        <w:tc>
          <w:tcPr>
            <w:tcW w:type="dxa" w:w="1600"/>
            <w:tcBorders>
              <w:top w:val="single" w:color="DDDDDD" w:sz="4"/>
              <w:left w:val="single" w:color="DDDDDD" w:sz="4"/>
              <w:bottom w:val="single" w:color="DDDDDD" w:sz="4"/>
              <w:right w:val="single" w:color="DDDDDD" w:sz="4"/>
            </w:tcBorders>
            <w:shd w:fill="FFFFFF"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Monthly — after partner invoices are received</w:t>
            </w:r>
          </w:p>
        </w:tc>
      </w:tr>
      <w:tr>
        <w:tc>
          <w:tcPr>
            <w:tcW w:type="dxa" w:w="2600"/>
            <w:tcBorders>
              <w:top w:val="single" w:color="DDDDDD" w:sz="4"/>
              <w:left w:val="single" w:color="DDDDDD" w:sz="4"/>
              <w:bottom w:val="single" w:color="DDDDDD" w:sz="4"/>
              <w:right w:val="single" w:color="DDDDDD" w:sz="4"/>
            </w:tcBorders>
            <w:shd w:fill="EDFAF4"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05_Product_Review_Approval.xlsx</w:t>
            </w:r>
          </w:p>
        </w:tc>
        <w:tc>
          <w:tcPr>
            <w:tcW w:type="dxa" w:w="2800"/>
            <w:tcBorders>
              <w:top w:val="single" w:color="DDDDDD" w:sz="4"/>
              <w:left w:val="single" w:color="DDDDDD" w:sz="4"/>
              <w:bottom w:val="single" w:color="DDDDDD" w:sz="4"/>
              <w:right w:val="single" w:color="DDDDDD" w:sz="4"/>
            </w:tcBorders>
            <w:shd w:fill="EDFAF4"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Product Approval Log · Rejection Reason Codes</w:t>
            </w:r>
          </w:p>
        </w:tc>
        <w:tc>
          <w:tcPr>
            <w:tcW w:type="dxa" w:w="2200"/>
            <w:tcBorders>
              <w:top w:val="single" w:color="DDDDDD" w:sz="4"/>
              <w:left w:val="single" w:color="DDDDDD" w:sz="4"/>
              <w:bottom w:val="single" w:color="DDDDDD" w:sz="4"/>
              <w:right w:val="single" w:color="DDDDDD" w:sz="4"/>
            </w:tcBorders>
            <w:shd w:fill="EDFAF4"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Dawabag review pharmacist</w:t>
            </w:r>
          </w:p>
        </w:tc>
        <w:tc>
          <w:tcPr>
            <w:tcW w:type="dxa" w:w="1600"/>
            <w:tcBorders>
              <w:top w:val="single" w:color="DDDDDD" w:sz="4"/>
              <w:left w:val="single" w:color="DDDDDD" w:sz="4"/>
              <w:bottom w:val="single" w:color="DDDDDD" w:sz="4"/>
              <w:right w:val="single" w:color="DDDDDD" w:sz="4"/>
            </w:tcBorders>
            <w:shd w:fill="EDFAF4"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Each time a partner submits products for listing</w:t>
            </w:r>
          </w:p>
        </w:tc>
      </w:tr>
    </w:tbl>
    <w:p>
      <w:pPr>
        <w:spacing w:before="80" w:after="0"/>
      </w:pPr>
      <w:r>
        <w:rPr>
          <w:rFonts w:ascii="Arial" w:cs="Arial" w:eastAsia="Arial" w:hAnsi="Arial"/>
          <w:b w:val="false"/>
          <w:bCs w:val="false"/>
          <w:i w:val="false"/>
          <w:iCs w:val="false"/>
          <w:color w:val="444441"/>
          <w:sz w:val="20"/>
          <w:szCs w:val="20"/>
        </w:rPr>
        <w:t xml:space="preserve"/>
      </w:r>
    </w:p>
    <w:p>
      <w:pPr>
        <w:pStyle w:val="Heading2"/>
        <w:spacing w:before="200" w:after="80"/>
      </w:pPr>
      <w:r>
        <w:rPr>
          <w:rFonts w:ascii="Arial" w:cs="Arial" w:eastAsia="Arial" w:hAnsi="Arial"/>
          <w:b/>
          <w:bCs/>
          <w:i w:val="false"/>
          <w:iCs w:val="false"/>
          <w:color w:val="1A8856"/>
          <w:sz w:val="24"/>
          <w:szCs w:val="24"/>
        </w:rPr>
        <w:t xml:space="preserve">1.3 Database folder (3 SQL files — run in numbered order)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3200"/>
        <w:gridCol w:w="2400"/>
      </w:tblGrid>
      <w:tr>
        <w:tc>
          <w:tcPr>
            <w:tcW w:type="dxa" w:w="2400"/>
            <w:tcBorders>
              <w:top w:val="single" w:color="DDDDDD" w:sz="4"/>
              <w:left w:val="single" w:color="DDDDDD" w:sz="4"/>
              <w:bottom w:val="single" w:color="DDDDDD" w:sz="4"/>
              <w:right w:val="single" w:color="DDDDDD" w:sz="4"/>
            </w:tcBorders>
            <w:shd w:fill="1A8856" w:val="clear"/>
            <w:tcMar>
              <w:top w:type="dxa" w:w="90"/>
              <w:left w:type="dxa" w:w="110"/>
              <w:bottom w:type="dxa" w:w="90"/>
              <w:right w:type="dxa" w:w="90"/>
            </w:tcMar>
          </w:tcPr>
          <w:p>
            <w:r>
              <w:rPr>
                <w:rFonts w:ascii="Arial" w:cs="Arial" w:eastAsia="Arial" w:hAnsi="Arial"/>
                <w:b/>
                <w:bCs/>
                <w:i w:val="false"/>
                <w:iCs w:val="false"/>
                <w:color w:val="FFFFFF"/>
                <w:sz w:val="18"/>
                <w:szCs w:val="18"/>
              </w:rPr>
              <w:t xml:space="preserve">File</w:t>
            </w:r>
          </w:p>
        </w:tc>
        <w:tc>
          <w:tcPr>
            <w:tcW w:type="dxa" w:w="1200"/>
            <w:tcBorders>
              <w:top w:val="single" w:color="DDDDDD" w:sz="4"/>
              <w:left w:val="single" w:color="DDDDDD" w:sz="4"/>
              <w:bottom w:val="single" w:color="DDDDDD" w:sz="4"/>
              <w:right w:val="single" w:color="DDDDDD" w:sz="4"/>
            </w:tcBorders>
            <w:shd w:fill="1A8856" w:val="clear"/>
            <w:tcMar>
              <w:top w:type="dxa" w:w="90"/>
              <w:left w:type="dxa" w:w="110"/>
              <w:bottom w:type="dxa" w:w="90"/>
              <w:right w:type="dxa" w:w="90"/>
            </w:tcMar>
          </w:tcPr>
          <w:p>
            <w:r>
              <w:rPr>
                <w:rFonts w:ascii="Arial" w:cs="Arial" w:eastAsia="Arial" w:hAnsi="Arial"/>
                <w:b/>
                <w:bCs/>
                <w:i w:val="false"/>
                <w:iCs w:val="false"/>
                <w:color w:val="FFFFFF"/>
                <w:sz w:val="18"/>
                <w:szCs w:val="18"/>
              </w:rPr>
              <w:t xml:space="preserve">Run order</w:t>
            </w:r>
          </w:p>
        </w:tc>
        <w:tc>
          <w:tcPr>
            <w:tcW w:type="dxa" w:w="3200"/>
            <w:tcBorders>
              <w:top w:val="single" w:color="DDDDDD" w:sz="4"/>
              <w:left w:val="single" w:color="DDDDDD" w:sz="4"/>
              <w:bottom w:val="single" w:color="DDDDDD" w:sz="4"/>
              <w:right w:val="single" w:color="DDDDDD" w:sz="4"/>
            </w:tcBorders>
            <w:shd w:fill="1A8856" w:val="clear"/>
            <w:tcMar>
              <w:top w:type="dxa" w:w="90"/>
              <w:left w:type="dxa" w:w="110"/>
              <w:bottom w:type="dxa" w:w="90"/>
              <w:right w:type="dxa" w:w="90"/>
            </w:tcMar>
          </w:tcPr>
          <w:p>
            <w:r>
              <w:rPr>
                <w:rFonts w:ascii="Arial" w:cs="Arial" w:eastAsia="Arial" w:hAnsi="Arial"/>
                <w:b/>
                <w:bCs/>
                <w:i w:val="false"/>
                <w:iCs w:val="false"/>
                <w:color w:val="FFFFFF"/>
                <w:sz w:val="18"/>
                <w:szCs w:val="18"/>
              </w:rPr>
              <w:t xml:space="preserve">Purpose</w:t>
            </w:r>
          </w:p>
        </w:tc>
        <w:tc>
          <w:tcPr>
            <w:tcW w:type="dxa" w:w="2400"/>
            <w:tcBorders>
              <w:top w:val="single" w:color="DDDDDD" w:sz="4"/>
              <w:left w:val="single" w:color="DDDDDD" w:sz="4"/>
              <w:bottom w:val="single" w:color="DDDDDD" w:sz="4"/>
              <w:right w:val="single" w:color="DDDDDD" w:sz="4"/>
            </w:tcBorders>
            <w:shd w:fill="1A8856" w:val="clear"/>
            <w:tcMar>
              <w:top w:type="dxa" w:w="90"/>
              <w:left w:type="dxa" w:w="110"/>
              <w:bottom w:type="dxa" w:w="90"/>
              <w:right w:type="dxa" w:w="90"/>
            </w:tcMar>
          </w:tcPr>
          <w:p>
            <w:r>
              <w:rPr>
                <w:rFonts w:ascii="Arial" w:cs="Arial" w:eastAsia="Arial" w:hAnsi="Arial"/>
                <w:b/>
                <w:bCs/>
                <w:i w:val="false"/>
                <w:iCs w:val="false"/>
                <w:color w:val="FFFFFF"/>
                <w:sz w:val="18"/>
                <w:szCs w:val="18"/>
              </w:rPr>
              <w:t xml:space="preserve">Tables affected</w:t>
            </w:r>
          </w:p>
        </w:tc>
      </w:tr>
      <w:tr>
        <w:tc>
          <w:tcPr>
            <w:tcW w:type="dxa" w:w="2400"/>
            <w:tcBorders>
              <w:top w:val="single" w:color="DDDDDD" w:sz="4"/>
              <w:left w:val="single" w:color="DDDDDD" w:sz="4"/>
              <w:bottom w:val="single" w:color="DDDDDD" w:sz="4"/>
              <w:right w:val="single" w:color="DDDDDD" w:sz="4"/>
            </w:tcBorders>
            <w:shd w:fill="EDFAF4"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01_migration.sql</w:t>
            </w:r>
          </w:p>
        </w:tc>
        <w:tc>
          <w:tcPr>
            <w:tcW w:type="dxa" w:w="1200"/>
            <w:tcBorders>
              <w:top w:val="single" w:color="DDDDDD" w:sz="4"/>
              <w:left w:val="single" w:color="DDDDDD" w:sz="4"/>
              <w:bottom w:val="single" w:color="DDDDDD" w:sz="4"/>
              <w:right w:val="single" w:color="DDDDDD" w:sz="4"/>
            </w:tcBorders>
            <w:shd w:fill="EDFAF4"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First</w:t>
            </w:r>
          </w:p>
        </w:tc>
        <w:tc>
          <w:tcPr>
            <w:tcW w:type="dxa" w:w="3200"/>
            <w:tcBorders>
              <w:top w:val="single" w:color="DDDDDD" w:sz="4"/>
              <w:left w:val="single" w:color="DDDDDD" w:sz="4"/>
              <w:bottom w:val="single" w:color="DDDDDD" w:sz="4"/>
              <w:right w:val="single" w:color="DDDDDD" w:sz="4"/>
            </w:tcBorders>
            <w:shd w:fill="EDFAF4"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Main schema — all 22 core tables</w:t>
            </w:r>
          </w:p>
        </w:tc>
        <w:tc>
          <w:tcPr>
            <w:tcW w:type="dxa" w:w="2400"/>
            <w:tcBorders>
              <w:top w:val="single" w:color="DDDDDD" w:sz="4"/>
              <w:left w:val="single" w:color="DDDDDD" w:sz="4"/>
              <w:bottom w:val="single" w:color="DDDDDD" w:sz="4"/>
              <w:right w:val="single" w:color="DDDDDD" w:sz="4"/>
            </w:tcBorders>
            <w:shd w:fill="EDFAF4"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users, products, orders, vendors, inventory_batches, etc.</w:t>
            </w:r>
          </w:p>
        </w:tc>
      </w:tr>
      <w:tr>
        <w:tc>
          <w:tcPr>
            <w:tcW w:type="dxa" w:w="2400"/>
            <w:tcBorders>
              <w:top w:val="single" w:color="DDDDDD" w:sz="4"/>
              <w:left w:val="single" w:color="DDDDDD" w:sz="4"/>
              <w:bottom w:val="single" w:color="DDDDDD" w:sz="4"/>
              <w:right w:val="single" w:color="DDDDDD" w:sz="4"/>
            </w:tcBorders>
            <w:shd w:fill="FFFFFF"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02_kyc_migration.sql</w:t>
            </w:r>
          </w:p>
        </w:tc>
        <w:tc>
          <w:tcPr>
            <w:tcW w:type="dxa" w:w="1200"/>
            <w:tcBorders>
              <w:top w:val="single" w:color="DDDDDD" w:sz="4"/>
              <w:left w:val="single" w:color="DDDDDD" w:sz="4"/>
              <w:bottom w:val="single" w:color="DDDDDD" w:sz="4"/>
              <w:right w:val="single" w:color="DDDDDD" w:sz="4"/>
            </w:tcBorders>
            <w:shd w:fill="FFFFFF"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Second</w:t>
            </w:r>
          </w:p>
        </w:tc>
        <w:tc>
          <w:tcPr>
            <w:tcW w:type="dxa" w:w="3200"/>
            <w:tcBorders>
              <w:top w:val="single" w:color="DDDDDD" w:sz="4"/>
              <w:left w:val="single" w:color="DDDDDD" w:sz="4"/>
              <w:bottom w:val="single" w:color="DDDDDD" w:sz="4"/>
              <w:right w:val="single" w:color="DDDDDD" w:sz="4"/>
            </w:tcBorders>
            <w:shd w:fill="FFFFFF"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KYC verification tables and users table additions</w:t>
            </w:r>
          </w:p>
        </w:tc>
        <w:tc>
          <w:tcPr>
            <w:tcW w:type="dxa" w:w="2400"/>
            <w:tcBorders>
              <w:top w:val="single" w:color="DDDDDD" w:sz="4"/>
              <w:left w:val="single" w:color="DDDDDD" w:sz="4"/>
              <w:bottom w:val="single" w:color="DDDDDD" w:sz="4"/>
              <w:right w:val="single" w:color="DDDDDD" w:sz="4"/>
            </w:tcBorders>
            <w:shd w:fill="FFFFFF"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kyc_verifications, adds 20 columns to users, creates admin_kyc_queue view</w:t>
            </w:r>
          </w:p>
        </w:tc>
      </w:tr>
      <w:tr>
        <w:tc>
          <w:tcPr>
            <w:tcW w:type="dxa" w:w="2400"/>
            <w:tcBorders>
              <w:top w:val="single" w:color="DDDDDD" w:sz="4"/>
              <w:left w:val="single" w:color="DDDDDD" w:sz="4"/>
              <w:bottom w:val="single" w:color="DDDDDD" w:sz="4"/>
              <w:right w:val="single" w:color="DDDDDD" w:sz="4"/>
            </w:tcBorders>
            <w:shd w:fill="EDFAF4"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03_compatibility_patch_v2.sql</w:t>
            </w:r>
          </w:p>
        </w:tc>
        <w:tc>
          <w:tcPr>
            <w:tcW w:type="dxa" w:w="1200"/>
            <w:tcBorders>
              <w:top w:val="single" w:color="DDDDDD" w:sz="4"/>
              <w:left w:val="single" w:color="DDDDDD" w:sz="4"/>
              <w:bottom w:val="single" w:color="DDDDDD" w:sz="4"/>
              <w:right w:val="single" w:color="DDDDDD" w:sz="4"/>
            </w:tcBorders>
            <w:shd w:fill="EDFAF4"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Third — CRITICAL</w:t>
            </w:r>
          </w:p>
        </w:tc>
        <w:tc>
          <w:tcPr>
            <w:tcW w:type="dxa" w:w="3200"/>
            <w:tcBorders>
              <w:top w:val="single" w:color="DDDDDD" w:sz="4"/>
              <w:left w:val="single" w:color="DDDDDD" w:sz="4"/>
              <w:bottom w:val="single" w:color="DDDDDD" w:sz="4"/>
              <w:right w:val="single" w:color="DDDDDD" w:sz="4"/>
            </w:tcBorders>
            <w:shd w:fill="EDFAF4"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Fixes all 8 critical compatibility gaps</w:t>
            </w:r>
          </w:p>
        </w:tc>
        <w:tc>
          <w:tcPr>
            <w:tcW w:type="dxa" w:w="2400"/>
            <w:tcBorders>
              <w:top w:val="single" w:color="DDDDDD" w:sz="4"/>
              <w:left w:val="single" w:color="DDDDDD" w:sz="4"/>
              <w:bottom w:val="single" w:color="DDDDDD" w:sz="4"/>
              <w:right w:val="single" w:color="DDDDDD" w:sz="4"/>
            </w:tcBorders>
            <w:shd w:fill="EDFAF4"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Adds B2B price fields to products, creates 5 marketplace tables, adds vendor rating, reorder alerts, e-invoice table, invoice number sequence</w:t>
            </w:r>
          </w:p>
        </w:tc>
      </w:tr>
    </w:tbl>
    <w:p>
      <w:pPr>
        <w:spacing w:before="80" w:after="0"/>
      </w:pPr>
      <w:r>
        <w:rPr>
          <w:rFonts w:ascii="Arial" w:cs="Arial" w:eastAsia="Arial" w:hAnsi="Arial"/>
          <w:b w:val="false"/>
          <w:bCs w:val="false"/>
          <w:i w:val="false"/>
          <w:iCs w:val="false"/>
          <w:color w:val="444441"/>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DDDDDD" w:sz="4"/>
              <w:left w:val="single" w:color="633806" w:sz="12"/>
              <w:bottom w:val="single" w:color="DDDDDD" w:sz="4"/>
              <w:right w:val="single" w:color="DDDDDD" w:sz="4"/>
            </w:tcBorders>
            <w:shd w:fill="FAEEDA" w:val="clear"/>
            <w:tcMar>
              <w:top w:type="dxa" w:w="100"/>
              <w:left w:type="dxa" w:w="180"/>
              <w:bottom w:type="dxa" w:w="100"/>
              <w:right w:type="dxa" w:w="140"/>
            </w:tcMar>
          </w:tcPr>
          <w:p>
            <w:pPr>
              <w:spacing w:before="0" w:after="50"/>
            </w:pPr>
            <w:r>
              <w:rPr>
                <w:rFonts w:ascii="Arial" w:cs="Arial" w:eastAsia="Arial" w:hAnsi="Arial"/>
                <w:b/>
                <w:bCs/>
                <w:i w:val="false"/>
                <w:iCs w:val="false"/>
                <w:color w:val="633806"/>
                <w:sz w:val="20"/>
                <w:szCs w:val="20"/>
              </w:rPr>
              <w:t xml:space="preserve">⚠  Run SQL files in exact order — 01 then 02 then 03</w:t>
            </w:r>
          </w:p>
          <w:p>
            <w:pPr>
              <w:spacing w:before="20" w:after="20"/>
            </w:pPr>
            <w:r>
              <w:rPr>
                <w:rFonts w:ascii="Arial" w:cs="Arial" w:eastAsia="Arial" w:hAnsi="Arial"/>
                <w:b w:val="false"/>
                <w:bCs w:val="false"/>
                <w:i w:val="false"/>
                <w:iCs w:val="false"/>
                <w:color w:val="444441"/>
                <w:sz w:val="19"/>
                <w:szCs w:val="19"/>
              </w:rPr>
              <w:t xml:space="preserve">Command: psql -U dawabag_user -d dawabag -f 01_migration.sql</w:t>
            </w:r>
          </w:p>
          <w:p>
            <w:pPr>
              <w:spacing w:before="20" w:after="20"/>
            </w:pPr>
            <w:r>
              <w:rPr>
                <w:rFonts w:ascii="Arial" w:cs="Arial" w:eastAsia="Arial" w:hAnsi="Arial"/>
                <w:b w:val="false"/>
                <w:bCs w:val="false"/>
                <w:i w:val="false"/>
                <w:iCs w:val="false"/>
                <w:color w:val="444441"/>
                <w:sz w:val="19"/>
                <w:szCs w:val="19"/>
              </w:rPr>
              <w:t xml:space="preserve">Command: psql -U dawabag_user -d dawabag -f 02_kyc_migration.sql</w:t>
            </w:r>
          </w:p>
          <w:p>
            <w:pPr>
              <w:spacing w:before="20" w:after="20"/>
            </w:pPr>
            <w:r>
              <w:rPr>
                <w:rFonts w:ascii="Arial" w:cs="Arial" w:eastAsia="Arial" w:hAnsi="Arial"/>
                <w:b w:val="false"/>
                <w:bCs w:val="false"/>
                <w:i w:val="false"/>
                <w:iCs w:val="false"/>
                <w:color w:val="444441"/>
                <w:sz w:val="19"/>
                <w:szCs w:val="19"/>
              </w:rPr>
              <w:t xml:space="preserve">Command: psql -U dawabag_user -d dawabag -f 03_compatibility_patch_v2.sql</w:t>
            </w:r>
          </w:p>
          <w:p>
            <w:pPr>
              <w:spacing w:before="20" w:after="20"/>
            </w:pPr>
            <w:r>
              <w:rPr>
                <w:rFonts w:ascii="Arial" w:cs="Arial" w:eastAsia="Arial" w:hAnsi="Arial"/>
                <w:b w:val="false"/>
                <w:bCs w:val="false"/>
                <w:i w:val="false"/>
                <w:iCs w:val="false"/>
                <w:color w:val="444441"/>
                <w:sz w:val="19"/>
                <w:szCs w:val="19"/>
              </w:rPr>
              <w:t xml:space="preserve">If using Docker: docker exec -i dawabag-db psql -U dawabag_user dawabag &lt; 01_migration.sql</w:t>
            </w:r>
          </w:p>
          <w:p>
            <w:pPr>
              <w:spacing w:before="20" w:after="20"/>
            </w:pPr>
            <w:r>
              <w:rPr>
                <w:rFonts w:ascii="Arial" w:cs="Arial" w:eastAsia="Arial" w:hAnsi="Arial"/>
                <w:b w:val="false"/>
                <w:bCs w:val="false"/>
                <w:i w:val="false"/>
                <w:iCs w:val="false"/>
                <w:color w:val="444441"/>
                <w:sz w:val="19"/>
                <w:szCs w:val="19"/>
              </w:rPr>
              <w:t xml:space="preserve">Run 03 even if you ran 01 and 02 previously — it uses ALTER TABLE IF NOT EXISTS which is safe to re-run.</w:t>
            </w:r>
          </w:p>
        </w:tc>
      </w:tr>
    </w:tbl>
    <w:p>
      <w:pPr>
        <w:spacing w:before="80" w:after="0"/>
      </w:pPr>
      <w:r>
        <w:rPr>
          <w:rFonts w:ascii="Arial" w:cs="Arial" w:eastAsia="Arial" w:hAnsi="Arial"/>
          <w:b w:val="false"/>
          <w:bCs w:val="false"/>
          <w:i w:val="false"/>
          <w:iCs w:val="false"/>
          <w:color w:val="444441"/>
          <w:sz w:val="20"/>
          <w:szCs w:val="20"/>
        </w:rPr>
        <w:t xml:space="preserve"/>
      </w:r>
    </w:p>
    <w:p>
      <w:pPr>
        <w:pStyle w:val="Heading2"/>
        <w:spacing w:before="200" w:after="80"/>
      </w:pPr>
      <w:r>
        <w:rPr>
          <w:rFonts w:ascii="Arial" w:cs="Arial" w:eastAsia="Arial" w:hAnsi="Arial"/>
          <w:b/>
          <w:bCs/>
          <w:i w:val="false"/>
          <w:iCs w:val="false"/>
          <w:color w:val="1A8856"/>
          <w:sz w:val="24"/>
          <w:szCs w:val="24"/>
        </w:rPr>
        <w:t xml:space="preserve">1.4 Codebase ZIP (dawabag_codebase_v2.zip)</w:t>
      </w:r>
    </w:p>
    <w:p>
      <w:pPr>
        <w:spacing w:before="60" w:after="60"/>
        <w:jc w:val="left"/>
      </w:pPr>
      <w:r>
        <w:rPr>
          <w:rFonts w:ascii="Arial" w:cs="Arial" w:eastAsia="Arial" w:hAnsi="Arial"/>
          <w:b w:val="false"/>
          <w:bCs w:val="false"/>
          <w:i w:val="false"/>
          <w:iCs w:val="false"/>
          <w:color w:val="444441"/>
          <w:sz w:val="20"/>
          <w:szCs w:val="20"/>
        </w:rPr>
        <w:t xml:space="preserve">The codebase ZIP contains 96 files — Node.js + TypeScript backend, Next.js 14 web frontend, Flutter mobile app. Extract and follow the deployment guide for setup. The files listed below were updated in this session and contain the compatibility fixes.</w:t>
      </w:r>
    </w:p>
    <w:p>
      <w:pPr>
        <w:spacing w:before="80" w:after="0"/>
      </w:pPr>
      <w:r>
        <w:rPr>
          <w:rFonts w:ascii="Arial" w:cs="Arial" w:eastAsia="Arial" w:hAnsi="Arial"/>
          <w:b w:val="false"/>
          <w:bCs w:val="false"/>
          <w:i w:val="false"/>
          <w:iCs w:val="false"/>
          <w:color w:val="444441"/>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800"/>
        <w:gridCol w:w="5400"/>
      </w:tblGrid>
      <w:tr>
        <w:tc>
          <w:tcPr>
            <w:tcW w:type="dxa" w:w="3800"/>
            <w:tcBorders>
              <w:top w:val="single" w:color="DDDDDD" w:sz="4"/>
              <w:left w:val="single" w:color="DDDDDD" w:sz="4"/>
              <w:bottom w:val="single" w:color="DDDDDD" w:sz="4"/>
              <w:right w:val="single" w:color="DDDDDD" w:sz="4"/>
            </w:tcBorders>
            <w:shd w:fill="1A8856" w:val="clear"/>
            <w:tcMar>
              <w:top w:type="dxa" w:w="90"/>
              <w:left w:type="dxa" w:w="110"/>
              <w:bottom w:type="dxa" w:w="90"/>
              <w:right w:type="dxa" w:w="90"/>
            </w:tcMar>
          </w:tcPr>
          <w:p>
            <w:r>
              <w:rPr>
                <w:rFonts w:ascii="Arial" w:cs="Arial" w:eastAsia="Arial" w:hAnsi="Arial"/>
                <w:b/>
                <w:bCs/>
                <w:i w:val="false"/>
                <w:iCs w:val="false"/>
                <w:color w:val="FFFFFF"/>
                <w:sz w:val="18"/>
                <w:szCs w:val="18"/>
              </w:rPr>
              <w:t xml:space="preserve">File path in ZIP</w:t>
            </w:r>
          </w:p>
        </w:tc>
        <w:tc>
          <w:tcPr>
            <w:tcW w:type="dxa" w:w="5400"/>
            <w:tcBorders>
              <w:top w:val="single" w:color="DDDDDD" w:sz="4"/>
              <w:left w:val="single" w:color="DDDDDD" w:sz="4"/>
              <w:bottom w:val="single" w:color="DDDDDD" w:sz="4"/>
              <w:right w:val="single" w:color="DDDDDD" w:sz="4"/>
            </w:tcBorders>
            <w:shd w:fill="1A8856" w:val="clear"/>
            <w:tcMar>
              <w:top w:type="dxa" w:w="90"/>
              <w:left w:type="dxa" w:w="110"/>
              <w:bottom w:type="dxa" w:w="90"/>
              <w:right w:type="dxa" w:w="90"/>
            </w:tcMar>
          </w:tcPr>
          <w:p>
            <w:r>
              <w:rPr>
                <w:rFonts w:ascii="Arial" w:cs="Arial" w:eastAsia="Arial" w:hAnsi="Arial"/>
                <w:b/>
                <w:bCs/>
                <w:i w:val="false"/>
                <w:iCs w:val="false"/>
                <w:color w:val="FFFFFF"/>
                <w:sz w:val="18"/>
                <w:szCs w:val="18"/>
              </w:rPr>
              <w:t xml:space="preserve">What was fixed in this session</w:t>
            </w:r>
          </w:p>
        </w:tc>
      </w:tr>
      <w:tr>
        <w:tc>
          <w:tcPr>
            <w:tcW w:type="dxa" w:w="3800"/>
            <w:tcBorders>
              <w:top w:val="single" w:color="DDDDDD" w:sz="4"/>
              <w:left w:val="single" w:color="DDDDDD" w:sz="4"/>
              <w:bottom w:val="single" w:color="DDDDDD" w:sz="4"/>
              <w:right w:val="single" w:color="DDDDDD" w:sz="4"/>
            </w:tcBorders>
            <w:shd w:fill="EDFAF4"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backend/src/index.ts</w:t>
            </w:r>
          </w:p>
        </w:tc>
        <w:tc>
          <w:tcPr>
            <w:tcW w:type="dxa" w:w="5400"/>
            <w:tcBorders>
              <w:top w:val="single" w:color="DDDDDD" w:sz="4"/>
              <w:left w:val="single" w:color="DDDDDD" w:sz="4"/>
              <w:bottom w:val="single" w:color="DDDDDD" w:sz="4"/>
              <w:right w:val="single" w:color="DDDDDD" w:sz="4"/>
            </w:tcBorders>
            <w:shd w:fill="EDFAF4"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KYC routes and e-Invoice routes now registered (GAP-07, GAP-06 fix)</w:t>
            </w:r>
          </w:p>
        </w:tc>
      </w:tr>
      <w:tr>
        <w:tc>
          <w:tcPr>
            <w:tcW w:type="dxa" w:w="3800"/>
            <w:tcBorders>
              <w:top w:val="single" w:color="DDDDDD" w:sz="4"/>
              <w:left w:val="single" w:color="DDDDDD" w:sz="4"/>
              <w:bottom w:val="single" w:color="DDDDDD" w:sz="4"/>
              <w:right w:val="single" w:color="DDDDDD" w:sz="4"/>
            </w:tcBorders>
            <w:shd w:fill="FFFFFF"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backend/src/controllers/order.controller.ts</w:t>
            </w:r>
          </w:p>
        </w:tc>
        <w:tc>
          <w:tcPr>
            <w:tcW w:type="dxa" w:w="5400"/>
            <w:tcBorders>
              <w:top w:val="single" w:color="DDDDDD" w:sz="4"/>
              <w:left w:val="single" w:color="DDDDDD" w:sz="4"/>
              <w:bottom w:val="single" w:color="DDDDDD" w:sz="4"/>
              <w:right w:val="single" w:color="DDDDDD" w:sz="4"/>
            </w:tcBorders>
            <w:shd w:fill="FFFFFF"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Customer-type pricing, min/max order qty, credit terms, prescription exemption for B2B, reorder alerts, invoice number, audit logging (GAP-01,02,09,10,13)</w:t>
            </w:r>
          </w:p>
        </w:tc>
      </w:tr>
      <w:tr>
        <w:tc>
          <w:tcPr>
            <w:tcW w:type="dxa" w:w="3800"/>
            <w:tcBorders>
              <w:top w:val="single" w:color="DDDDDD" w:sz="4"/>
              <w:left w:val="single" w:color="DDDDDD" w:sz="4"/>
              <w:bottom w:val="single" w:color="DDDDDD" w:sz="4"/>
              <w:right w:val="single" w:color="DDDDDD" w:sz="4"/>
            </w:tcBorders>
            <w:shd w:fill="EDFAF4"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backend/src/controllers/product.controller.ts</w:t>
            </w:r>
          </w:p>
        </w:tc>
        <w:tc>
          <w:tcPr>
            <w:tcW w:type="dxa" w:w="5400"/>
            <w:tcBorders>
              <w:top w:val="single" w:color="DDDDDD" w:sz="4"/>
              <w:left w:val="single" w:color="DDDDDD" w:sz="4"/>
              <w:bottom w:val="single" w:color="DDDDDD" w:sz="4"/>
              <w:right w:val="single" w:color="DDDDDD" w:sz="4"/>
            </w:tcBorders>
            <w:shd w:fill="EDFAF4"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Product search returns correct price and qty per customer type (GAP-01,11)</w:t>
            </w:r>
          </w:p>
        </w:tc>
      </w:tr>
      <w:tr>
        <w:tc>
          <w:tcPr>
            <w:tcW w:type="dxa" w:w="3800"/>
            <w:tcBorders>
              <w:top w:val="single" w:color="DDDDDD" w:sz="4"/>
              <w:left w:val="single" w:color="DDDDDD" w:sz="4"/>
              <w:bottom w:val="single" w:color="DDDDDD" w:sz="4"/>
              <w:right w:val="single" w:color="DDDDDD" w:sz="4"/>
            </w:tcBorders>
            <w:shd w:fill="FFFFFF"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backend/src/services/kyc.service.ts</w:t>
            </w:r>
          </w:p>
        </w:tc>
        <w:tc>
          <w:tcPr>
            <w:tcW w:type="dxa" w:w="5400"/>
            <w:tcBorders>
              <w:top w:val="single" w:color="DDDDDD" w:sz="4"/>
              <w:left w:val="single" w:color="DDDDDD" w:sz="4"/>
              <w:bottom w:val="single" w:color="DDDDDD" w:sz="4"/>
              <w:right w:val="single" w:color="DDDDDD" w:sz="4"/>
            </w:tcBorders>
            <w:shd w:fill="FFFFFF"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GSTN + PAN auto-verification, Drug License + NMC manual verification, KYC orchestrator</w:t>
            </w:r>
          </w:p>
        </w:tc>
      </w:tr>
      <w:tr>
        <w:tc>
          <w:tcPr>
            <w:tcW w:type="dxa" w:w="3800"/>
            <w:tcBorders>
              <w:top w:val="single" w:color="DDDDDD" w:sz="4"/>
              <w:left w:val="single" w:color="DDDDDD" w:sz="4"/>
              <w:bottom w:val="single" w:color="DDDDDD" w:sz="4"/>
              <w:right w:val="single" w:color="DDDDDD" w:sz="4"/>
            </w:tcBorders>
            <w:shd w:fill="EDFAF4"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backend/src/services/einvoice.service.ts</w:t>
            </w:r>
          </w:p>
        </w:tc>
        <w:tc>
          <w:tcPr>
            <w:tcW w:type="dxa" w:w="5400"/>
            <w:tcBorders>
              <w:top w:val="single" w:color="DDDDDD" w:sz="4"/>
              <w:left w:val="single" w:color="DDDDDD" w:sz="4"/>
              <w:bottom w:val="single" w:color="DDDDDD" w:sz="4"/>
              <w:right w:val="single" w:color="DDDDDD" w:sz="4"/>
            </w:tcBorders>
            <w:shd w:fill="EDFAF4"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IRIS IRP6 integration — IRN generation, cancellation, retry queue, e-invoice table SQL</w:t>
            </w:r>
          </w:p>
        </w:tc>
      </w:tr>
      <w:tr>
        <w:tc>
          <w:tcPr>
            <w:tcW w:type="dxa" w:w="3800"/>
            <w:tcBorders>
              <w:top w:val="single" w:color="DDDDDD" w:sz="4"/>
              <w:left w:val="single" w:color="DDDDDD" w:sz="4"/>
              <w:bottom w:val="single" w:color="DDDDDD" w:sz="4"/>
              <w:right w:val="single" w:color="DDDDDD" w:sz="4"/>
            </w:tcBorders>
            <w:shd w:fill="FFFFFF"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backend/src/services/vendor.service.ts</w:t>
            </w:r>
          </w:p>
        </w:tc>
        <w:tc>
          <w:tcPr>
            <w:tcW w:type="dxa" w:w="5400"/>
            <w:tcBorders>
              <w:top w:val="single" w:color="DDDDDD" w:sz="4"/>
              <w:left w:val="single" w:color="DDDDDD" w:sz="4"/>
              <w:bottom w:val="single" w:color="DDDDDD" w:sz="4"/>
              <w:right w:val="single" w:color="DDDDDD" w:sz="4"/>
            </w:tcBorders>
            <w:shd w:fill="FFFFFF"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NEW — Vendor approval workflow, rating engine, partner order allocation algorithm (GAP-03,04,12)</w:t>
            </w:r>
          </w:p>
        </w:tc>
      </w:tr>
      <w:tr>
        <w:tc>
          <w:tcPr>
            <w:tcW w:type="dxa" w:w="3800"/>
            <w:tcBorders>
              <w:top w:val="single" w:color="DDDDDD" w:sz="4"/>
              <w:left w:val="single" w:color="DDDDDD" w:sz="4"/>
              <w:bottom w:val="single" w:color="DDDDDD" w:sz="4"/>
              <w:right w:val="single" w:color="DDDDDD" w:sz="4"/>
            </w:tcBorders>
            <w:shd w:fill="EDFAF4"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backend/src/routes/kyc.routes.ts</w:t>
            </w:r>
          </w:p>
        </w:tc>
        <w:tc>
          <w:tcPr>
            <w:tcW w:type="dxa" w:w="5400"/>
            <w:tcBorders>
              <w:top w:val="single" w:color="DDDDDD" w:sz="4"/>
              <w:left w:val="single" w:color="DDDDDD" w:sz="4"/>
              <w:bottom w:val="single" w:color="DDDDDD" w:sz="4"/>
              <w:right w:val="single" w:color="DDDDDD" w:sz="4"/>
            </w:tcBorders>
            <w:shd w:fill="EDFAF4"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KYC API endpoints including admin verification and account upgrade</w:t>
            </w:r>
          </w:p>
        </w:tc>
      </w:tr>
      <w:tr>
        <w:tc>
          <w:tcPr>
            <w:tcW w:type="dxa" w:w="3800"/>
            <w:tcBorders>
              <w:top w:val="single" w:color="DDDDDD" w:sz="4"/>
              <w:left w:val="single" w:color="DDDDDD" w:sz="4"/>
              <w:bottom w:val="single" w:color="DDDDDD" w:sz="4"/>
              <w:right w:val="single" w:color="DDDDDD" w:sz="4"/>
            </w:tcBorders>
            <w:shd w:fill="FFFFFF"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backend/src/routes/vendor.routes.ts</w:t>
            </w:r>
          </w:p>
        </w:tc>
        <w:tc>
          <w:tcPr>
            <w:tcW w:type="dxa" w:w="5400"/>
            <w:tcBorders>
              <w:top w:val="single" w:color="DDDDDD" w:sz="4"/>
              <w:left w:val="single" w:color="DDDDDD" w:sz="4"/>
              <w:bottom w:val="single" w:color="DDDDDD" w:sz="4"/>
              <w:right w:val="single" w:color="DDDDDD" w:sz="4"/>
            </w:tcBorders>
            <w:shd w:fill="FFFFFF"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NEW — Vendor approval, rating, partner product review, settlement endpoints (GAP-03,04,05)</w:t>
            </w:r>
          </w:p>
        </w:tc>
      </w:tr>
      <w:tr>
        <w:tc>
          <w:tcPr>
            <w:tcW w:type="dxa" w:w="3800"/>
            <w:tcBorders>
              <w:top w:val="single" w:color="DDDDDD" w:sz="4"/>
              <w:left w:val="single" w:color="DDDDDD" w:sz="4"/>
              <w:bottom w:val="single" w:color="DDDDDD" w:sz="4"/>
              <w:right w:val="single" w:color="DDDDDD" w:sz="4"/>
            </w:tcBorders>
            <w:shd w:fill="EDFAF4"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backend/src/controllers/einvoice.controller.ts</w:t>
            </w:r>
          </w:p>
        </w:tc>
        <w:tc>
          <w:tcPr>
            <w:tcW w:type="dxa" w:w="5400"/>
            <w:tcBorders>
              <w:top w:val="single" w:color="DDDDDD" w:sz="4"/>
              <w:left w:val="single" w:color="DDDDDD" w:sz="4"/>
              <w:bottom w:val="single" w:color="DDDDDD" w:sz="4"/>
              <w:right w:val="single" w:color="DDDDDD" w:sz="4"/>
            </w:tcBorders>
            <w:shd w:fill="EDFAF4"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e-Invoice API endpoints including IRN generate, cancel, retry, pending queue</w:t>
            </w:r>
          </w:p>
        </w:tc>
      </w:tr>
      <w:tr>
        <w:tc>
          <w:tcPr>
            <w:tcW w:type="dxa" w:w="3800"/>
            <w:tcBorders>
              <w:top w:val="single" w:color="DDDDDD" w:sz="4"/>
              <w:left w:val="single" w:color="DDDDDD" w:sz="4"/>
              <w:bottom w:val="single" w:color="DDDDDD" w:sz="4"/>
              <w:right w:val="single" w:color="DDDDDD" w:sz="4"/>
            </w:tcBorders>
            <w:shd w:fill="FFFFFF"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backend/src/db/compatibility_patch_v2.sql</w:t>
            </w:r>
          </w:p>
        </w:tc>
        <w:tc>
          <w:tcPr>
            <w:tcW w:type="dxa" w:w="5400"/>
            <w:tcBorders>
              <w:top w:val="single" w:color="DDDDDD" w:sz="4"/>
              <w:left w:val="single" w:color="DDDDDD" w:sz="4"/>
              <w:bottom w:val="single" w:color="DDDDDD" w:sz="4"/>
              <w:right w:val="single" w:color="DDDDDD" w:sz="4"/>
            </w:tcBorders>
            <w:shd w:fill="FFFFFF"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ALL database changes — B2B prices, marketplace tables, vendor rating, reorder alerts, e-invoices</w:t>
            </w:r>
          </w:p>
        </w:tc>
      </w:tr>
    </w:tbl>
    <w:p>
      <w:pPr>
        <w:spacing w:before="80" w:after="0"/>
      </w:pPr>
      <w:r>
        <w:rPr>
          <w:rFonts w:ascii="Arial" w:cs="Arial" w:eastAsia="Arial" w:hAnsi="Arial"/>
          <w:b w:val="false"/>
          <w:bCs w:val="false"/>
          <w:i w:val="false"/>
          <w:iCs w:val="false"/>
          <w:color w:val="444441"/>
          <w:sz w:val="20"/>
          <w:szCs w:val="20"/>
        </w:rPr>
        <w:t xml:space="preserve"/>
      </w:r>
    </w:p>
    <w:p>
      <w:pPr>
        <w:pStyle w:val="Heading1"/>
        <w:pBdr>
          <w:bottom w:val="single" w:color="1A8856" w:sz="8" w:space="4"/>
        </w:pBdr>
        <w:spacing w:before="300" w:after="100"/>
      </w:pPr>
      <w:r>
        <w:rPr>
          <w:rFonts w:ascii="Arial" w:cs="Arial" w:eastAsia="Arial" w:hAnsi="Arial"/>
          <w:b/>
          <w:bCs/>
          <w:i w:val="false"/>
          <w:iCs w:val="false"/>
          <w:color w:val="1A8856"/>
          <w:sz w:val="28"/>
          <w:szCs w:val="28"/>
        </w:rPr>
        <w:t xml:space="preserve">2. Four customer types — final confirmed decisions</w:t>
      </w:r>
    </w:p>
    <w:p>
      <w:pPr>
        <w:spacing w:before="80" w:after="0"/>
      </w:pPr>
      <w:r>
        <w:rPr>
          <w:rFonts w:ascii="Arial" w:cs="Arial" w:eastAsia="Arial" w:hAnsi="Arial"/>
          <w:b w:val="false"/>
          <w:bCs w:val="false"/>
          <w:i w:val="false"/>
          <w:iCs w:val="false"/>
          <w:color w:val="444441"/>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400"/>
        <w:gridCol w:w="1400"/>
        <w:gridCol w:w="1600"/>
        <w:gridCol w:w="2200"/>
        <w:gridCol w:w="2000"/>
        <w:gridCol w:w="1800"/>
      </w:tblGrid>
      <w:tr>
        <w:tc>
          <w:tcPr>
            <w:tcW w:type="dxa" w:w="1200"/>
            <w:tcBorders>
              <w:top w:val="single" w:color="DDDDDD" w:sz="4"/>
              <w:left w:val="single" w:color="DDDDDD" w:sz="4"/>
              <w:bottom w:val="single" w:color="DDDDDD" w:sz="4"/>
              <w:right w:val="single" w:color="DDDDDD" w:sz="4"/>
            </w:tcBorders>
            <w:shd w:fill="1A8856" w:val="clear"/>
            <w:tcMar>
              <w:top w:type="dxa" w:w="90"/>
              <w:left w:type="dxa" w:w="110"/>
              <w:bottom w:type="dxa" w:w="90"/>
              <w:right w:type="dxa" w:w="90"/>
            </w:tcMar>
          </w:tcPr>
          <w:p>
            <w:r>
              <w:rPr>
                <w:rFonts w:ascii="Arial" w:cs="Arial" w:eastAsia="Arial" w:hAnsi="Arial"/>
                <w:b/>
                <w:bCs/>
                <w:i w:val="false"/>
                <w:iCs w:val="false"/>
                <w:color w:val="FFFFFF"/>
                <w:sz w:val="18"/>
                <w:szCs w:val="18"/>
              </w:rPr>
              <w:t xml:space="preserve">Type</w:t>
            </w:r>
          </w:p>
        </w:tc>
        <w:tc>
          <w:tcPr>
            <w:tcW w:type="dxa" w:w="2000"/>
            <w:tcBorders>
              <w:top w:val="single" w:color="DDDDDD" w:sz="4"/>
              <w:left w:val="single" w:color="DDDDDD" w:sz="4"/>
              <w:bottom w:val="single" w:color="DDDDDD" w:sz="4"/>
              <w:right w:val="single" w:color="DDDDDD" w:sz="4"/>
            </w:tcBorders>
            <w:shd w:fill="1A8856" w:val="clear"/>
            <w:tcMar>
              <w:top w:type="dxa" w:w="90"/>
              <w:left w:type="dxa" w:w="110"/>
              <w:bottom w:type="dxa" w:w="90"/>
              <w:right w:type="dxa" w:w="90"/>
            </w:tcMar>
          </w:tcPr>
          <w:p>
            <w:r>
              <w:rPr>
                <w:rFonts w:ascii="Arial" w:cs="Arial" w:eastAsia="Arial" w:hAnsi="Arial"/>
                <w:b/>
                <w:bCs/>
                <w:i w:val="false"/>
                <w:iCs w:val="false"/>
                <w:color w:val="FFFFFF"/>
                <w:sz w:val="18"/>
                <w:szCs w:val="18"/>
              </w:rPr>
              <w:t xml:space="preserve">Who</w:t>
            </w:r>
          </w:p>
        </w:tc>
        <w:tc>
          <w:tcPr>
            <w:tcW w:type="dxa" w:w="2400"/>
            <w:tcBorders>
              <w:top w:val="single" w:color="DDDDDD" w:sz="4"/>
              <w:left w:val="single" w:color="DDDDDD" w:sz="4"/>
              <w:bottom w:val="single" w:color="DDDDDD" w:sz="4"/>
              <w:right w:val="single" w:color="DDDDDD" w:sz="4"/>
            </w:tcBorders>
            <w:shd w:fill="1A8856" w:val="clear"/>
            <w:tcMar>
              <w:top w:type="dxa" w:w="90"/>
              <w:left w:type="dxa" w:w="110"/>
              <w:bottom w:type="dxa" w:w="90"/>
              <w:right w:type="dxa" w:w="90"/>
            </w:tcMar>
          </w:tcPr>
          <w:p>
            <w:r>
              <w:rPr>
                <w:rFonts w:ascii="Arial" w:cs="Arial" w:eastAsia="Arial" w:hAnsi="Arial"/>
                <w:b/>
                <w:bCs/>
                <w:i w:val="false"/>
                <w:iCs w:val="false"/>
                <w:color w:val="FFFFFF"/>
                <w:sz w:val="18"/>
                <w:szCs w:val="18"/>
              </w:rPr>
              <w:t xml:space="preserve">Auth doc</w:t>
            </w:r>
          </w:p>
        </w:tc>
        <w:tc>
          <w:tcPr>
            <w:tcW w:type="dxa" w:w="1400"/>
            <w:tcBorders>
              <w:top w:val="single" w:color="DDDDDD" w:sz="4"/>
              <w:left w:val="single" w:color="DDDDDD" w:sz="4"/>
              <w:bottom w:val="single" w:color="DDDDDD" w:sz="4"/>
              <w:right w:val="single" w:color="DDDDDD" w:sz="4"/>
            </w:tcBorders>
            <w:shd w:fill="1A8856" w:val="clear"/>
            <w:tcMar>
              <w:top w:type="dxa" w:w="90"/>
              <w:left w:type="dxa" w:w="110"/>
              <w:bottom w:type="dxa" w:w="90"/>
              <w:right w:type="dxa" w:w="90"/>
            </w:tcMar>
          </w:tcPr>
          <w:p>
            <w:r>
              <w:rPr>
                <w:rFonts w:ascii="Arial" w:cs="Arial" w:eastAsia="Arial" w:hAnsi="Arial"/>
                <w:b/>
                <w:bCs/>
                <w:i w:val="false"/>
                <w:iCs w:val="false"/>
                <w:color w:val="FFFFFF"/>
                <w:sz w:val="18"/>
                <w:szCs w:val="18"/>
              </w:rPr>
              <w:t xml:space="preserve">GST</w:t>
            </w:r>
          </w:p>
        </w:tc>
        <w:tc>
          <w:tcPr>
            <w:tcW w:type="dxa" w:w="1600"/>
            <w:tcBorders>
              <w:top w:val="single" w:color="DDDDDD" w:sz="4"/>
              <w:left w:val="single" w:color="DDDDDD" w:sz="4"/>
              <w:bottom w:val="single" w:color="DDDDDD" w:sz="4"/>
              <w:right w:val="single" w:color="DDDDDD" w:sz="4"/>
            </w:tcBorders>
            <w:shd w:fill="1A8856" w:val="clear"/>
            <w:tcMar>
              <w:top w:type="dxa" w:w="90"/>
              <w:left w:type="dxa" w:w="110"/>
              <w:bottom w:type="dxa" w:w="90"/>
              <w:right w:type="dxa" w:w="90"/>
            </w:tcMar>
          </w:tcPr>
          <w:p>
            <w:r>
              <w:rPr>
                <w:rFonts w:ascii="Arial" w:cs="Arial" w:eastAsia="Arial" w:hAnsi="Arial"/>
                <w:b/>
                <w:bCs/>
                <w:i w:val="false"/>
                <w:iCs w:val="false"/>
                <w:color w:val="FFFFFF"/>
                <w:sz w:val="18"/>
                <w:szCs w:val="18"/>
              </w:rPr>
              <w:t xml:space="preserve">DB role</w:t>
            </w:r>
          </w:p>
        </w:tc>
        <w:tc>
          <w:tcPr>
            <w:tcW w:type="dxa" w:w="2200"/>
            <w:tcBorders>
              <w:top w:val="single" w:color="DDDDDD" w:sz="4"/>
              <w:left w:val="single" w:color="DDDDDD" w:sz="4"/>
              <w:bottom w:val="single" w:color="DDDDDD" w:sz="4"/>
              <w:right w:val="single" w:color="DDDDDD" w:sz="4"/>
            </w:tcBorders>
            <w:shd w:fill="1A8856" w:val="clear"/>
            <w:tcMar>
              <w:top w:type="dxa" w:w="90"/>
              <w:left w:type="dxa" w:w="110"/>
              <w:bottom w:type="dxa" w:w="90"/>
              <w:right w:type="dxa" w:w="90"/>
            </w:tcMar>
          </w:tcPr>
          <w:p>
            <w:r>
              <w:rPr>
                <w:rFonts w:ascii="Arial" w:cs="Arial" w:eastAsia="Arial" w:hAnsi="Arial"/>
                <w:b/>
                <w:bCs/>
                <w:i w:val="false"/>
                <w:iCs w:val="false"/>
                <w:color w:val="FFFFFF"/>
                <w:sz w:val="18"/>
                <w:szCs w:val="18"/>
              </w:rPr>
              <w:t xml:space="preserve">Invoice</w:t>
            </w:r>
          </w:p>
        </w:tc>
        <w:tc>
          <w:tcPr>
            <w:tcW w:type="dxa" w:w="2000"/>
            <w:tcBorders>
              <w:top w:val="single" w:color="DDDDDD" w:sz="4"/>
              <w:left w:val="single" w:color="DDDDDD" w:sz="4"/>
              <w:bottom w:val="single" w:color="DDDDDD" w:sz="4"/>
              <w:right w:val="single" w:color="DDDDDD" w:sz="4"/>
            </w:tcBorders>
            <w:shd w:fill="1A8856" w:val="clear"/>
            <w:tcMar>
              <w:top w:type="dxa" w:w="90"/>
              <w:left w:type="dxa" w:w="110"/>
              <w:bottom w:type="dxa" w:w="90"/>
              <w:right w:type="dxa" w:w="90"/>
            </w:tcMar>
          </w:tcPr>
          <w:p>
            <w:r>
              <w:rPr>
                <w:rFonts w:ascii="Arial" w:cs="Arial" w:eastAsia="Arial" w:hAnsi="Arial"/>
                <w:b/>
                <w:bCs/>
                <w:i w:val="false"/>
                <w:iCs w:val="false"/>
                <w:color w:val="FFFFFF"/>
                <w:sz w:val="18"/>
                <w:szCs w:val="18"/>
              </w:rPr>
              <w:t xml:space="preserve">Price field</w:t>
            </w:r>
          </w:p>
        </w:tc>
        <w:tc>
          <w:tcPr>
            <w:tcW w:type="dxa" w:w="1800"/>
            <w:tcBorders>
              <w:top w:val="single" w:color="DDDDDD" w:sz="4"/>
              <w:left w:val="single" w:color="DDDDDD" w:sz="4"/>
              <w:bottom w:val="single" w:color="DDDDDD" w:sz="4"/>
              <w:right w:val="single" w:color="DDDDDD" w:sz="4"/>
            </w:tcBorders>
            <w:shd w:fill="1A8856" w:val="clear"/>
            <w:tcMar>
              <w:top w:type="dxa" w:w="90"/>
              <w:left w:type="dxa" w:w="110"/>
              <w:bottom w:type="dxa" w:w="90"/>
              <w:right w:type="dxa" w:w="90"/>
            </w:tcMar>
          </w:tcPr>
          <w:p>
            <w:r>
              <w:rPr>
                <w:rFonts w:ascii="Arial" w:cs="Arial" w:eastAsia="Arial" w:hAnsi="Arial"/>
                <w:b/>
                <w:bCs/>
                <w:i w:val="false"/>
                <w:iCs w:val="false"/>
                <w:color w:val="FFFFFF"/>
                <w:sz w:val="18"/>
                <w:szCs w:val="18"/>
              </w:rPr>
              <w:t xml:space="preserve">Payment terms</w:t>
            </w:r>
          </w:p>
        </w:tc>
      </w:tr>
      <w:tr>
        <w:tc>
          <w:tcPr>
            <w:tcW w:type="dxa" w:w="1200"/>
            <w:tcBorders>
              <w:top w:val="single" w:color="DDDDDD" w:sz="4"/>
              <w:left w:val="single" w:color="DDDDDD" w:sz="4"/>
              <w:bottom w:val="single" w:color="DDDDDD" w:sz="4"/>
              <w:right w:val="single" w:color="DDDDDD" w:sz="4"/>
            </w:tcBorders>
            <w:shd w:fill="EDFAF4"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Type 1 — B2C</w:t>
            </w:r>
          </w:p>
        </w:tc>
        <w:tc>
          <w:tcPr>
            <w:tcW w:type="dxa" w:w="2000"/>
            <w:tcBorders>
              <w:top w:val="single" w:color="DDDDDD" w:sz="4"/>
              <w:left w:val="single" w:color="DDDDDD" w:sz="4"/>
              <w:bottom w:val="single" w:color="DDDDDD" w:sz="4"/>
              <w:right w:val="single" w:color="DDDDDD" w:sz="4"/>
            </w:tcBorders>
            <w:shd w:fill="EDFAF4"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Individual patients</w:t>
            </w:r>
          </w:p>
        </w:tc>
        <w:tc>
          <w:tcPr>
            <w:tcW w:type="dxa" w:w="2400"/>
            <w:tcBorders>
              <w:top w:val="single" w:color="DDDDDD" w:sz="4"/>
              <w:left w:val="single" w:color="DDDDDD" w:sz="4"/>
              <w:bottom w:val="single" w:color="DDDDDD" w:sz="4"/>
              <w:right w:val="single" w:color="DDDDDD" w:sz="4"/>
            </w:tcBorders>
            <w:shd w:fill="EDFAF4"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Mobile OTP only</w:t>
            </w:r>
          </w:p>
        </w:tc>
        <w:tc>
          <w:tcPr>
            <w:tcW w:type="dxa" w:w="1400"/>
            <w:tcBorders>
              <w:top w:val="single" w:color="DDDDDD" w:sz="4"/>
              <w:left w:val="single" w:color="DDDDDD" w:sz="4"/>
              <w:bottom w:val="single" w:color="DDDDDD" w:sz="4"/>
              <w:right w:val="single" w:color="DDDDDD" w:sz="4"/>
            </w:tcBorders>
            <w:shd w:fill="EDFAF4"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Not required</w:t>
            </w:r>
          </w:p>
        </w:tc>
        <w:tc>
          <w:tcPr>
            <w:tcW w:type="dxa" w:w="1600"/>
            <w:tcBorders>
              <w:top w:val="single" w:color="DDDDDD" w:sz="4"/>
              <w:left w:val="single" w:color="DDDDDD" w:sz="4"/>
              <w:bottom w:val="single" w:color="DDDDDD" w:sz="4"/>
              <w:right w:val="single" w:color="DDDDDD" w:sz="4"/>
            </w:tcBorders>
            <w:shd w:fill="EDFAF4"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customer</w:t>
            </w:r>
          </w:p>
        </w:tc>
        <w:tc>
          <w:tcPr>
            <w:tcW w:type="dxa" w:w="2200"/>
            <w:tcBorders>
              <w:top w:val="single" w:color="DDDDDD" w:sz="4"/>
              <w:left w:val="single" w:color="DDDDDD" w:sz="4"/>
              <w:bottom w:val="single" w:color="DDDDDD" w:sz="4"/>
              <w:right w:val="single" w:color="DDDDDD" w:sz="4"/>
            </w:tcBorders>
            <w:shd w:fill="EDFAF4"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Tax Invoice</w:t>
            </w:r>
          </w:p>
        </w:tc>
        <w:tc>
          <w:tcPr>
            <w:tcW w:type="dxa" w:w="2000"/>
            <w:tcBorders>
              <w:top w:val="single" w:color="DDDDDD" w:sz="4"/>
              <w:left w:val="single" w:color="DDDDDD" w:sz="4"/>
              <w:bottom w:val="single" w:color="DDDDDD" w:sz="4"/>
              <w:right w:val="single" w:color="DDDDDD" w:sz="4"/>
            </w:tcBorders>
            <w:shd w:fill="EDFAF4"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offer_price_paise</w:t>
            </w:r>
          </w:p>
        </w:tc>
        <w:tc>
          <w:tcPr>
            <w:tcW w:type="dxa" w:w="1800"/>
            <w:tcBorders>
              <w:top w:val="single" w:color="DDDDDD" w:sz="4"/>
              <w:left w:val="single" w:color="DDDDDD" w:sz="4"/>
              <w:bottom w:val="single" w:color="DDDDDD" w:sz="4"/>
              <w:right w:val="single" w:color="DDDDDD" w:sz="4"/>
            </w:tcBorders>
            <w:shd w:fill="EDFAF4"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Prepaid only</w:t>
            </w:r>
          </w:p>
        </w:tc>
      </w:tr>
      <w:tr>
        <w:tc>
          <w:tcPr>
            <w:tcW w:type="dxa" w:w="1200"/>
            <w:tcBorders>
              <w:top w:val="single" w:color="DDDDDD" w:sz="4"/>
              <w:left w:val="single" w:color="DDDDDD" w:sz="4"/>
              <w:bottom w:val="single" w:color="DDDDDD" w:sz="4"/>
              <w:right w:val="single" w:color="DDDDDD" w:sz="4"/>
            </w:tcBorders>
            <w:shd w:fill="FFFFFF"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Type 2 — B2B Retailer</w:t>
            </w:r>
          </w:p>
        </w:tc>
        <w:tc>
          <w:tcPr>
            <w:tcW w:type="dxa" w:w="2000"/>
            <w:tcBorders>
              <w:top w:val="single" w:color="DDDDDD" w:sz="4"/>
              <w:left w:val="single" w:color="DDDDDD" w:sz="4"/>
              <w:bottom w:val="single" w:color="DDDDDD" w:sz="4"/>
              <w:right w:val="single" w:color="DDDDDD" w:sz="4"/>
            </w:tcBorders>
            <w:shd w:fill="FFFFFF"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Pharmacies, hospital pharmacies</w:t>
            </w:r>
          </w:p>
        </w:tc>
        <w:tc>
          <w:tcPr>
            <w:tcW w:type="dxa" w:w="2400"/>
            <w:tcBorders>
              <w:top w:val="single" w:color="DDDDDD" w:sz="4"/>
              <w:left w:val="single" w:color="DDDDDD" w:sz="4"/>
              <w:bottom w:val="single" w:color="DDDDDD" w:sz="4"/>
              <w:right w:val="single" w:color="DDDDDD" w:sz="4"/>
            </w:tcBorders>
            <w:shd w:fill="FFFFFF"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DL-20/21 mandatory, GST optional</w:t>
            </w:r>
          </w:p>
        </w:tc>
        <w:tc>
          <w:tcPr>
            <w:tcW w:type="dxa" w:w="1400"/>
            <w:tcBorders>
              <w:top w:val="single" w:color="DDDDDD" w:sz="4"/>
              <w:left w:val="single" w:color="DDDDDD" w:sz="4"/>
              <w:bottom w:val="single" w:color="DDDDDD" w:sz="4"/>
              <w:right w:val="single" w:color="DDDDDD" w:sz="4"/>
            </w:tcBorders>
            <w:shd w:fill="FFFFFF"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Optional</w:t>
            </w:r>
          </w:p>
        </w:tc>
        <w:tc>
          <w:tcPr>
            <w:tcW w:type="dxa" w:w="1600"/>
            <w:tcBorders>
              <w:top w:val="single" w:color="DDDDDD" w:sz="4"/>
              <w:left w:val="single" w:color="DDDDDD" w:sz="4"/>
              <w:bottom w:val="single" w:color="DDDDDD" w:sz="4"/>
              <w:right w:val="single" w:color="DDDDDD" w:sz="4"/>
            </w:tcBorders>
            <w:shd w:fill="FFFFFF"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b2b_retailer</w:t>
            </w:r>
          </w:p>
        </w:tc>
        <w:tc>
          <w:tcPr>
            <w:tcW w:type="dxa" w:w="2200"/>
            <w:tcBorders>
              <w:top w:val="single" w:color="DDDDDD" w:sz="4"/>
              <w:left w:val="single" w:color="DDDDDD" w:sz="4"/>
              <w:bottom w:val="single" w:color="DDDDDD" w:sz="4"/>
              <w:right w:val="single" w:color="DDDDDD" w:sz="4"/>
            </w:tcBorders>
            <w:shd w:fill="FFFFFF"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Tax Invoice (B2B if GSTIN, Unregistered if not)</w:t>
            </w:r>
          </w:p>
        </w:tc>
        <w:tc>
          <w:tcPr>
            <w:tcW w:type="dxa" w:w="2000"/>
            <w:tcBorders>
              <w:top w:val="single" w:color="DDDDDD" w:sz="4"/>
              <w:left w:val="single" w:color="DDDDDD" w:sz="4"/>
              <w:bottom w:val="single" w:color="DDDDDD" w:sz="4"/>
              <w:right w:val="single" w:color="DDDDDD" w:sz="4"/>
            </w:tcBorders>
            <w:shd w:fill="FFFFFF"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ptr_price_paise</w:t>
            </w:r>
          </w:p>
        </w:tc>
        <w:tc>
          <w:tcPr>
            <w:tcW w:type="dxa" w:w="1800"/>
            <w:tcBorders>
              <w:top w:val="single" w:color="DDDDDD" w:sz="4"/>
              <w:left w:val="single" w:color="DDDDDD" w:sz="4"/>
              <w:bottom w:val="single" w:color="DDDDDD" w:sz="4"/>
              <w:right w:val="single" w:color="DDDDDD" w:sz="4"/>
            </w:tcBorders>
            <w:shd w:fill="FFFFFF"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Prepaid → CAD → Net 7/15/30 → Post-paid</w:t>
            </w:r>
          </w:p>
        </w:tc>
      </w:tr>
      <w:tr>
        <w:tc>
          <w:tcPr>
            <w:tcW w:type="dxa" w:w="1200"/>
            <w:tcBorders>
              <w:top w:val="single" w:color="DDDDDD" w:sz="4"/>
              <w:left w:val="single" w:color="DDDDDD" w:sz="4"/>
              <w:bottom w:val="single" w:color="DDDDDD" w:sz="4"/>
              <w:right w:val="single" w:color="DDDDDD" w:sz="4"/>
            </w:tcBorders>
            <w:shd w:fill="EDFAF4"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Type 3 — B2B Wholesaler</w:t>
            </w:r>
          </w:p>
        </w:tc>
        <w:tc>
          <w:tcPr>
            <w:tcW w:type="dxa" w:w="2000"/>
            <w:tcBorders>
              <w:top w:val="single" w:color="DDDDDD" w:sz="4"/>
              <w:left w:val="single" w:color="DDDDDD" w:sz="4"/>
              <w:bottom w:val="single" w:color="DDDDDD" w:sz="4"/>
              <w:right w:val="single" w:color="DDDDDD" w:sz="4"/>
            </w:tcBorders>
            <w:shd w:fill="EDFAF4"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Distributors, stockists</w:t>
            </w:r>
          </w:p>
        </w:tc>
        <w:tc>
          <w:tcPr>
            <w:tcW w:type="dxa" w:w="2400"/>
            <w:tcBorders>
              <w:top w:val="single" w:color="DDDDDD" w:sz="4"/>
              <w:left w:val="single" w:color="DDDDDD" w:sz="4"/>
              <w:bottom w:val="single" w:color="DDDDDD" w:sz="4"/>
              <w:right w:val="single" w:color="DDDDDD" w:sz="4"/>
            </w:tcBorders>
            <w:shd w:fill="EDFAF4"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DL-20C/21C mandatory, GST mandatory</w:t>
            </w:r>
          </w:p>
        </w:tc>
        <w:tc>
          <w:tcPr>
            <w:tcW w:type="dxa" w:w="1400"/>
            <w:tcBorders>
              <w:top w:val="single" w:color="DDDDDD" w:sz="4"/>
              <w:left w:val="single" w:color="DDDDDD" w:sz="4"/>
              <w:bottom w:val="single" w:color="DDDDDD" w:sz="4"/>
              <w:right w:val="single" w:color="DDDDDD" w:sz="4"/>
            </w:tcBorders>
            <w:shd w:fill="EDFAF4"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Mandatory</w:t>
            </w:r>
          </w:p>
        </w:tc>
        <w:tc>
          <w:tcPr>
            <w:tcW w:type="dxa" w:w="1600"/>
            <w:tcBorders>
              <w:top w:val="single" w:color="DDDDDD" w:sz="4"/>
              <w:left w:val="single" w:color="DDDDDD" w:sz="4"/>
              <w:bottom w:val="single" w:color="DDDDDD" w:sz="4"/>
              <w:right w:val="single" w:color="DDDDDD" w:sz="4"/>
            </w:tcBorders>
            <w:shd w:fill="EDFAF4"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b2b_wholesaler</w:t>
            </w:r>
          </w:p>
        </w:tc>
        <w:tc>
          <w:tcPr>
            <w:tcW w:type="dxa" w:w="2200"/>
            <w:tcBorders>
              <w:top w:val="single" w:color="DDDDDD" w:sz="4"/>
              <w:left w:val="single" w:color="DDDDDD" w:sz="4"/>
              <w:bottom w:val="single" w:color="DDDDDD" w:sz="4"/>
              <w:right w:val="single" w:color="DDDDDD" w:sz="4"/>
            </w:tcBorders>
            <w:shd w:fill="EDFAF4"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Tax Invoice B2B always</w:t>
            </w:r>
          </w:p>
        </w:tc>
        <w:tc>
          <w:tcPr>
            <w:tcW w:type="dxa" w:w="2000"/>
            <w:tcBorders>
              <w:top w:val="single" w:color="DDDDDD" w:sz="4"/>
              <w:left w:val="single" w:color="DDDDDD" w:sz="4"/>
              <w:bottom w:val="single" w:color="DDDDDD" w:sz="4"/>
              <w:right w:val="single" w:color="DDDDDD" w:sz="4"/>
            </w:tcBorders>
            <w:shd w:fill="EDFAF4"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pts_price_paise</w:t>
            </w:r>
          </w:p>
        </w:tc>
        <w:tc>
          <w:tcPr>
            <w:tcW w:type="dxa" w:w="1800"/>
            <w:tcBorders>
              <w:top w:val="single" w:color="DDDDDD" w:sz="4"/>
              <w:left w:val="single" w:color="DDDDDD" w:sz="4"/>
              <w:bottom w:val="single" w:color="DDDDDD" w:sz="4"/>
              <w:right w:val="single" w:color="DDDDDD" w:sz="4"/>
            </w:tcBorders>
            <w:shd w:fill="EDFAF4"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Prepaid → CAD → Net 30/45/60 → Post-paid</w:t>
            </w:r>
          </w:p>
        </w:tc>
      </w:tr>
      <w:tr>
        <w:tc>
          <w:tcPr>
            <w:tcW w:type="dxa" w:w="1200"/>
            <w:tcBorders>
              <w:top w:val="single" w:color="DDDDDD" w:sz="4"/>
              <w:left w:val="single" w:color="DDDDDD" w:sz="4"/>
              <w:bottom w:val="single" w:color="DDDDDD" w:sz="4"/>
              <w:right w:val="single" w:color="DDDDDD" w:sz="4"/>
            </w:tcBorders>
            <w:shd w:fill="FFFFFF"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Type 4 — Doctor (NMC)</w:t>
            </w:r>
          </w:p>
        </w:tc>
        <w:tc>
          <w:tcPr>
            <w:tcW w:type="dxa" w:w="2000"/>
            <w:tcBorders>
              <w:top w:val="single" w:color="DDDDDD" w:sz="4"/>
              <w:left w:val="single" w:color="DDDDDD" w:sz="4"/>
              <w:bottom w:val="single" w:color="DDDDDD" w:sz="4"/>
              <w:right w:val="single" w:color="DDDDDD" w:sz="4"/>
            </w:tcBorders>
            <w:shd w:fill="FFFFFF"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Individual doctors, NMC registered</w:t>
            </w:r>
          </w:p>
        </w:tc>
        <w:tc>
          <w:tcPr>
            <w:tcW w:type="dxa" w:w="2400"/>
            <w:tcBorders>
              <w:top w:val="single" w:color="DDDDDD" w:sz="4"/>
              <w:left w:val="single" w:color="DDDDDD" w:sz="4"/>
              <w:bottom w:val="single" w:color="DDDDDD" w:sz="4"/>
              <w:right w:val="single" w:color="DDDDDD" w:sz="4"/>
            </w:tcBorders>
            <w:shd w:fill="FFFFFF"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NMC/State Medical Council reg. no. + PAN</w:t>
            </w:r>
          </w:p>
        </w:tc>
        <w:tc>
          <w:tcPr>
            <w:tcW w:type="dxa" w:w="1400"/>
            <w:tcBorders>
              <w:top w:val="single" w:color="DDDDDD" w:sz="4"/>
              <w:left w:val="single" w:color="DDDDDD" w:sz="4"/>
              <w:bottom w:val="single" w:color="DDDDDD" w:sz="4"/>
              <w:right w:val="single" w:color="DDDDDD" w:sz="4"/>
            </w:tcBorders>
            <w:shd w:fill="FFFFFF"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Not registered</w:t>
            </w:r>
          </w:p>
        </w:tc>
        <w:tc>
          <w:tcPr>
            <w:tcW w:type="dxa" w:w="1600"/>
            <w:tcBorders>
              <w:top w:val="single" w:color="DDDDDD" w:sz="4"/>
              <w:left w:val="single" w:color="DDDDDD" w:sz="4"/>
              <w:bottom w:val="single" w:color="DDDDDD" w:sz="4"/>
              <w:right w:val="single" w:color="DDDDDD" w:sz="4"/>
            </w:tcBorders>
            <w:shd w:fill="FFFFFF"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doc_hospital</w:t>
            </w:r>
          </w:p>
        </w:tc>
        <w:tc>
          <w:tcPr>
            <w:tcW w:type="dxa" w:w="2200"/>
            <w:tcBorders>
              <w:top w:val="single" w:color="DDDDDD" w:sz="4"/>
              <w:left w:val="single" w:color="DDDDDD" w:sz="4"/>
              <w:bottom w:val="single" w:color="DDDDDD" w:sz="4"/>
              <w:right w:val="single" w:color="DDDDDD" w:sz="4"/>
            </w:tcBorders>
            <w:shd w:fill="FFFFFF"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Tax Invoice (Unregistered Buyer)</w:t>
            </w:r>
          </w:p>
        </w:tc>
        <w:tc>
          <w:tcPr>
            <w:tcW w:type="dxa" w:w="2000"/>
            <w:tcBorders>
              <w:top w:val="single" w:color="DDDDDD" w:sz="4"/>
              <w:left w:val="single" w:color="DDDDDD" w:sz="4"/>
              <w:bottom w:val="single" w:color="DDDDDD" w:sz="4"/>
              <w:right w:val="single" w:color="DDDDDD" w:sz="4"/>
            </w:tcBorders>
            <w:shd w:fill="FFFFFF"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institutional_price_paise</w:t>
            </w:r>
          </w:p>
        </w:tc>
        <w:tc>
          <w:tcPr>
            <w:tcW w:type="dxa" w:w="1800"/>
            <w:tcBorders>
              <w:top w:val="single" w:color="DDDDDD" w:sz="4"/>
              <w:left w:val="single" w:color="DDDDDD" w:sz="4"/>
              <w:bottom w:val="single" w:color="DDDDDD" w:sz="4"/>
              <w:right w:val="single" w:color="DDDDDD" w:sz="4"/>
            </w:tcBorders>
            <w:shd w:fill="FFFFFF"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Prepaid → Net 7/15 after 5+ orders</w:t>
            </w:r>
          </w:p>
        </w:tc>
      </w:tr>
    </w:tbl>
    <w:p>
      <w:pPr>
        <w:spacing w:before="80" w:after="0"/>
      </w:pPr>
      <w:r>
        <w:rPr>
          <w:rFonts w:ascii="Arial" w:cs="Arial" w:eastAsia="Arial" w:hAnsi="Arial"/>
          <w:b w:val="false"/>
          <w:bCs w:val="false"/>
          <w:i w:val="false"/>
          <w:iCs w:val="false"/>
          <w:color w:val="444441"/>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DDDDDD" w:sz="4"/>
              <w:left w:val="single" w:color="1A8856" w:sz="12"/>
              <w:bottom w:val="single" w:color="DDDDDD" w:sz="4"/>
              <w:right w:val="single" w:color="DDDDDD" w:sz="4"/>
            </w:tcBorders>
            <w:shd w:fill="EDFAF4" w:val="clear"/>
            <w:tcMar>
              <w:top w:type="dxa" w:w="100"/>
              <w:left w:type="dxa" w:w="180"/>
              <w:bottom w:type="dxa" w:w="100"/>
              <w:right w:type="dxa" w:w="140"/>
            </w:tcMar>
          </w:tcPr>
          <w:p>
            <w:pPr>
              <w:spacing w:before="0" w:after="50"/>
            </w:pPr>
            <w:r>
              <w:rPr>
                <w:rFonts w:ascii="Arial" w:cs="Arial" w:eastAsia="Arial" w:hAnsi="Arial"/>
                <w:b/>
                <w:bCs/>
                <w:i w:val="false"/>
                <w:iCs w:val="false"/>
                <w:color w:val="1A8856"/>
                <w:sz w:val="20"/>
                <w:szCs w:val="20"/>
              </w:rPr>
              <w:t xml:space="preserve">✓  Key decisions locked — do not change these</w:t>
            </w:r>
          </w:p>
          <w:p>
            <w:pPr>
              <w:spacing w:before="20" w:after="20"/>
            </w:pPr>
            <w:r>
              <w:rPr>
                <w:rFonts w:ascii="Arial" w:cs="Arial" w:eastAsia="Arial" w:hAnsi="Arial"/>
                <w:b w:val="false"/>
                <w:bCs w:val="false"/>
                <w:i w:val="false"/>
                <w:iCs w:val="false"/>
                <w:color w:val="444441"/>
                <w:sz w:val="19"/>
                <w:szCs w:val="19"/>
              </w:rPr>
              <w:t xml:space="preserve">Decision A: B2B Retailers with Drug License but NO GST — ACCEPTED. DL is enough.</w:t>
            </w:r>
          </w:p>
          <w:p>
            <w:pPr>
              <w:spacing w:before="20" w:after="20"/>
            </w:pPr>
            <w:r>
              <w:rPr>
                <w:rFonts w:ascii="Arial" w:cs="Arial" w:eastAsia="Arial" w:hAnsi="Arial"/>
                <w:b w:val="false"/>
                <w:bCs w:val="false"/>
                <w:i w:val="false"/>
                <w:iCs w:val="false"/>
                <w:color w:val="444441"/>
                <w:sz w:val="19"/>
                <w:szCs w:val="19"/>
              </w:rPr>
              <w:t xml:space="preserve">Decision B: Type 4 = Individual doctors with NMC/State Medical Council registration ONLY. Hospitals/clinics (no GST) go to Type 2 (B2B Retailer with DL).</w:t>
            </w:r>
          </w:p>
          <w:p>
            <w:pPr>
              <w:spacing w:before="20" w:after="20"/>
            </w:pPr>
            <w:r>
              <w:rPr>
                <w:rFonts w:ascii="Arial" w:cs="Arial" w:eastAsia="Arial" w:hAnsi="Arial"/>
                <w:b w:val="false"/>
                <w:bCs w:val="false"/>
                <w:i w:val="false"/>
                <w:iCs w:val="false"/>
                <w:color w:val="444441"/>
                <w:sz w:val="19"/>
                <w:szCs w:val="19"/>
              </w:rPr>
              <w:t xml:space="preserve">Decision C: If Type 4 doctor gets GST later — admin upgrades existing account to B2B Retailer. No re-registration.</w:t>
            </w:r>
          </w:p>
          <w:p>
            <w:pPr>
              <w:spacing w:before="20" w:after="20"/>
            </w:pPr>
            <w:r>
              <w:rPr>
                <w:rFonts w:ascii="Arial" w:cs="Arial" w:eastAsia="Arial" w:hAnsi="Arial"/>
                <w:b w:val="false"/>
                <w:bCs w:val="false"/>
                <w:i w:val="false"/>
                <w:iCs w:val="false"/>
                <w:color w:val="444441"/>
                <w:sz w:val="19"/>
                <w:szCs w:val="19"/>
              </w:rPr>
              <w:t xml:space="preserve">Decision D/E/F/G: All three pricing models, all four payment terms, Tax Invoice for all types, doctor pays GST-inclusive price — all confirmed.</w:t>
            </w:r>
          </w:p>
        </w:tc>
      </w:tr>
    </w:tbl>
    <w:p>
      <w:pPr>
        <w:spacing w:before="80" w:after="0"/>
      </w:pPr>
      <w:r>
        <w:rPr>
          <w:rFonts w:ascii="Arial" w:cs="Arial" w:eastAsia="Arial" w:hAnsi="Arial"/>
          <w:b w:val="false"/>
          <w:bCs w:val="false"/>
          <w:i w:val="false"/>
          <w:iCs w:val="false"/>
          <w:color w:val="444441"/>
          <w:sz w:val="20"/>
          <w:szCs w:val="20"/>
        </w:rPr>
        <w:t xml:space="preserve"/>
      </w:r>
    </w:p>
    <w:p>
      <w:pPr>
        <w:pStyle w:val="Heading1"/>
        <w:pBdr>
          <w:bottom w:val="single" w:color="1A8856" w:sz="8" w:space="4"/>
        </w:pBdr>
        <w:spacing w:before="300" w:after="100"/>
      </w:pPr>
      <w:r>
        <w:rPr>
          <w:rFonts w:ascii="Arial" w:cs="Arial" w:eastAsia="Arial" w:hAnsi="Arial"/>
          <w:b/>
          <w:bCs/>
          <w:i w:val="false"/>
          <w:iCs w:val="false"/>
          <w:color w:val="1A8856"/>
          <w:sz w:val="28"/>
          <w:szCs w:val="28"/>
        </w:rPr>
        <w:t xml:space="preserve">3. Compatibility audit — what was found and fixed</w:t>
      </w:r>
    </w:p>
    <w:p>
      <w:pPr>
        <w:spacing w:before="80" w:after="0"/>
      </w:pPr>
      <w:r>
        <w:rPr>
          <w:rFonts w:ascii="Arial" w:cs="Arial" w:eastAsia="Arial" w:hAnsi="Arial"/>
          <w:b w:val="false"/>
          <w:bCs w:val="false"/>
          <w:i w:val="false"/>
          <w:iCs w:val="false"/>
          <w:color w:val="444441"/>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800"/>
        <w:gridCol w:w="1400"/>
        <w:gridCol w:w="4000"/>
      </w:tblGrid>
      <w:tr>
        <w:tc>
          <w:tcPr>
            <w:tcW w:type="dxa" w:w="3800"/>
            <w:tcBorders>
              <w:top w:val="single" w:color="DDDDDD" w:sz="4"/>
              <w:left w:val="single" w:color="DDDDDD" w:sz="4"/>
              <w:bottom w:val="single" w:color="DDDDDD" w:sz="4"/>
              <w:right w:val="single" w:color="DDDDDD" w:sz="4"/>
            </w:tcBorders>
            <w:shd w:fill="1A8856" w:val="clear"/>
            <w:tcMar>
              <w:top w:type="dxa" w:w="90"/>
              <w:left w:type="dxa" w:w="110"/>
              <w:bottom w:type="dxa" w:w="90"/>
              <w:right w:type="dxa" w:w="90"/>
            </w:tcMar>
          </w:tcPr>
          <w:p>
            <w:r>
              <w:rPr>
                <w:rFonts w:ascii="Arial" w:cs="Arial" w:eastAsia="Arial" w:hAnsi="Arial"/>
                <w:b/>
                <w:bCs/>
                <w:i w:val="false"/>
                <w:iCs w:val="false"/>
                <w:color w:val="FFFFFF"/>
                <w:sz w:val="18"/>
                <w:szCs w:val="18"/>
              </w:rPr>
              <w:t xml:space="preserve">Area</w:t>
            </w:r>
          </w:p>
        </w:tc>
        <w:tc>
          <w:tcPr>
            <w:tcW w:type="dxa" w:w="1400"/>
            <w:tcBorders>
              <w:top w:val="single" w:color="DDDDDD" w:sz="4"/>
              <w:left w:val="single" w:color="DDDDDD" w:sz="4"/>
              <w:bottom w:val="single" w:color="DDDDDD" w:sz="4"/>
              <w:right w:val="single" w:color="DDDDDD" w:sz="4"/>
            </w:tcBorders>
            <w:shd w:fill="1A8856" w:val="clear"/>
            <w:tcMar>
              <w:top w:type="dxa" w:w="90"/>
              <w:left w:type="dxa" w:w="110"/>
              <w:bottom w:type="dxa" w:w="90"/>
              <w:right w:type="dxa" w:w="90"/>
            </w:tcMar>
          </w:tcPr>
          <w:p>
            <w:r>
              <w:rPr>
                <w:rFonts w:ascii="Arial" w:cs="Arial" w:eastAsia="Arial" w:hAnsi="Arial"/>
                <w:b/>
                <w:bCs/>
                <w:i w:val="false"/>
                <w:iCs w:val="false"/>
                <w:color w:val="FFFFFF"/>
                <w:sz w:val="18"/>
                <w:szCs w:val="18"/>
              </w:rPr>
              <w:t xml:space="preserve">Status</w:t>
            </w:r>
          </w:p>
        </w:tc>
        <w:tc>
          <w:tcPr>
            <w:tcW w:type="dxa" w:w="4000"/>
            <w:tcBorders>
              <w:top w:val="single" w:color="DDDDDD" w:sz="4"/>
              <w:left w:val="single" w:color="DDDDDD" w:sz="4"/>
              <w:bottom w:val="single" w:color="DDDDDD" w:sz="4"/>
              <w:right w:val="single" w:color="DDDDDD" w:sz="4"/>
            </w:tcBorders>
            <w:shd w:fill="1A8856" w:val="clear"/>
            <w:tcMar>
              <w:top w:type="dxa" w:w="90"/>
              <w:left w:type="dxa" w:w="110"/>
              <w:bottom w:type="dxa" w:w="90"/>
              <w:right w:type="dxa" w:w="90"/>
            </w:tcMar>
          </w:tcPr>
          <w:p>
            <w:r>
              <w:rPr>
                <w:rFonts w:ascii="Arial" w:cs="Arial" w:eastAsia="Arial" w:hAnsi="Arial"/>
                <w:b/>
                <w:bCs/>
                <w:i w:val="false"/>
                <w:iCs w:val="false"/>
                <w:color w:val="FFFFFF"/>
                <w:sz w:val="18"/>
                <w:szCs w:val="18"/>
              </w:rPr>
              <w:t xml:space="preserve">Detail</w:t>
            </w:r>
          </w:p>
        </w:tc>
      </w:tr>
      <w:tr>
        <w:tc>
          <w:tcPr>
            <w:tcW w:type="dxa" w:w="3800"/>
            <w:tcBorders>
              <w:top w:val="single" w:color="DDDDDD" w:sz="4"/>
              <w:left w:val="single" w:color="DDDDDD" w:sz="4"/>
              <w:bottom w:val="single" w:color="DDDDDD" w:sz="4"/>
              <w:right w:val="single" w:color="DDDDDD" w:sz="4"/>
            </w:tcBorders>
            <w:shd w:fill="F1EFE8"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Customer type pricing (PTR/PTS/Institutional)</w:t>
            </w:r>
          </w:p>
        </w:tc>
        <w:tc>
          <w:tcPr>
            <w:tcW w:type="dxa" w:w="1400"/>
            <w:tcBorders>
              <w:top w:val="single" w:color="DDDDDD" w:sz="4"/>
              <w:left w:val="single" w:color="DDDDDD" w:sz="4"/>
              <w:bottom w:val="single" w:color="DDDDDD" w:sz="4"/>
              <w:right w:val="single" w:color="DDDDDD" w:sz="4"/>
            </w:tcBorders>
            <w:shd w:fill="FCEBEB" w:val="clear"/>
            <w:tcMar>
              <w:top w:type="dxa" w:w="70"/>
              <w:left w:type="dxa" w:w="110"/>
              <w:bottom w:type="dxa" w:w="70"/>
              <w:right w:type="dxa" w:w="90"/>
            </w:tcMar>
          </w:tcPr>
          <w:p>
            <w:pPr>
              <w:jc w:val="center"/>
            </w:pPr>
            <w:r>
              <w:rPr>
                <w:rFonts w:ascii="Arial" w:cs="Arial" w:eastAsia="Arial" w:hAnsi="Arial"/>
                <w:b/>
                <w:bCs/>
                <w:i w:val="false"/>
                <w:iCs w:val="false"/>
                <w:color w:val="791F1F"/>
                <w:sz w:val="16"/>
                <w:szCs w:val="16"/>
              </w:rPr>
              <w:t xml:space="preserve">FIXED</w:t>
            </w:r>
          </w:p>
        </w:tc>
        <w:tc>
          <w:tcPr>
            <w:tcW w:type="dxa" w:w="4000"/>
            <w:tcBorders>
              <w:top w:val="single" w:color="DDDDDD" w:sz="4"/>
              <w:left w:val="single" w:color="DDDDDD" w:sz="4"/>
              <w:bottom w:val="single" w:color="DDDDDD" w:sz="4"/>
              <w:right w:val="single" w:color="DDDDDD" w:sz="4"/>
            </w:tcBorders>
            <w:shd w:fill="FFFFFF"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New price fields added to products table. Order controller uses correct price per type.</w:t>
            </w:r>
          </w:p>
        </w:tc>
      </w:tr>
      <w:tr>
        <w:tc>
          <w:tcPr>
            <w:tcW w:type="dxa" w:w="3800"/>
            <w:tcBorders>
              <w:top w:val="single" w:color="DDDDDD" w:sz="4"/>
              <w:left w:val="single" w:color="DDDDDD" w:sz="4"/>
              <w:bottom w:val="single" w:color="DDDDDD" w:sz="4"/>
              <w:right w:val="single" w:color="DDDDDD" w:sz="4"/>
            </w:tcBorders>
            <w:shd w:fill="F1EFE8"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Minimum order quantity for B2B</w:t>
            </w:r>
          </w:p>
        </w:tc>
        <w:tc>
          <w:tcPr>
            <w:tcW w:type="dxa" w:w="1400"/>
            <w:tcBorders>
              <w:top w:val="single" w:color="DDDDDD" w:sz="4"/>
              <w:left w:val="single" w:color="DDDDDD" w:sz="4"/>
              <w:bottom w:val="single" w:color="DDDDDD" w:sz="4"/>
              <w:right w:val="single" w:color="DDDDDD" w:sz="4"/>
            </w:tcBorders>
            <w:shd w:fill="FCEBEB" w:val="clear"/>
            <w:tcMar>
              <w:top w:type="dxa" w:w="70"/>
              <w:left w:type="dxa" w:w="110"/>
              <w:bottom w:type="dxa" w:w="70"/>
              <w:right w:type="dxa" w:w="90"/>
            </w:tcMar>
          </w:tcPr>
          <w:p>
            <w:pPr>
              <w:jc w:val="center"/>
            </w:pPr>
            <w:r>
              <w:rPr>
                <w:rFonts w:ascii="Arial" w:cs="Arial" w:eastAsia="Arial" w:hAnsi="Arial"/>
                <w:b/>
                <w:bCs/>
                <w:i w:val="false"/>
                <w:iCs w:val="false"/>
                <w:color w:val="791F1F"/>
                <w:sz w:val="16"/>
                <w:szCs w:val="16"/>
              </w:rPr>
              <w:t xml:space="preserve">FIXED</w:t>
            </w:r>
          </w:p>
        </w:tc>
        <w:tc>
          <w:tcPr>
            <w:tcW w:type="dxa" w:w="4000"/>
            <w:tcBorders>
              <w:top w:val="single" w:color="DDDDDD" w:sz="4"/>
              <w:left w:val="single" w:color="DDDDDD" w:sz="4"/>
              <w:bottom w:val="single" w:color="DDDDDD" w:sz="4"/>
              <w:right w:val="single" w:color="DDDDDD" w:sz="4"/>
            </w:tcBorders>
            <w:shd w:fill="FFFFFF"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min_order_qty_retailer and wholesaler fields added. Enforced in order creation.</w:t>
            </w:r>
          </w:p>
        </w:tc>
      </w:tr>
      <w:tr>
        <w:tc>
          <w:tcPr>
            <w:tcW w:type="dxa" w:w="3800"/>
            <w:tcBorders>
              <w:top w:val="single" w:color="DDDDDD" w:sz="4"/>
              <w:left w:val="single" w:color="DDDDDD" w:sz="4"/>
              <w:bottom w:val="single" w:color="DDDDDD" w:sz="4"/>
              <w:right w:val="single" w:color="DDDDDD" w:sz="4"/>
            </w:tcBorders>
            <w:shd w:fill="F1EFE8"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Vendor approval workflow</w:t>
            </w:r>
          </w:p>
        </w:tc>
        <w:tc>
          <w:tcPr>
            <w:tcW w:type="dxa" w:w="1400"/>
            <w:tcBorders>
              <w:top w:val="single" w:color="DDDDDD" w:sz="4"/>
              <w:left w:val="single" w:color="DDDDDD" w:sz="4"/>
              <w:bottom w:val="single" w:color="DDDDDD" w:sz="4"/>
              <w:right w:val="single" w:color="DDDDDD" w:sz="4"/>
            </w:tcBorders>
            <w:shd w:fill="FCEBEB" w:val="clear"/>
            <w:tcMar>
              <w:top w:type="dxa" w:w="70"/>
              <w:left w:type="dxa" w:w="110"/>
              <w:bottom w:type="dxa" w:w="70"/>
              <w:right w:type="dxa" w:w="90"/>
            </w:tcMar>
          </w:tcPr>
          <w:p>
            <w:pPr>
              <w:jc w:val="center"/>
            </w:pPr>
            <w:r>
              <w:rPr>
                <w:rFonts w:ascii="Arial" w:cs="Arial" w:eastAsia="Arial" w:hAnsi="Arial"/>
                <w:b/>
                <w:bCs/>
                <w:i w:val="false"/>
                <w:iCs w:val="false"/>
                <w:color w:val="791F1F"/>
                <w:sz w:val="16"/>
                <w:szCs w:val="16"/>
              </w:rPr>
              <w:t xml:space="preserve">FIXED</w:t>
            </w:r>
          </w:p>
        </w:tc>
        <w:tc>
          <w:tcPr>
            <w:tcW w:type="dxa" w:w="4000"/>
            <w:tcBorders>
              <w:top w:val="single" w:color="DDDDDD" w:sz="4"/>
              <w:left w:val="single" w:color="DDDDDD" w:sz="4"/>
              <w:bottom w:val="single" w:color="DDDDDD" w:sz="4"/>
              <w:right w:val="single" w:color="DDDDDD" w:sz="4"/>
            </w:tcBorders>
            <w:shd w:fill="FFFFFF"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approval_status, kyc_status, approved_by added to vendors. Full approval/reject endpoints built.</w:t>
            </w:r>
          </w:p>
        </w:tc>
      </w:tr>
      <w:tr>
        <w:tc>
          <w:tcPr>
            <w:tcW w:type="dxa" w:w="3800"/>
            <w:tcBorders>
              <w:top w:val="single" w:color="DDDDDD" w:sz="4"/>
              <w:left w:val="single" w:color="DDDDDD" w:sz="4"/>
              <w:bottom w:val="single" w:color="DDDDDD" w:sz="4"/>
              <w:right w:val="single" w:color="DDDDDD" w:sz="4"/>
            </w:tcBorders>
            <w:shd w:fill="F1EFE8"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Vendor / partner rating system</w:t>
            </w:r>
          </w:p>
        </w:tc>
        <w:tc>
          <w:tcPr>
            <w:tcW w:type="dxa" w:w="1400"/>
            <w:tcBorders>
              <w:top w:val="single" w:color="DDDDDD" w:sz="4"/>
              <w:left w:val="single" w:color="DDDDDD" w:sz="4"/>
              <w:bottom w:val="single" w:color="DDDDDD" w:sz="4"/>
              <w:right w:val="single" w:color="DDDDDD" w:sz="4"/>
            </w:tcBorders>
            <w:shd w:fill="FCEBEB" w:val="clear"/>
            <w:tcMar>
              <w:top w:type="dxa" w:w="70"/>
              <w:left w:type="dxa" w:w="110"/>
              <w:bottom w:type="dxa" w:w="70"/>
              <w:right w:type="dxa" w:w="90"/>
            </w:tcMar>
          </w:tcPr>
          <w:p>
            <w:pPr>
              <w:jc w:val="center"/>
            </w:pPr>
            <w:r>
              <w:rPr>
                <w:rFonts w:ascii="Arial" w:cs="Arial" w:eastAsia="Arial" w:hAnsi="Arial"/>
                <w:b/>
                <w:bCs/>
                <w:i w:val="false"/>
                <w:iCs w:val="false"/>
                <w:color w:val="791F1F"/>
                <w:sz w:val="16"/>
                <w:szCs w:val="16"/>
              </w:rPr>
              <w:t xml:space="preserve">FIXED</w:t>
            </w:r>
          </w:p>
        </w:tc>
        <w:tc>
          <w:tcPr>
            <w:tcW w:type="dxa" w:w="4000"/>
            <w:tcBorders>
              <w:top w:val="single" w:color="DDDDDD" w:sz="4"/>
              <w:left w:val="single" w:color="DDDDDD" w:sz="4"/>
              <w:bottom w:val="single" w:color="DDDDDD" w:sz="4"/>
              <w:right w:val="single" w:color="DDDDDD" w:sz="4"/>
            </w:tcBorders>
            <w:shd w:fill="FFFFFF"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Rating formula (fulfilment 40% + on-time 35% + return rate 25%) implemented in vendor.service.ts.</w:t>
            </w:r>
          </w:p>
        </w:tc>
      </w:tr>
      <w:tr>
        <w:tc>
          <w:tcPr>
            <w:tcW w:type="dxa" w:w="3800"/>
            <w:tcBorders>
              <w:top w:val="single" w:color="DDDDDD" w:sz="4"/>
              <w:left w:val="single" w:color="DDDDDD" w:sz="4"/>
              <w:bottom w:val="single" w:color="DDDDDD" w:sz="4"/>
              <w:right w:val="single" w:color="DDDDDD" w:sz="4"/>
            </w:tcBorders>
            <w:shd w:fill="F1EFE8"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Marketplace partner inventory tables</w:t>
            </w:r>
          </w:p>
        </w:tc>
        <w:tc>
          <w:tcPr>
            <w:tcW w:type="dxa" w:w="1400"/>
            <w:tcBorders>
              <w:top w:val="single" w:color="DDDDDD" w:sz="4"/>
              <w:left w:val="single" w:color="DDDDDD" w:sz="4"/>
              <w:bottom w:val="single" w:color="DDDDDD" w:sz="4"/>
              <w:right w:val="single" w:color="DDDDDD" w:sz="4"/>
            </w:tcBorders>
            <w:shd w:fill="FCEBEB" w:val="clear"/>
            <w:tcMar>
              <w:top w:type="dxa" w:w="70"/>
              <w:left w:type="dxa" w:w="110"/>
              <w:bottom w:type="dxa" w:w="70"/>
              <w:right w:type="dxa" w:w="90"/>
            </w:tcMar>
          </w:tcPr>
          <w:p>
            <w:pPr>
              <w:jc w:val="center"/>
            </w:pPr>
            <w:r>
              <w:rPr>
                <w:rFonts w:ascii="Arial" w:cs="Arial" w:eastAsia="Arial" w:hAnsi="Arial"/>
                <w:b/>
                <w:bCs/>
                <w:i w:val="false"/>
                <w:iCs w:val="false"/>
                <w:color w:val="791F1F"/>
                <w:sz w:val="16"/>
                <w:szCs w:val="16"/>
              </w:rPr>
              <w:t xml:space="preserve">FIXED</w:t>
            </w:r>
          </w:p>
        </w:tc>
        <w:tc>
          <w:tcPr>
            <w:tcW w:type="dxa" w:w="4000"/>
            <w:tcBorders>
              <w:top w:val="single" w:color="DDDDDD" w:sz="4"/>
              <w:left w:val="single" w:color="DDDDDD" w:sz="4"/>
              <w:bottom w:val="single" w:color="DDDDDD" w:sz="4"/>
              <w:right w:val="single" w:color="DDDDDD" w:sz="4"/>
            </w:tcBorders>
            <w:shd w:fill="FFFFFF"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5 new tables: partner_products, partner_inventory, partner_order_items, settlement_batches, partner_commission_rates.</w:t>
            </w:r>
          </w:p>
        </w:tc>
      </w:tr>
      <w:tr>
        <w:tc>
          <w:tcPr>
            <w:tcW w:type="dxa" w:w="3800"/>
            <w:tcBorders>
              <w:top w:val="single" w:color="DDDDDD" w:sz="4"/>
              <w:left w:val="single" w:color="DDDDDD" w:sz="4"/>
              <w:bottom w:val="single" w:color="DDDDDD" w:sz="4"/>
              <w:right w:val="single" w:color="DDDDDD" w:sz="4"/>
            </w:tcBorders>
            <w:shd w:fill="F1EFE8"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e-Invoice route not registered</w:t>
            </w:r>
          </w:p>
        </w:tc>
        <w:tc>
          <w:tcPr>
            <w:tcW w:type="dxa" w:w="1400"/>
            <w:tcBorders>
              <w:top w:val="single" w:color="DDDDDD" w:sz="4"/>
              <w:left w:val="single" w:color="DDDDDD" w:sz="4"/>
              <w:bottom w:val="single" w:color="DDDDDD" w:sz="4"/>
              <w:right w:val="single" w:color="DDDDDD" w:sz="4"/>
            </w:tcBorders>
            <w:shd w:fill="FCEBEB" w:val="clear"/>
            <w:tcMar>
              <w:top w:type="dxa" w:w="70"/>
              <w:left w:type="dxa" w:w="110"/>
              <w:bottom w:type="dxa" w:w="70"/>
              <w:right w:type="dxa" w:w="90"/>
            </w:tcMar>
          </w:tcPr>
          <w:p>
            <w:pPr>
              <w:jc w:val="center"/>
            </w:pPr>
            <w:r>
              <w:rPr>
                <w:rFonts w:ascii="Arial" w:cs="Arial" w:eastAsia="Arial" w:hAnsi="Arial"/>
                <w:b/>
                <w:bCs/>
                <w:i w:val="false"/>
                <w:iCs w:val="false"/>
                <w:color w:val="791F1F"/>
                <w:sz w:val="16"/>
                <w:szCs w:val="16"/>
              </w:rPr>
              <w:t xml:space="preserve">FIXED</w:t>
            </w:r>
          </w:p>
        </w:tc>
        <w:tc>
          <w:tcPr>
            <w:tcW w:type="dxa" w:w="4000"/>
            <w:tcBorders>
              <w:top w:val="single" w:color="DDDDDD" w:sz="4"/>
              <w:left w:val="single" w:color="DDDDDD" w:sz="4"/>
              <w:bottom w:val="single" w:color="DDDDDD" w:sz="4"/>
              <w:right w:val="single" w:color="DDDDDD" w:sz="4"/>
            </w:tcBorders>
            <w:shd w:fill="FFFFFF"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Import and app.use added to index.ts. e_invoices table SQL extracted to migration file.</w:t>
            </w:r>
          </w:p>
        </w:tc>
      </w:tr>
      <w:tr>
        <w:tc>
          <w:tcPr>
            <w:tcW w:type="dxa" w:w="3800"/>
            <w:tcBorders>
              <w:top w:val="single" w:color="DDDDDD" w:sz="4"/>
              <w:left w:val="single" w:color="DDDDDD" w:sz="4"/>
              <w:bottom w:val="single" w:color="DDDDDD" w:sz="4"/>
              <w:right w:val="single" w:color="DDDDDD" w:sz="4"/>
            </w:tcBorders>
            <w:shd w:fill="F1EFE8"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KYC route not registered</w:t>
            </w:r>
          </w:p>
        </w:tc>
        <w:tc>
          <w:tcPr>
            <w:tcW w:type="dxa" w:w="1400"/>
            <w:tcBorders>
              <w:top w:val="single" w:color="DDDDDD" w:sz="4"/>
              <w:left w:val="single" w:color="DDDDDD" w:sz="4"/>
              <w:bottom w:val="single" w:color="DDDDDD" w:sz="4"/>
              <w:right w:val="single" w:color="DDDDDD" w:sz="4"/>
            </w:tcBorders>
            <w:shd w:fill="FCEBEB" w:val="clear"/>
            <w:tcMar>
              <w:top w:type="dxa" w:w="70"/>
              <w:left w:type="dxa" w:w="110"/>
              <w:bottom w:type="dxa" w:w="70"/>
              <w:right w:type="dxa" w:w="90"/>
            </w:tcMar>
          </w:tcPr>
          <w:p>
            <w:pPr>
              <w:jc w:val="center"/>
            </w:pPr>
            <w:r>
              <w:rPr>
                <w:rFonts w:ascii="Arial" w:cs="Arial" w:eastAsia="Arial" w:hAnsi="Arial"/>
                <w:b/>
                <w:bCs/>
                <w:i w:val="false"/>
                <w:iCs w:val="false"/>
                <w:color w:val="791F1F"/>
                <w:sz w:val="16"/>
                <w:szCs w:val="16"/>
              </w:rPr>
              <w:t xml:space="preserve">FIXED</w:t>
            </w:r>
          </w:p>
        </w:tc>
        <w:tc>
          <w:tcPr>
            <w:tcW w:type="dxa" w:w="4000"/>
            <w:tcBorders>
              <w:top w:val="single" w:color="DDDDDD" w:sz="4"/>
              <w:left w:val="single" w:color="DDDDDD" w:sz="4"/>
              <w:bottom w:val="single" w:color="DDDDDD" w:sz="4"/>
              <w:right w:val="single" w:color="DDDDDD" w:sz="4"/>
            </w:tcBorders>
            <w:shd w:fill="FFFFFF"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Import and app.use added to index.ts.</w:t>
            </w:r>
          </w:p>
        </w:tc>
      </w:tr>
      <w:tr>
        <w:tc>
          <w:tcPr>
            <w:tcW w:type="dxa" w:w="3800"/>
            <w:tcBorders>
              <w:top w:val="single" w:color="DDDDDD" w:sz="4"/>
              <w:left w:val="single" w:color="DDDDDD" w:sz="4"/>
              <w:bottom w:val="single" w:color="DDDDDD" w:sz="4"/>
              <w:right w:val="single" w:color="DDDDDD" w:sz="4"/>
            </w:tcBorders>
            <w:shd w:fill="F1EFE8"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Reorder level / minimum stock alert</w:t>
            </w:r>
          </w:p>
        </w:tc>
        <w:tc>
          <w:tcPr>
            <w:tcW w:type="dxa" w:w="1400"/>
            <w:tcBorders>
              <w:top w:val="single" w:color="DDDDDD" w:sz="4"/>
              <w:left w:val="single" w:color="DDDDDD" w:sz="4"/>
              <w:bottom w:val="single" w:color="DDDDDD" w:sz="4"/>
              <w:right w:val="single" w:color="DDDDDD" w:sz="4"/>
            </w:tcBorders>
            <w:shd w:fill="FCEBEB" w:val="clear"/>
            <w:tcMar>
              <w:top w:type="dxa" w:w="70"/>
              <w:left w:type="dxa" w:w="110"/>
              <w:bottom w:type="dxa" w:w="70"/>
              <w:right w:type="dxa" w:w="90"/>
            </w:tcMar>
          </w:tcPr>
          <w:p>
            <w:pPr>
              <w:jc w:val="center"/>
            </w:pPr>
            <w:r>
              <w:rPr>
                <w:rFonts w:ascii="Arial" w:cs="Arial" w:eastAsia="Arial" w:hAnsi="Arial"/>
                <w:b/>
                <w:bCs/>
                <w:i w:val="false"/>
                <w:iCs w:val="false"/>
                <w:color w:val="791F1F"/>
                <w:sz w:val="16"/>
                <w:szCs w:val="16"/>
              </w:rPr>
              <w:t xml:space="preserve">FIXED</w:t>
            </w:r>
          </w:p>
        </w:tc>
        <w:tc>
          <w:tcPr>
            <w:tcW w:type="dxa" w:w="4000"/>
            <w:tcBorders>
              <w:top w:val="single" w:color="DDDDDD" w:sz="4"/>
              <w:left w:val="single" w:color="DDDDDD" w:sz="4"/>
              <w:bottom w:val="single" w:color="DDDDDD" w:sz="4"/>
              <w:right w:val="single" w:color="DDDDDD" w:sz="4"/>
            </w:tcBorders>
            <w:shd w:fill="FFFFFF"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reorder_level_qty field added. Low stock check runs after each order. low_stock_alerts table created.</w:t>
            </w:r>
          </w:p>
        </w:tc>
      </w:tr>
      <w:tr>
        <w:tc>
          <w:tcPr>
            <w:tcW w:type="dxa" w:w="3800"/>
            <w:tcBorders>
              <w:top w:val="single" w:color="DDDDDD" w:sz="4"/>
              <w:left w:val="single" w:color="DDDDDD" w:sz="4"/>
              <w:bottom w:val="single" w:color="DDDDDD" w:sz="4"/>
              <w:right w:val="single" w:color="DDDDDD" w:sz="4"/>
            </w:tcBorders>
            <w:shd w:fill="F1EFE8"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Credit/CAD payment terms in order flow</w:t>
            </w:r>
          </w:p>
        </w:tc>
        <w:tc>
          <w:tcPr>
            <w:tcW w:type="dxa" w:w="1400"/>
            <w:tcBorders>
              <w:top w:val="single" w:color="DDDDDD" w:sz="4"/>
              <w:left w:val="single" w:color="DDDDDD" w:sz="4"/>
              <w:bottom w:val="single" w:color="DDDDDD" w:sz="4"/>
              <w:right w:val="single" w:color="DDDDDD" w:sz="4"/>
            </w:tcBorders>
            <w:shd w:fill="FCEBEB" w:val="clear"/>
            <w:tcMar>
              <w:top w:type="dxa" w:w="70"/>
              <w:left w:type="dxa" w:w="110"/>
              <w:bottom w:type="dxa" w:w="70"/>
              <w:right w:type="dxa" w:w="90"/>
            </w:tcMar>
          </w:tcPr>
          <w:p>
            <w:pPr>
              <w:jc w:val="center"/>
            </w:pPr>
            <w:r>
              <w:rPr>
                <w:rFonts w:ascii="Arial" w:cs="Arial" w:eastAsia="Arial" w:hAnsi="Arial"/>
                <w:b/>
                <w:bCs/>
                <w:i w:val="false"/>
                <w:iCs w:val="false"/>
                <w:color w:val="791F1F"/>
                <w:sz w:val="16"/>
                <w:szCs w:val="16"/>
              </w:rPr>
              <w:t xml:space="preserve">FIXED</w:t>
            </w:r>
          </w:p>
        </w:tc>
        <w:tc>
          <w:tcPr>
            <w:tcW w:type="dxa" w:w="4000"/>
            <w:tcBorders>
              <w:top w:val="single" w:color="DDDDDD" w:sz="4"/>
              <w:left w:val="single" w:color="DDDDDD" w:sz="4"/>
              <w:bottom w:val="single" w:color="DDDDDD" w:sz="4"/>
              <w:right w:val="single" w:color="DDDDDD" w:sz="4"/>
            </w:tcBorders>
            <w:shd w:fill="FFFFFF"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Order controller validates credit limit, deducts credit_used_paise, sets credit_due_date.</w:t>
            </w:r>
          </w:p>
        </w:tc>
      </w:tr>
      <w:tr>
        <w:tc>
          <w:tcPr>
            <w:tcW w:type="dxa" w:w="3800"/>
            <w:tcBorders>
              <w:top w:val="single" w:color="DDDDDD" w:sz="4"/>
              <w:left w:val="single" w:color="DDDDDD" w:sz="4"/>
              <w:bottom w:val="single" w:color="DDDDDD" w:sz="4"/>
              <w:right w:val="single" w:color="DDDDDD" w:sz="4"/>
            </w:tcBorders>
            <w:shd w:fill="F1EFE8"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Prescription exemption for B2B</w:t>
            </w:r>
          </w:p>
        </w:tc>
        <w:tc>
          <w:tcPr>
            <w:tcW w:type="dxa" w:w="1400"/>
            <w:tcBorders>
              <w:top w:val="single" w:color="DDDDDD" w:sz="4"/>
              <w:left w:val="single" w:color="DDDDDD" w:sz="4"/>
              <w:bottom w:val="single" w:color="DDDDDD" w:sz="4"/>
              <w:right w:val="single" w:color="DDDDDD" w:sz="4"/>
            </w:tcBorders>
            <w:shd w:fill="FCEBEB" w:val="clear"/>
            <w:tcMar>
              <w:top w:type="dxa" w:w="70"/>
              <w:left w:type="dxa" w:w="110"/>
              <w:bottom w:type="dxa" w:w="70"/>
              <w:right w:type="dxa" w:w="90"/>
            </w:tcMar>
          </w:tcPr>
          <w:p>
            <w:pPr>
              <w:jc w:val="center"/>
            </w:pPr>
            <w:r>
              <w:rPr>
                <w:rFonts w:ascii="Arial" w:cs="Arial" w:eastAsia="Arial" w:hAnsi="Arial"/>
                <w:b/>
                <w:bCs/>
                <w:i w:val="false"/>
                <w:iCs w:val="false"/>
                <w:color w:val="791F1F"/>
                <w:sz w:val="16"/>
                <w:szCs w:val="16"/>
              </w:rPr>
              <w:t xml:space="preserve">FIXED</w:t>
            </w:r>
          </w:p>
        </w:tc>
        <w:tc>
          <w:tcPr>
            <w:tcW w:type="dxa" w:w="4000"/>
            <w:tcBorders>
              <w:top w:val="single" w:color="DDDDDD" w:sz="4"/>
              <w:left w:val="single" w:color="DDDDDD" w:sz="4"/>
              <w:bottom w:val="single" w:color="DDDDDD" w:sz="4"/>
              <w:right w:val="single" w:color="DDDDDD" w:sz="4"/>
            </w:tcBorders>
            <w:shd w:fill="FFFFFF"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B2B licensed buyers and doctors skip prescription requirement for Schedule H/H1.</w:t>
            </w:r>
          </w:p>
        </w:tc>
      </w:tr>
      <w:tr>
        <w:tc>
          <w:tcPr>
            <w:tcW w:type="dxa" w:w="3800"/>
            <w:tcBorders>
              <w:top w:val="single" w:color="DDDDDD" w:sz="4"/>
              <w:left w:val="single" w:color="DDDDDD" w:sz="4"/>
              <w:bottom w:val="single" w:color="DDDDDD" w:sz="4"/>
              <w:right w:val="single" w:color="DDDDDD" w:sz="4"/>
            </w:tcBorders>
            <w:shd w:fill="F1EFE8"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Product catalogue not filtered by type</w:t>
            </w:r>
          </w:p>
        </w:tc>
        <w:tc>
          <w:tcPr>
            <w:tcW w:type="dxa" w:w="1400"/>
            <w:tcBorders>
              <w:top w:val="single" w:color="DDDDDD" w:sz="4"/>
              <w:left w:val="single" w:color="DDDDDD" w:sz="4"/>
              <w:bottom w:val="single" w:color="DDDDDD" w:sz="4"/>
              <w:right w:val="single" w:color="DDDDDD" w:sz="4"/>
            </w:tcBorders>
            <w:shd w:fill="FCEBEB" w:val="clear"/>
            <w:tcMar>
              <w:top w:type="dxa" w:w="70"/>
              <w:left w:type="dxa" w:w="110"/>
              <w:bottom w:type="dxa" w:w="70"/>
              <w:right w:type="dxa" w:w="90"/>
            </w:tcMar>
          </w:tcPr>
          <w:p>
            <w:pPr>
              <w:jc w:val="center"/>
            </w:pPr>
            <w:r>
              <w:rPr>
                <w:rFonts w:ascii="Arial" w:cs="Arial" w:eastAsia="Arial" w:hAnsi="Arial"/>
                <w:b/>
                <w:bCs/>
                <w:i w:val="false"/>
                <w:iCs w:val="false"/>
                <w:color w:val="791F1F"/>
                <w:sz w:val="16"/>
                <w:szCs w:val="16"/>
              </w:rPr>
              <w:t xml:space="preserve">FIXED</w:t>
            </w:r>
          </w:p>
        </w:tc>
        <w:tc>
          <w:tcPr>
            <w:tcW w:type="dxa" w:w="4000"/>
            <w:tcBorders>
              <w:top w:val="single" w:color="DDDDDD" w:sz="4"/>
              <w:left w:val="single" w:color="DDDDDD" w:sz="4"/>
              <w:bottom w:val="single" w:color="DDDDDD" w:sz="4"/>
              <w:right w:val="single" w:color="DDDDDD" w:sz="4"/>
            </w:tcBorders>
            <w:shd w:fill="FFFFFF"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searchProducts() returns display_price_paise, min/max qty based on customer_type JWT.</w:t>
            </w:r>
          </w:p>
        </w:tc>
      </w:tr>
      <w:tr>
        <w:tc>
          <w:tcPr>
            <w:tcW w:type="dxa" w:w="3800"/>
            <w:tcBorders>
              <w:top w:val="single" w:color="DDDDDD" w:sz="4"/>
              <w:left w:val="single" w:color="DDDDDD" w:sz="4"/>
              <w:bottom w:val="single" w:color="DDDDDD" w:sz="4"/>
              <w:right w:val="single" w:color="DDDDDD" w:sz="4"/>
            </w:tcBorders>
            <w:shd w:fill="F1EFE8"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Vendor pincode for distance allocation</w:t>
            </w:r>
          </w:p>
        </w:tc>
        <w:tc>
          <w:tcPr>
            <w:tcW w:type="dxa" w:w="1400"/>
            <w:tcBorders>
              <w:top w:val="single" w:color="DDDDDD" w:sz="4"/>
              <w:left w:val="single" w:color="DDDDDD" w:sz="4"/>
              <w:bottom w:val="single" w:color="DDDDDD" w:sz="4"/>
              <w:right w:val="single" w:color="DDDDDD" w:sz="4"/>
            </w:tcBorders>
            <w:shd w:fill="FCEBEB" w:val="clear"/>
            <w:tcMar>
              <w:top w:type="dxa" w:w="70"/>
              <w:left w:type="dxa" w:w="110"/>
              <w:bottom w:type="dxa" w:w="70"/>
              <w:right w:type="dxa" w:w="90"/>
            </w:tcMar>
          </w:tcPr>
          <w:p>
            <w:pPr>
              <w:jc w:val="center"/>
            </w:pPr>
            <w:r>
              <w:rPr>
                <w:rFonts w:ascii="Arial" w:cs="Arial" w:eastAsia="Arial" w:hAnsi="Arial"/>
                <w:b/>
                <w:bCs/>
                <w:i w:val="false"/>
                <w:iCs w:val="false"/>
                <w:color w:val="791F1F"/>
                <w:sz w:val="16"/>
                <w:szCs w:val="16"/>
              </w:rPr>
              <w:t xml:space="preserve">FIXED</w:t>
            </w:r>
          </w:p>
        </w:tc>
        <w:tc>
          <w:tcPr>
            <w:tcW w:type="dxa" w:w="4000"/>
            <w:tcBorders>
              <w:top w:val="single" w:color="DDDDDD" w:sz="4"/>
              <w:left w:val="single" w:color="DDDDDD" w:sz="4"/>
              <w:bottom w:val="single" w:color="DDDDDD" w:sz="4"/>
              <w:right w:val="single" w:color="DDDDDD" w:sz="4"/>
            </w:tcBorders>
            <w:shd w:fill="FFFFFF"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pincode, city, state, lat, long added to vendors table.</w:t>
            </w:r>
          </w:p>
        </w:tc>
      </w:tr>
      <w:tr>
        <w:tc>
          <w:tcPr>
            <w:tcW w:type="dxa" w:w="3800"/>
            <w:tcBorders>
              <w:top w:val="single" w:color="DDDDDD" w:sz="4"/>
              <w:left w:val="single" w:color="DDDDDD" w:sz="4"/>
              <w:bottom w:val="single" w:color="DDDDDD" w:sz="4"/>
              <w:right w:val="single" w:color="DDDDDD" w:sz="4"/>
            </w:tcBorders>
            <w:shd w:fill="F1EFE8"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Invoice number sequence</w:t>
            </w:r>
          </w:p>
        </w:tc>
        <w:tc>
          <w:tcPr>
            <w:tcW w:type="dxa" w:w="1400"/>
            <w:tcBorders>
              <w:top w:val="single" w:color="DDDDDD" w:sz="4"/>
              <w:left w:val="single" w:color="DDDDDD" w:sz="4"/>
              <w:bottom w:val="single" w:color="DDDDDD" w:sz="4"/>
              <w:right w:val="single" w:color="DDDDDD" w:sz="4"/>
            </w:tcBorders>
            <w:shd w:fill="FCEBEB" w:val="clear"/>
            <w:tcMar>
              <w:top w:type="dxa" w:w="70"/>
              <w:left w:type="dxa" w:w="110"/>
              <w:bottom w:type="dxa" w:w="70"/>
              <w:right w:type="dxa" w:w="90"/>
            </w:tcMar>
          </w:tcPr>
          <w:p>
            <w:pPr>
              <w:jc w:val="center"/>
            </w:pPr>
            <w:r>
              <w:rPr>
                <w:rFonts w:ascii="Arial" w:cs="Arial" w:eastAsia="Arial" w:hAnsi="Arial"/>
                <w:b/>
                <w:bCs/>
                <w:i w:val="false"/>
                <w:iCs w:val="false"/>
                <w:color w:val="791F1F"/>
                <w:sz w:val="16"/>
                <w:szCs w:val="16"/>
              </w:rPr>
              <w:t xml:space="preserve">FIXED</w:t>
            </w:r>
          </w:p>
        </w:tc>
        <w:tc>
          <w:tcPr>
            <w:tcW w:type="dxa" w:w="4000"/>
            <w:tcBorders>
              <w:top w:val="single" w:color="DDDDDD" w:sz="4"/>
              <w:left w:val="single" w:color="DDDDDD" w:sz="4"/>
              <w:bottom w:val="single" w:color="DDDDDD" w:sz="4"/>
              <w:right w:val="single" w:color="DDDDDD" w:sz="4"/>
            </w:tcBorders>
            <w:shd w:fill="FFFFFF"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generate_invoice_number() DB function, invoice_seq_2526 sequence, DWB/YYYY-YY/000001 format.</w:t>
            </w:r>
          </w:p>
        </w:tc>
      </w:tr>
      <w:tr>
        <w:tc>
          <w:tcPr>
            <w:tcW w:type="dxa" w:w="3800"/>
            <w:tcBorders>
              <w:top w:val="single" w:color="DDDDDD" w:sz="4"/>
              <w:left w:val="single" w:color="DDDDDD" w:sz="4"/>
              <w:bottom w:val="single" w:color="DDDDDD" w:sz="4"/>
              <w:right w:val="single" w:color="DDDDDD" w:sz="4"/>
            </w:tcBorders>
            <w:shd w:fill="F1EFE8"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B2B registration screens not built</w:t>
            </w:r>
          </w:p>
        </w:tc>
        <w:tc>
          <w:tcPr>
            <w:tcW w:type="dxa" w:w="1400"/>
            <w:tcBorders>
              <w:top w:val="single" w:color="DDDDDD" w:sz="4"/>
              <w:left w:val="single" w:color="DDDDDD" w:sz="4"/>
              <w:bottom w:val="single" w:color="DDDDDD" w:sz="4"/>
              <w:right w:val="single" w:color="DDDDDD" w:sz="4"/>
            </w:tcBorders>
            <w:shd w:fill="FCEBEB" w:val="clear"/>
            <w:tcMar>
              <w:top w:type="dxa" w:w="70"/>
              <w:left w:type="dxa" w:w="110"/>
              <w:bottom w:type="dxa" w:w="70"/>
              <w:right w:type="dxa" w:w="90"/>
            </w:tcMar>
          </w:tcPr>
          <w:p>
            <w:pPr>
              <w:jc w:val="center"/>
            </w:pPr>
            <w:r>
              <w:rPr>
                <w:rFonts w:ascii="Arial" w:cs="Arial" w:eastAsia="Arial" w:hAnsi="Arial"/>
                <w:b/>
                <w:bCs/>
                <w:i w:val="false"/>
                <w:iCs w:val="false"/>
                <w:color w:val="791F1F"/>
                <w:sz w:val="16"/>
                <w:szCs w:val="16"/>
              </w:rPr>
              <w:t xml:space="preserve">PENDING — Sprint 1</w:t>
            </w:r>
          </w:p>
        </w:tc>
        <w:tc>
          <w:tcPr>
            <w:tcW w:type="dxa" w:w="4000"/>
            <w:tcBorders>
              <w:top w:val="single" w:color="DDDDDD" w:sz="4"/>
              <w:left w:val="single" w:color="DDDDDD" w:sz="4"/>
              <w:bottom w:val="single" w:color="DDDDDD" w:sz="4"/>
              <w:right w:val="single" w:color="DDDDDD" w:sz="4"/>
            </w:tcBorders>
            <w:shd w:fill="FFFFFF"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Mobile register_screen.dart and web auth pages need 4-step customer_type registration flow.</w:t>
            </w:r>
          </w:p>
        </w:tc>
      </w:tr>
      <w:tr>
        <w:tc>
          <w:tcPr>
            <w:tcW w:type="dxa" w:w="3800"/>
            <w:tcBorders>
              <w:top w:val="single" w:color="DDDDDD" w:sz="4"/>
              <w:left w:val="single" w:color="DDDDDD" w:sz="4"/>
              <w:bottom w:val="single" w:color="DDDDDD" w:sz="4"/>
              <w:right w:val="single" w:color="DDDDDD" w:sz="4"/>
            </w:tcBorders>
            <w:shd w:fill="F1EFE8"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Refill subscription auto-order</w:t>
            </w:r>
          </w:p>
        </w:tc>
        <w:tc>
          <w:tcPr>
            <w:tcW w:type="dxa" w:w="1400"/>
            <w:tcBorders>
              <w:top w:val="single" w:color="DDDDDD" w:sz="4"/>
              <w:left w:val="single" w:color="DDDDDD" w:sz="4"/>
              <w:bottom w:val="single" w:color="DDDDDD" w:sz="4"/>
              <w:right w:val="single" w:color="DDDDDD" w:sz="4"/>
            </w:tcBorders>
            <w:shd w:fill="FCEBEB" w:val="clear"/>
            <w:tcMar>
              <w:top w:type="dxa" w:w="70"/>
              <w:left w:type="dxa" w:w="110"/>
              <w:bottom w:type="dxa" w:w="70"/>
              <w:right w:type="dxa" w:w="90"/>
            </w:tcMar>
          </w:tcPr>
          <w:p>
            <w:pPr>
              <w:jc w:val="center"/>
            </w:pPr>
            <w:r>
              <w:rPr>
                <w:rFonts w:ascii="Arial" w:cs="Arial" w:eastAsia="Arial" w:hAnsi="Arial"/>
                <w:b/>
                <w:bCs/>
                <w:i w:val="false"/>
                <w:iCs w:val="false"/>
                <w:color w:val="791F1F"/>
                <w:sz w:val="16"/>
                <w:szCs w:val="16"/>
              </w:rPr>
              <w:t xml:space="preserve">PENDING — Sprint 2</w:t>
            </w:r>
          </w:p>
        </w:tc>
        <w:tc>
          <w:tcPr>
            <w:tcW w:type="dxa" w:w="4000"/>
            <w:tcBorders>
              <w:top w:val="single" w:color="DDDDDD" w:sz="4"/>
              <w:left w:val="single" w:color="DDDDDD" w:sz="4"/>
              <w:bottom w:val="single" w:color="DDDDDD" w:sz="4"/>
              <w:right w:val="single" w:color="DDDDDD" w:sz="4"/>
            </w:tcBorders>
            <w:shd w:fill="FFFFFF"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Table exists. Controller and cron not built.</w:t>
            </w:r>
          </w:p>
        </w:tc>
      </w:tr>
      <w:tr>
        <w:tc>
          <w:tcPr>
            <w:tcW w:type="dxa" w:w="3800"/>
            <w:tcBorders>
              <w:top w:val="single" w:color="DDDDDD" w:sz="4"/>
              <w:left w:val="single" w:color="DDDDDD" w:sz="4"/>
              <w:bottom w:val="single" w:color="DDDDDD" w:sz="4"/>
              <w:right w:val="single" w:color="DDDDDD" w:sz="4"/>
            </w:tcBorders>
            <w:shd w:fill="F1EFE8"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Schedule H1 extra gate in approval</w:t>
            </w:r>
          </w:p>
        </w:tc>
        <w:tc>
          <w:tcPr>
            <w:tcW w:type="dxa" w:w="1400"/>
            <w:tcBorders>
              <w:top w:val="single" w:color="DDDDDD" w:sz="4"/>
              <w:left w:val="single" w:color="DDDDDD" w:sz="4"/>
              <w:bottom w:val="single" w:color="DDDDDD" w:sz="4"/>
              <w:right w:val="single" w:color="DDDDDD" w:sz="4"/>
            </w:tcBorders>
            <w:shd w:fill="FCEBEB" w:val="clear"/>
            <w:tcMar>
              <w:top w:type="dxa" w:w="70"/>
              <w:left w:type="dxa" w:w="110"/>
              <w:bottom w:type="dxa" w:w="70"/>
              <w:right w:type="dxa" w:w="90"/>
            </w:tcMar>
          </w:tcPr>
          <w:p>
            <w:pPr>
              <w:jc w:val="center"/>
            </w:pPr>
            <w:r>
              <w:rPr>
                <w:rFonts w:ascii="Arial" w:cs="Arial" w:eastAsia="Arial" w:hAnsi="Arial"/>
                <w:b/>
                <w:bCs/>
                <w:i w:val="false"/>
                <w:iCs w:val="false"/>
                <w:color w:val="791F1F"/>
                <w:sz w:val="16"/>
                <w:szCs w:val="16"/>
              </w:rPr>
              <w:t xml:space="preserve">PENDING — Sprint 3</w:t>
            </w:r>
          </w:p>
        </w:tc>
        <w:tc>
          <w:tcPr>
            <w:tcW w:type="dxa" w:w="4000"/>
            <w:tcBorders>
              <w:top w:val="single" w:color="DDDDDD" w:sz="4"/>
              <w:left w:val="single" w:color="DDDDDD" w:sz="4"/>
              <w:bottom w:val="single" w:color="DDDDDD" w:sz="4"/>
              <w:right w:val="single" w:color="DDDDDD" w:sz="4"/>
            </w:tcBorders>
            <w:shd w:fill="FFFFFF"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H1 products need pharmacist cert + secure storage declaration before listing.</w:t>
            </w:r>
          </w:p>
        </w:tc>
      </w:tr>
      <w:tr>
        <w:tc>
          <w:tcPr>
            <w:tcW w:type="dxa" w:w="3800"/>
            <w:tcBorders>
              <w:top w:val="single" w:color="DDDDDD" w:sz="4"/>
              <w:left w:val="single" w:color="DDDDDD" w:sz="4"/>
              <w:bottom w:val="single" w:color="DDDDDD" w:sz="4"/>
              <w:right w:val="single" w:color="DDDDDD" w:sz="4"/>
            </w:tcBorders>
            <w:shd w:fill="F1EFE8"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Cold chain routing in allocation</w:t>
            </w:r>
          </w:p>
        </w:tc>
        <w:tc>
          <w:tcPr>
            <w:tcW w:type="dxa" w:w="1400"/>
            <w:tcBorders>
              <w:top w:val="single" w:color="DDDDDD" w:sz="4"/>
              <w:left w:val="single" w:color="DDDDDD" w:sz="4"/>
              <w:bottom w:val="single" w:color="DDDDDD" w:sz="4"/>
              <w:right w:val="single" w:color="DDDDDD" w:sz="4"/>
            </w:tcBorders>
            <w:shd w:fill="FCEBEB" w:val="clear"/>
            <w:tcMar>
              <w:top w:type="dxa" w:w="70"/>
              <w:left w:type="dxa" w:w="110"/>
              <w:bottom w:type="dxa" w:w="70"/>
              <w:right w:type="dxa" w:w="90"/>
            </w:tcMar>
          </w:tcPr>
          <w:p>
            <w:pPr>
              <w:jc w:val="center"/>
            </w:pPr>
            <w:r>
              <w:rPr>
                <w:rFonts w:ascii="Arial" w:cs="Arial" w:eastAsia="Arial" w:hAnsi="Arial"/>
                <w:b/>
                <w:bCs/>
                <w:i w:val="false"/>
                <w:iCs w:val="false"/>
                <w:color w:val="791F1F"/>
                <w:sz w:val="16"/>
                <w:szCs w:val="16"/>
              </w:rPr>
              <w:t xml:space="preserve">PENDING — Sprint 3</w:t>
            </w:r>
          </w:p>
        </w:tc>
        <w:tc>
          <w:tcPr>
            <w:tcW w:type="dxa" w:w="4000"/>
            <w:tcBorders>
              <w:top w:val="single" w:color="DDDDDD" w:sz="4"/>
              <w:left w:val="single" w:color="DDDDDD" w:sz="4"/>
              <w:bottom w:val="single" w:color="DDDDDD" w:sz="4"/>
              <w:right w:val="single" w:color="DDDDDD" w:sz="4"/>
            </w:tcBorders>
            <w:shd w:fill="FFFFFF"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Check partner cold_chain_confirmed before allocating refrigerated medicines.</w:t>
            </w:r>
          </w:p>
        </w:tc>
      </w:tr>
      <w:tr>
        <w:tc>
          <w:tcPr>
            <w:tcW w:type="dxa" w:w="3800"/>
            <w:tcBorders>
              <w:top w:val="single" w:color="DDDDDD" w:sz="4"/>
              <w:left w:val="single" w:color="DDDDDD" w:sz="4"/>
              <w:bottom w:val="single" w:color="DDDDDD" w:sz="4"/>
              <w:right w:val="single" w:color="DDDDDD" w:sz="4"/>
            </w:tcBorders>
            <w:shd w:fill="F1EFE8"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Audit log writes across all controllers</w:t>
            </w:r>
          </w:p>
        </w:tc>
        <w:tc>
          <w:tcPr>
            <w:tcW w:type="dxa" w:w="1400"/>
            <w:tcBorders>
              <w:top w:val="single" w:color="DDDDDD" w:sz="4"/>
              <w:left w:val="single" w:color="DDDDDD" w:sz="4"/>
              <w:bottom w:val="single" w:color="DDDDDD" w:sz="4"/>
              <w:right w:val="single" w:color="DDDDDD" w:sz="4"/>
            </w:tcBorders>
            <w:shd w:fill="FCEBEB" w:val="clear"/>
            <w:tcMar>
              <w:top w:type="dxa" w:w="70"/>
              <w:left w:type="dxa" w:w="110"/>
              <w:bottom w:type="dxa" w:w="70"/>
              <w:right w:type="dxa" w:w="90"/>
            </w:tcMar>
          </w:tcPr>
          <w:p>
            <w:pPr>
              <w:jc w:val="center"/>
            </w:pPr>
            <w:r>
              <w:rPr>
                <w:rFonts w:ascii="Arial" w:cs="Arial" w:eastAsia="Arial" w:hAnsi="Arial"/>
                <w:b/>
                <w:bCs/>
                <w:i w:val="false"/>
                <w:iCs w:val="false"/>
                <w:color w:val="791F1F"/>
                <w:sz w:val="16"/>
                <w:szCs w:val="16"/>
              </w:rPr>
              <w:t xml:space="preserve">PENDING — Sprint 2</w:t>
            </w:r>
          </w:p>
        </w:tc>
        <w:tc>
          <w:tcPr>
            <w:tcW w:type="dxa" w:w="4000"/>
            <w:tcBorders>
              <w:top w:val="single" w:color="DDDDDD" w:sz="4"/>
              <w:left w:val="single" w:color="DDDDDD" w:sz="4"/>
              <w:bottom w:val="single" w:color="DDDDDD" w:sz="4"/>
              <w:right w:val="single" w:color="DDDDDD" w:sz="4"/>
            </w:tcBorders>
            <w:shd w:fill="FFFFFF"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audit_logs table exists. Only order controller writes to it currently.</w:t>
            </w:r>
          </w:p>
        </w:tc>
      </w:tr>
      <w:tr>
        <w:tc>
          <w:tcPr>
            <w:tcW w:type="dxa" w:w="3800"/>
            <w:tcBorders>
              <w:top w:val="single" w:color="DDDDDD" w:sz="4"/>
              <w:left w:val="single" w:color="DDDDDD" w:sz="4"/>
              <w:bottom w:val="single" w:color="DDDDDD" w:sz="4"/>
              <w:right w:val="single" w:color="DDDDDD" w:sz="4"/>
            </w:tcBorders>
            <w:shd w:fill="F1EFE8"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Monthly KYC re-verification cron</w:t>
            </w:r>
          </w:p>
        </w:tc>
        <w:tc>
          <w:tcPr>
            <w:tcW w:type="dxa" w:w="1400"/>
            <w:tcBorders>
              <w:top w:val="single" w:color="DDDDDD" w:sz="4"/>
              <w:left w:val="single" w:color="DDDDDD" w:sz="4"/>
              <w:bottom w:val="single" w:color="DDDDDD" w:sz="4"/>
              <w:right w:val="single" w:color="DDDDDD" w:sz="4"/>
            </w:tcBorders>
            <w:shd w:fill="FCEBEB" w:val="clear"/>
            <w:tcMar>
              <w:top w:type="dxa" w:w="70"/>
              <w:left w:type="dxa" w:w="110"/>
              <w:bottom w:type="dxa" w:w="70"/>
              <w:right w:type="dxa" w:w="90"/>
            </w:tcMar>
          </w:tcPr>
          <w:p>
            <w:pPr>
              <w:jc w:val="center"/>
            </w:pPr>
            <w:r>
              <w:rPr>
                <w:rFonts w:ascii="Arial" w:cs="Arial" w:eastAsia="Arial" w:hAnsi="Arial"/>
                <w:b/>
                <w:bCs/>
                <w:i w:val="false"/>
                <w:iCs w:val="false"/>
                <w:color w:val="791F1F"/>
                <w:sz w:val="16"/>
                <w:szCs w:val="16"/>
              </w:rPr>
              <w:t xml:space="preserve">PENDING — Sprint 2</w:t>
            </w:r>
          </w:p>
        </w:tc>
        <w:tc>
          <w:tcPr>
            <w:tcW w:type="dxa" w:w="4000"/>
            <w:tcBorders>
              <w:top w:val="single" w:color="DDDDDD" w:sz="4"/>
              <w:left w:val="single" w:color="DDDDDD" w:sz="4"/>
              <w:bottom w:val="single" w:color="DDDDDD" w:sz="4"/>
              <w:right w:val="single" w:color="DDDDDD" w:sz="4"/>
            </w:tcBorders>
            <w:shd w:fill="FFFFFF"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runMonthlyReVerification() function exists. Not wired to node-cron yet.</w:t>
            </w:r>
          </w:p>
        </w:tc>
      </w:tr>
    </w:tbl>
    <w:p>
      <w:pPr>
        <w:spacing w:before="80" w:after="0"/>
      </w:pPr>
      <w:r>
        <w:rPr>
          <w:rFonts w:ascii="Arial" w:cs="Arial" w:eastAsia="Arial" w:hAnsi="Arial"/>
          <w:b w:val="false"/>
          <w:bCs w:val="false"/>
          <w:i w:val="false"/>
          <w:iCs w:val="false"/>
          <w:color w:val="444441"/>
          <w:sz w:val="20"/>
          <w:szCs w:val="20"/>
        </w:rPr>
        <w:t xml:space="preserve"/>
      </w:r>
    </w:p>
    <w:p>
      <w:pPr>
        <w:pStyle w:val="Heading1"/>
        <w:pBdr>
          <w:bottom w:val="single" w:color="1A8856" w:sz="8" w:space="4"/>
        </w:pBdr>
        <w:spacing w:before="300" w:after="100"/>
      </w:pPr>
      <w:r>
        <w:rPr>
          <w:rFonts w:ascii="Arial" w:cs="Arial" w:eastAsia="Arial" w:hAnsi="Arial"/>
          <w:b/>
          <w:bCs/>
          <w:i w:val="false"/>
          <w:iCs w:val="false"/>
          <w:color w:val="1A8856"/>
          <w:sz w:val="28"/>
          <w:szCs w:val="28"/>
        </w:rPr>
        <w:t xml:space="preserve">4. What to do next — sprint plan for developer</w:t>
      </w:r>
    </w:p>
    <w:p>
      <w:pPr>
        <w:spacing w:before="80" w:after="0"/>
      </w:pPr>
      <w:r>
        <w:rPr>
          <w:rFonts w:ascii="Arial" w:cs="Arial" w:eastAsia="Arial" w:hAnsi="Arial"/>
          <w:b w:val="false"/>
          <w:bCs w:val="false"/>
          <w:i w:val="false"/>
          <w:iCs w:val="false"/>
          <w:color w:val="444441"/>
          <w:sz w:val="20"/>
          <w:szCs w:val="20"/>
        </w:rPr>
        <w:t xml:space="preserve"/>
      </w:r>
    </w:p>
    <w:p>
      <w:pPr>
        <w:pStyle w:val="Heading2"/>
        <w:spacing w:before="200" w:after="80"/>
      </w:pPr>
      <w:r>
        <w:rPr>
          <w:rFonts w:ascii="Arial" w:cs="Arial" w:eastAsia="Arial" w:hAnsi="Arial"/>
          <w:b/>
          <w:bCs/>
          <w:i w:val="false"/>
          <w:iCs w:val="false"/>
          <w:color w:val="1A8856"/>
          <w:sz w:val="24"/>
          <w:szCs w:val="24"/>
        </w:rPr>
        <w:t xml:space="preserve">Sprint 1 — Before any user can register (2 weeks)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DDDDDD" w:sz="4"/>
              <w:left w:val="single" w:color="1A8856" w:sz="12"/>
              <w:bottom w:val="single" w:color="DDDDDD" w:sz="4"/>
              <w:right w:val="single" w:color="DDDDDD" w:sz="4"/>
            </w:tcBorders>
            <w:shd w:fill="EDFAF4" w:val="clear"/>
            <w:tcMar>
              <w:top w:type="dxa" w:w="100"/>
              <w:left w:type="dxa" w:w="180"/>
              <w:bottom w:type="dxa" w:w="100"/>
              <w:right w:type="dxa" w:w="140"/>
            </w:tcMar>
          </w:tcPr>
          <w:p>
            <w:pPr>
              <w:spacing w:before="0" w:after="50"/>
            </w:pPr>
            <w:r>
              <w:rPr>
                <w:rFonts w:ascii="Arial" w:cs="Arial" w:eastAsia="Arial" w:hAnsi="Arial"/>
                <w:b/>
                <w:bCs/>
                <w:i w:val="false"/>
                <w:iCs w:val="false"/>
                <w:color w:val="1A8856"/>
                <w:sz w:val="20"/>
                <w:szCs w:val="20"/>
              </w:rPr>
              <w:t xml:space="preserve">📋  Sprint 1 tasks — do these before beta launch</w:t>
            </w:r>
          </w:p>
          <w:p>
            <w:pPr>
              <w:spacing w:before="20" w:after="20"/>
            </w:pPr>
            <w:r>
              <w:rPr>
                <w:rFonts w:ascii="Arial" w:cs="Arial" w:eastAsia="Arial" w:hAnsi="Arial"/>
                <w:b w:val="false"/>
                <w:bCs w:val="false"/>
                <w:i w:val="false"/>
                <w:iCs w:val="false"/>
                <w:color w:val="444441"/>
                <w:sz w:val="19"/>
                <w:szCs w:val="19"/>
              </w:rPr>
              <w:t xml:space="preserve">1. Run all 3 SQL files in order: 01_migration.sql → 02_kyc_migration.sql → 03_compatibility_patch_v2.sql</w:t>
            </w:r>
          </w:p>
          <w:p>
            <w:pPr>
              <w:spacing w:before="20" w:after="20"/>
            </w:pPr>
            <w:r>
              <w:rPr>
                <w:rFonts w:ascii="Arial" w:cs="Arial" w:eastAsia="Arial" w:hAnsi="Arial"/>
                <w:b w:val="false"/>
                <w:bCs w:val="false"/>
                <w:i w:val="false"/>
                <w:iCs w:val="false"/>
                <w:color w:val="444441"/>
                <w:sz w:val="19"/>
                <w:szCs w:val="19"/>
              </w:rPr>
              <w:t xml:space="preserve">2. Set up environment variables (see Section 5 below) — IRP credentials, Surepass PAN API, GST API, etc.</w:t>
            </w:r>
          </w:p>
          <w:p>
            <w:pPr>
              <w:spacing w:before="20" w:after="20"/>
            </w:pPr>
            <w:r>
              <w:rPr>
                <w:rFonts w:ascii="Arial" w:cs="Arial" w:eastAsia="Arial" w:hAnsi="Arial"/>
                <w:b w:val="false"/>
                <w:bCs w:val="false"/>
                <w:i w:val="false"/>
                <w:iCs w:val="false"/>
                <w:color w:val="444441"/>
                <w:sz w:val="19"/>
                <w:szCs w:val="19"/>
              </w:rPr>
              <w:t xml:space="preserve">3. Build 4-step registration screen in Flutter mobile and Next.js web: Step 1 = customer_type selector (4 options). Step 2 = type-specific fields. Step 3 = document upload. Step 4 = OTP.</w:t>
            </w:r>
          </w:p>
          <w:p>
            <w:pPr>
              <w:spacing w:before="20" w:after="20"/>
            </w:pPr>
            <w:r>
              <w:rPr>
                <w:rFonts w:ascii="Arial" w:cs="Arial" w:eastAsia="Arial" w:hAnsi="Arial"/>
                <w:b w:val="false"/>
                <w:bCs w:val="false"/>
                <w:i w:val="false"/>
                <w:iCs w:val="false"/>
                <w:color w:val="444441"/>
                <w:sz w:val="19"/>
                <w:szCs w:val="19"/>
              </w:rPr>
              <w:t xml:space="preserve">4. Update JWT payload to include customer_type so product and order APIs can read it.</w:t>
            </w:r>
          </w:p>
          <w:p>
            <w:pPr>
              <w:spacing w:before="20" w:after="20"/>
            </w:pPr>
            <w:r>
              <w:rPr>
                <w:rFonts w:ascii="Arial" w:cs="Arial" w:eastAsia="Arial" w:hAnsi="Arial"/>
                <w:b w:val="false"/>
                <w:bCs w:val="false"/>
                <w:i w:val="false"/>
                <w:iCs w:val="false"/>
                <w:color w:val="444441"/>
                <w:sz w:val="19"/>
                <w:szCs w:val="19"/>
              </w:rPr>
              <w:t xml:space="preserve">5. Update Medicine Master Excel with PTR, PTS, and Institutional prices for all products.</w:t>
            </w:r>
          </w:p>
          <w:p>
            <w:pPr>
              <w:spacing w:before="20" w:after="20"/>
            </w:pPr>
            <w:r>
              <w:rPr>
                <w:rFonts w:ascii="Arial" w:cs="Arial" w:eastAsia="Arial" w:hAnsi="Arial"/>
                <w:b w:val="false"/>
                <w:bCs w:val="false"/>
                <w:i w:val="false"/>
                <w:iCs w:val="false"/>
                <w:color w:val="444441"/>
                <w:sz w:val="19"/>
                <w:szCs w:val="19"/>
              </w:rPr>
              <w:t xml:space="preserve">6. Test order creation for all 4 customer types and verify correct price is used.</w:t>
            </w:r>
          </w:p>
          <w:p>
            <w:pPr>
              <w:spacing w:before="20" w:after="20"/>
            </w:pPr>
            <w:r>
              <w:rPr>
                <w:rFonts w:ascii="Arial" w:cs="Arial" w:eastAsia="Arial" w:hAnsi="Arial"/>
                <w:b w:val="false"/>
                <w:bCs w:val="false"/>
                <w:i w:val="false"/>
                <w:iCs w:val="false"/>
                <w:color w:val="444441"/>
                <w:sz w:val="19"/>
                <w:szCs w:val="19"/>
              </w:rPr>
              <w:t xml:space="preserve">7. Test e-invoice generation in IRIS IRP6 sandbox for a sample B2B order.</w:t>
            </w:r>
          </w:p>
          <w:p>
            <w:pPr>
              <w:spacing w:before="20" w:after="20"/>
            </w:pPr>
            <w:r>
              <w:rPr>
                <w:rFonts w:ascii="Arial" w:cs="Arial" w:eastAsia="Arial" w:hAnsi="Arial"/>
                <w:b w:val="false"/>
                <w:bCs w:val="false"/>
                <w:i w:val="false"/>
                <w:iCs w:val="false"/>
                <w:color w:val="444441"/>
                <w:sz w:val="19"/>
                <w:szCs w:val="19"/>
              </w:rPr>
              <w:t xml:space="preserve">8. Test KYC auto-verification for GSTIN and PAN using sandbox APIs.</w:t>
            </w:r>
          </w:p>
        </w:tc>
      </w:tr>
    </w:tbl>
    <w:p>
      <w:pPr>
        <w:spacing w:before="80" w:after="0"/>
      </w:pPr>
      <w:r>
        <w:rPr>
          <w:rFonts w:ascii="Arial" w:cs="Arial" w:eastAsia="Arial" w:hAnsi="Arial"/>
          <w:b w:val="false"/>
          <w:bCs w:val="false"/>
          <w:i w:val="false"/>
          <w:iCs w:val="false"/>
          <w:color w:val="444441"/>
          <w:sz w:val="20"/>
          <w:szCs w:val="20"/>
        </w:rPr>
        <w:t xml:space="preserve"/>
      </w:r>
    </w:p>
    <w:p>
      <w:pPr>
        <w:pStyle w:val="Heading2"/>
        <w:spacing w:before="200" w:after="80"/>
      </w:pPr>
      <w:r>
        <w:rPr>
          <w:rFonts w:ascii="Arial" w:cs="Arial" w:eastAsia="Arial" w:hAnsi="Arial"/>
          <w:b/>
          <w:bCs/>
          <w:i w:val="false"/>
          <w:iCs w:val="false"/>
          <w:color w:val="1A8856"/>
          <w:sz w:val="24"/>
          <w:szCs w:val="24"/>
        </w:rPr>
        <w:t xml:space="preserve">Sprint 2 — During beta (3 weeks)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DDDDDD" w:sz="4"/>
              <w:left w:val="single" w:color="0C447C" w:sz="12"/>
              <w:bottom w:val="single" w:color="DDDDDD" w:sz="4"/>
              <w:right w:val="single" w:color="DDDDDD" w:sz="4"/>
            </w:tcBorders>
            <w:shd w:fill="E6F1FB" w:val="clear"/>
            <w:tcMar>
              <w:top w:type="dxa" w:w="100"/>
              <w:left w:type="dxa" w:w="180"/>
              <w:bottom w:type="dxa" w:w="100"/>
              <w:right w:type="dxa" w:w="140"/>
            </w:tcMar>
          </w:tcPr>
          <w:p>
            <w:pPr>
              <w:spacing w:before="0" w:after="50"/>
            </w:pPr>
            <w:r>
              <w:rPr>
                <w:rFonts w:ascii="Arial" w:cs="Arial" w:eastAsia="Arial" w:hAnsi="Arial"/>
                <w:b/>
                <w:bCs/>
                <w:i w:val="false"/>
                <w:iCs w:val="false"/>
                <w:color w:val="0C447C"/>
                <w:sz w:val="20"/>
                <w:szCs w:val="20"/>
              </w:rPr>
              <w:t xml:space="preserve">📋  Sprint 2 tasks — complete during beta period</w:t>
            </w:r>
          </w:p>
          <w:p>
            <w:pPr>
              <w:spacing w:before="20" w:after="20"/>
            </w:pPr>
            <w:r>
              <w:rPr>
                <w:rFonts w:ascii="Arial" w:cs="Arial" w:eastAsia="Arial" w:hAnsi="Arial"/>
                <w:b w:val="false"/>
                <w:bCs w:val="false"/>
                <w:i w:val="false"/>
                <w:iCs w:val="false"/>
                <w:color w:val="444441"/>
                <w:sz w:val="19"/>
                <w:szCs w:val="19"/>
              </w:rPr>
              <w:t xml:space="preserve">9. Wire runMonthlyReVerification() into node-cron (runs 1st of every month at 2 AM).</w:t>
            </w:r>
          </w:p>
          <w:p>
            <w:pPr>
              <w:spacing w:before="20" w:after="20"/>
            </w:pPr>
            <w:r>
              <w:rPr>
                <w:rFonts w:ascii="Arial" w:cs="Arial" w:eastAsia="Arial" w:hAnsi="Arial"/>
                <w:b w:val="false"/>
                <w:bCs w:val="false"/>
                <w:i w:val="false"/>
                <w:iCs w:val="false"/>
                <w:color w:val="444441"/>
                <w:sz w:val="19"/>
                <w:szCs w:val="19"/>
              </w:rPr>
              <w:t xml:space="preserve">10. Wire checkLowStockAndAlert() into daily cron (runs at 6 AM daily).</w:t>
            </w:r>
          </w:p>
          <w:p>
            <w:pPr>
              <w:spacing w:before="20" w:after="20"/>
            </w:pPr>
            <w:r>
              <w:rPr>
                <w:rFonts w:ascii="Arial" w:cs="Arial" w:eastAsia="Arial" w:hAnsi="Arial"/>
                <w:b w:val="false"/>
                <w:bCs w:val="false"/>
                <w:i w:val="false"/>
                <w:iCs w:val="false"/>
                <w:color w:val="444441"/>
                <w:sz w:val="19"/>
                <w:szCs w:val="19"/>
              </w:rPr>
              <w:t xml:space="preserve">11. Build credit reminder cron — SMS + WhatsApp at Day-3 and Day-1 before credit due date.</w:t>
            </w:r>
          </w:p>
          <w:p>
            <w:pPr>
              <w:spacing w:before="20" w:after="20"/>
            </w:pPr>
            <w:r>
              <w:rPr>
                <w:rFonts w:ascii="Arial" w:cs="Arial" w:eastAsia="Arial" w:hAnsi="Arial"/>
                <w:b w:val="false"/>
                <w:bCs w:val="false"/>
                <w:i w:val="false"/>
                <w:iCs w:val="false"/>
                <w:color w:val="444441"/>
                <w:sz w:val="19"/>
                <w:szCs w:val="19"/>
              </w:rPr>
              <w:t xml:space="preserve">12. Write audit_log entries in all remaining controllers (KYC approval, payment, vendor operations).</w:t>
            </w:r>
          </w:p>
          <w:p>
            <w:pPr>
              <w:spacing w:before="20" w:after="20"/>
            </w:pPr>
            <w:r>
              <w:rPr>
                <w:rFonts w:ascii="Arial" w:cs="Arial" w:eastAsia="Arial" w:hAnsi="Arial"/>
                <w:b w:val="false"/>
                <w:bCs w:val="false"/>
                <w:i w:val="false"/>
                <w:iCs w:val="false"/>
                <w:color w:val="444441"/>
                <w:sz w:val="19"/>
                <w:szCs w:val="19"/>
              </w:rPr>
              <w:t xml:space="preserve">13. Build admin KYC review screen — table showing pending_kyc accounts with direct portal links.</w:t>
            </w:r>
          </w:p>
          <w:p>
            <w:pPr>
              <w:spacing w:before="20" w:after="20"/>
            </w:pPr>
            <w:r>
              <w:rPr>
                <w:rFonts w:ascii="Arial" w:cs="Arial" w:eastAsia="Arial" w:hAnsi="Arial"/>
                <w:b w:val="false"/>
                <w:bCs w:val="false"/>
                <w:i w:val="false"/>
                <w:iCs w:val="false"/>
                <w:color w:val="444441"/>
                <w:sz w:val="19"/>
                <w:szCs w:val="19"/>
              </w:rPr>
              <w:t xml:space="preserve">14. Build admin vendor approval screen — list of pending vendors with Approve/Reject buttons.</w:t>
            </w:r>
          </w:p>
          <w:p>
            <w:pPr>
              <w:spacing w:before="20" w:after="20"/>
            </w:pPr>
            <w:r>
              <w:rPr>
                <w:rFonts w:ascii="Arial" w:cs="Arial" w:eastAsia="Arial" w:hAnsi="Arial"/>
                <w:b w:val="false"/>
                <w:bCs w:val="false"/>
                <w:i w:val="false"/>
                <w:iCs w:val="false"/>
                <w:color w:val="444441"/>
                <w:sz w:val="19"/>
                <w:szCs w:val="19"/>
              </w:rPr>
              <w:t xml:space="preserve">15. Build admin low stock dashboard using the v_low_stock view.</w:t>
            </w:r>
          </w:p>
          <w:p>
            <w:pPr>
              <w:spacing w:before="20" w:after="20"/>
            </w:pPr>
            <w:r>
              <w:rPr>
                <w:rFonts w:ascii="Arial" w:cs="Arial" w:eastAsia="Arial" w:hAnsi="Arial"/>
                <w:b w:val="false"/>
                <w:bCs w:val="false"/>
                <w:i w:val="false"/>
                <w:iCs w:val="false"/>
                <w:color w:val="444441"/>
                <w:sz w:val="19"/>
                <w:szCs w:val="19"/>
              </w:rPr>
              <w:t xml:space="preserve">16. Test credit order flow: B2B retailer places Net-7 order, verify credit_used_paise deducted, reminder SMS sent.</w:t>
            </w:r>
          </w:p>
        </w:tc>
      </w:tr>
    </w:tbl>
    <w:p>
      <w:pPr>
        <w:spacing w:before="80" w:after="0"/>
      </w:pPr>
      <w:r>
        <w:rPr>
          <w:rFonts w:ascii="Arial" w:cs="Arial" w:eastAsia="Arial" w:hAnsi="Arial"/>
          <w:b w:val="false"/>
          <w:bCs w:val="false"/>
          <w:i w:val="false"/>
          <w:iCs w:val="false"/>
          <w:color w:val="444441"/>
          <w:sz w:val="20"/>
          <w:szCs w:val="20"/>
        </w:rPr>
        <w:t xml:space="preserve"/>
      </w:r>
    </w:p>
    <w:p>
      <w:pPr>
        <w:pStyle w:val="Heading2"/>
        <w:spacing w:before="200" w:after="80"/>
      </w:pPr>
      <w:r>
        <w:rPr>
          <w:rFonts w:ascii="Arial" w:cs="Arial" w:eastAsia="Arial" w:hAnsi="Arial"/>
          <w:b/>
          <w:bCs/>
          <w:i w:val="false"/>
          <w:iCs w:val="false"/>
          <w:color w:val="1A8856"/>
          <w:sz w:val="24"/>
          <w:szCs w:val="24"/>
        </w:rPr>
        <w:t xml:space="preserve">Sprint 3 — Post-beta marketplace launch (4 weeks)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DDDDDD" w:sz="4"/>
              <w:left w:val="single" w:color="3C3489" w:sz="12"/>
              <w:bottom w:val="single" w:color="DDDDDD" w:sz="4"/>
              <w:right w:val="single" w:color="DDDDDD" w:sz="4"/>
            </w:tcBorders>
            <w:shd w:fill="EEEDFE" w:val="clear"/>
            <w:tcMar>
              <w:top w:type="dxa" w:w="100"/>
              <w:left w:type="dxa" w:w="180"/>
              <w:bottom w:type="dxa" w:w="100"/>
              <w:right w:type="dxa" w:w="140"/>
            </w:tcMar>
          </w:tcPr>
          <w:p>
            <w:pPr>
              <w:spacing w:before="0" w:after="50"/>
            </w:pPr>
            <w:r>
              <w:rPr>
                <w:rFonts w:ascii="Arial" w:cs="Arial" w:eastAsia="Arial" w:hAnsi="Arial"/>
                <w:b/>
                <w:bCs/>
                <w:i w:val="false"/>
                <w:iCs w:val="false"/>
                <w:color w:val="3C3489"/>
                <w:sz w:val="20"/>
                <w:szCs w:val="20"/>
              </w:rPr>
              <w:t xml:space="preserve">📋  Sprint 3 tasks — marketplace and partner features</w:t>
            </w:r>
          </w:p>
          <w:p>
            <w:pPr>
              <w:spacing w:before="20" w:after="20"/>
            </w:pPr>
            <w:r>
              <w:rPr>
                <w:rFonts w:ascii="Arial" w:cs="Arial" w:eastAsia="Arial" w:hAnsi="Arial"/>
                <w:b w:val="false"/>
                <w:bCs w:val="false"/>
                <w:i w:val="false"/>
                <w:iCs w:val="false"/>
                <w:color w:val="444441"/>
                <w:sz w:val="19"/>
                <w:szCs w:val="19"/>
              </w:rPr>
              <w:t xml:space="preserve">17. Build partner product submission portal (web form for partners to submit inventory).</w:t>
            </w:r>
          </w:p>
          <w:p>
            <w:pPr>
              <w:spacing w:before="20" w:after="20"/>
            </w:pPr>
            <w:r>
              <w:rPr>
                <w:rFonts w:ascii="Arial" w:cs="Arial" w:eastAsia="Arial" w:hAnsi="Arial"/>
                <w:b w:val="false"/>
                <w:bCs w:val="false"/>
                <w:i w:val="false"/>
                <w:iCs w:val="false"/>
                <w:color w:val="444441"/>
                <w:sz w:val="19"/>
                <w:szCs w:val="19"/>
              </w:rPr>
              <w:t xml:space="preserve">18. Build Dawabag team product review screen using partner_products approval flow.</w:t>
            </w:r>
          </w:p>
          <w:p>
            <w:pPr>
              <w:spacing w:before="20" w:after="20"/>
            </w:pPr>
            <w:r>
              <w:rPr>
                <w:rFonts w:ascii="Arial" w:cs="Arial" w:eastAsia="Arial" w:hAnsi="Arial"/>
                <w:b w:val="false"/>
                <w:bCs w:val="false"/>
                <w:i w:val="false"/>
                <w:iCs w:val="false"/>
                <w:color w:val="444441"/>
                <w:sz w:val="19"/>
                <w:szCs w:val="19"/>
              </w:rPr>
              <w:t xml:space="preserve">19. Build partner order allocation: integrate PartnerAllocationService.allocateOrder() into order creation.</w:t>
            </w:r>
          </w:p>
          <w:p>
            <w:pPr>
              <w:spacing w:before="20" w:after="20"/>
            </w:pPr>
            <w:r>
              <w:rPr>
                <w:rFonts w:ascii="Arial" w:cs="Arial" w:eastAsia="Arial" w:hAnsi="Arial"/>
                <w:b w:val="false"/>
                <w:bCs w:val="false"/>
                <w:i w:val="false"/>
                <w:iCs w:val="false"/>
                <w:color w:val="444441"/>
                <w:sz w:val="19"/>
                <w:szCs w:val="19"/>
              </w:rPr>
              <w:t xml:space="preserve">20. Build settlement generation: monthly batch creation, commission calculation, PDF statement.</w:t>
            </w:r>
          </w:p>
          <w:p>
            <w:pPr>
              <w:spacing w:before="20" w:after="20"/>
            </w:pPr>
            <w:r>
              <w:rPr>
                <w:rFonts w:ascii="Arial" w:cs="Arial" w:eastAsia="Arial" w:hAnsi="Arial"/>
                <w:b w:val="false"/>
                <w:bCs w:val="false"/>
                <w:i w:val="false"/>
                <w:iCs w:val="false"/>
                <w:color w:val="444441"/>
                <w:sz w:val="19"/>
                <w:szCs w:val="19"/>
              </w:rPr>
              <w:t xml:space="preserve">21. Cold chain routing in order allocation: check partner cold_chain_confirmed = TRUE before allocating refrigerated SKUs.</w:t>
            </w:r>
          </w:p>
          <w:p>
            <w:pPr>
              <w:spacing w:before="20" w:after="20"/>
            </w:pPr>
            <w:r>
              <w:rPr>
                <w:rFonts w:ascii="Arial" w:cs="Arial" w:eastAsia="Arial" w:hAnsi="Arial"/>
                <w:b w:val="false"/>
                <w:bCs w:val="false"/>
                <w:i w:val="false"/>
                <w:iCs w:val="false"/>
                <w:color w:val="444441"/>
                <w:sz w:val="19"/>
                <w:szCs w:val="19"/>
              </w:rPr>
              <w:t xml:space="preserve">22. Schedule H1 gate: require pharmacist certification and secure storage declaration before approving H1 partner products.</w:t>
            </w:r>
          </w:p>
          <w:p>
            <w:pPr>
              <w:spacing w:before="20" w:after="20"/>
            </w:pPr>
            <w:r>
              <w:rPr>
                <w:rFonts w:ascii="Arial" w:cs="Arial" w:eastAsia="Arial" w:hAnsi="Arial"/>
                <w:b w:val="false"/>
                <w:bCs w:val="false"/>
                <w:i w:val="false"/>
                <w:iCs w:val="false"/>
                <w:color w:val="444441"/>
                <w:sz w:val="19"/>
                <w:szCs w:val="19"/>
              </w:rPr>
              <w:t xml:space="preserve">23. Refill subscription auto-order cron: daily check for due refills, auto-create orders.</w:t>
            </w:r>
          </w:p>
          <w:p>
            <w:pPr>
              <w:spacing w:before="20" w:after="20"/>
            </w:pPr>
            <w:r>
              <w:rPr>
                <w:rFonts w:ascii="Arial" w:cs="Arial" w:eastAsia="Arial" w:hAnsi="Arial"/>
                <w:b w:val="false"/>
                <w:bCs w:val="false"/>
                <w:i w:val="false"/>
                <w:iCs w:val="false"/>
                <w:color w:val="444441"/>
                <w:sz w:val="19"/>
                <w:szCs w:val="19"/>
              </w:rPr>
              <w:t xml:space="preserve">24. Replace numeric pincode distance with PostGIS ST_Distance for accurate geo-based partner allocation.</w:t>
            </w:r>
          </w:p>
        </w:tc>
      </w:tr>
    </w:tbl>
    <w:p>
      <w:pPr>
        <w:spacing w:before="80" w:after="0"/>
      </w:pPr>
      <w:r>
        <w:rPr>
          <w:rFonts w:ascii="Arial" w:cs="Arial" w:eastAsia="Arial" w:hAnsi="Arial"/>
          <w:b w:val="false"/>
          <w:bCs w:val="false"/>
          <w:i w:val="false"/>
          <w:iCs w:val="false"/>
          <w:color w:val="444441"/>
          <w:sz w:val="20"/>
          <w:szCs w:val="20"/>
        </w:rPr>
        <w:t xml:space="preserve"/>
      </w:r>
    </w:p>
    <w:p>
      <w:pPr>
        <w:pStyle w:val="Heading1"/>
        <w:pBdr>
          <w:bottom w:val="single" w:color="1A8856" w:sz="8" w:space="4"/>
        </w:pBdr>
        <w:spacing w:before="300" w:after="100"/>
      </w:pPr>
      <w:r>
        <w:rPr>
          <w:rFonts w:ascii="Arial" w:cs="Arial" w:eastAsia="Arial" w:hAnsi="Arial"/>
          <w:b/>
          <w:bCs/>
          <w:i w:val="false"/>
          <w:iCs w:val="false"/>
          <w:color w:val="1A8856"/>
          <w:sz w:val="28"/>
          <w:szCs w:val="28"/>
        </w:rPr>
        <w:t xml:space="preserve">5. Environment variables needed</w:t>
      </w:r>
    </w:p>
    <w:p>
      <w:pPr>
        <w:spacing w:before="80" w:after="0"/>
      </w:pPr>
      <w:r>
        <w:rPr>
          <w:rFonts w:ascii="Arial" w:cs="Arial" w:eastAsia="Arial" w:hAnsi="Arial"/>
          <w:b w:val="false"/>
          <w:bCs w:val="false"/>
          <w:i w:val="false"/>
          <w:iCs w:val="false"/>
          <w:color w:val="444441"/>
          <w:sz w:val="20"/>
          <w:szCs w:val="20"/>
        </w:rPr>
        <w:t xml:space="preserve"/>
      </w:r>
    </w:p>
    <w:p>
      <w:pPr>
        <w:spacing w:before="60" w:after="60"/>
        <w:jc w:val="left"/>
      </w:pPr>
      <w:r>
        <w:rPr>
          <w:rFonts w:ascii="Arial" w:cs="Arial" w:eastAsia="Arial" w:hAnsi="Arial"/>
          <w:b w:val="false"/>
          <w:bCs w:val="false"/>
          <w:i w:val="false"/>
          <w:iCs w:val="false"/>
          <w:color w:val="444441"/>
          <w:sz w:val="20"/>
          <w:szCs w:val="20"/>
        </w:rPr>
        <w:t xml:space="preserve">Create a file called .env in the backend folder and fill all these values before running the server. Never commit .env to Git.</w:t>
      </w:r>
    </w:p>
    <w:p>
      <w:pPr>
        <w:spacing w:before="80" w:after="0"/>
      </w:pPr>
      <w:r>
        <w:rPr>
          <w:rFonts w:ascii="Arial" w:cs="Arial" w:eastAsia="Arial" w:hAnsi="Arial"/>
          <w:b w:val="false"/>
          <w:bCs w:val="false"/>
          <w:i w:val="false"/>
          <w:iCs w:val="false"/>
          <w:color w:val="444441"/>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1600"/>
      </w:tblGrid>
      <w:tr>
        <w:tc>
          <w:tcPr>
            <w:tcW w:type="dxa" w:w="3200"/>
            <w:tcBorders>
              <w:top w:val="single" w:color="DDDDDD" w:sz="4"/>
              <w:left w:val="single" w:color="DDDDDD" w:sz="4"/>
              <w:bottom w:val="single" w:color="DDDDDD" w:sz="4"/>
              <w:right w:val="single" w:color="DDDDDD" w:sz="4"/>
            </w:tcBorders>
            <w:shd w:fill="1A8856" w:val="clear"/>
            <w:tcMar>
              <w:top w:type="dxa" w:w="90"/>
              <w:left w:type="dxa" w:w="110"/>
              <w:bottom w:type="dxa" w:w="90"/>
              <w:right w:type="dxa" w:w="90"/>
            </w:tcMar>
          </w:tcPr>
          <w:p>
            <w:r>
              <w:rPr>
                <w:rFonts w:ascii="Arial" w:cs="Arial" w:eastAsia="Arial" w:hAnsi="Arial"/>
                <w:b/>
                <w:bCs/>
                <w:i w:val="false"/>
                <w:iCs w:val="false"/>
                <w:color w:val="FFFFFF"/>
                <w:sz w:val="18"/>
                <w:szCs w:val="18"/>
              </w:rPr>
              <w:t xml:space="preserve">Variable</w:t>
            </w:r>
          </w:p>
        </w:tc>
        <w:tc>
          <w:tcPr>
            <w:tcW w:type="dxa" w:w="3600"/>
            <w:tcBorders>
              <w:top w:val="single" w:color="DDDDDD" w:sz="4"/>
              <w:left w:val="single" w:color="DDDDDD" w:sz="4"/>
              <w:bottom w:val="single" w:color="DDDDDD" w:sz="4"/>
              <w:right w:val="single" w:color="DDDDDD" w:sz="4"/>
            </w:tcBorders>
            <w:shd w:fill="1A8856" w:val="clear"/>
            <w:tcMar>
              <w:top w:type="dxa" w:w="90"/>
              <w:left w:type="dxa" w:w="110"/>
              <w:bottom w:type="dxa" w:w="90"/>
              <w:right w:type="dxa" w:w="90"/>
            </w:tcMar>
          </w:tcPr>
          <w:p>
            <w:r>
              <w:rPr>
                <w:rFonts w:ascii="Arial" w:cs="Arial" w:eastAsia="Arial" w:hAnsi="Arial"/>
                <w:b/>
                <w:bCs/>
                <w:i w:val="false"/>
                <w:iCs w:val="false"/>
                <w:color w:val="FFFFFF"/>
                <w:sz w:val="18"/>
                <w:szCs w:val="18"/>
              </w:rPr>
              <w:t xml:space="preserve">Where to get it</w:t>
            </w:r>
          </w:p>
        </w:tc>
        <w:tc>
          <w:tcPr>
            <w:tcW w:type="dxa" w:w="1600"/>
            <w:tcBorders>
              <w:top w:val="single" w:color="DDDDDD" w:sz="4"/>
              <w:left w:val="single" w:color="DDDDDD" w:sz="4"/>
              <w:bottom w:val="single" w:color="DDDDDD" w:sz="4"/>
              <w:right w:val="single" w:color="DDDDDD" w:sz="4"/>
            </w:tcBorders>
            <w:shd w:fill="1A8856" w:val="clear"/>
            <w:tcMar>
              <w:top w:type="dxa" w:w="90"/>
              <w:left w:type="dxa" w:w="110"/>
              <w:bottom w:type="dxa" w:w="90"/>
              <w:right w:type="dxa" w:w="90"/>
            </w:tcMar>
          </w:tcPr>
          <w:p>
            <w:r>
              <w:rPr>
                <w:rFonts w:ascii="Arial" w:cs="Arial" w:eastAsia="Arial" w:hAnsi="Arial"/>
                <w:b/>
                <w:bCs/>
                <w:i w:val="false"/>
                <w:iCs w:val="false"/>
                <w:color w:val="FFFFFF"/>
                <w:sz w:val="18"/>
                <w:szCs w:val="18"/>
              </w:rPr>
              <w:t xml:space="preserve">Priority</w:t>
            </w:r>
          </w:p>
        </w:tc>
      </w:tr>
      <w:tr>
        <w:tc>
          <w:tcPr>
            <w:tcW w:type="dxa" w:w="3200"/>
            <w:tcBorders>
              <w:top w:val="single" w:color="DDDDDD" w:sz="4"/>
              <w:left w:val="single" w:color="DDDDDD" w:sz="4"/>
              <w:bottom w:val="single" w:color="DDDDDD" w:sz="4"/>
              <w:right w:val="single" w:color="DDDDDD" w:sz="4"/>
            </w:tcBorders>
            <w:shd w:fill="EDFAF4"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DATABASE_URL</w:t>
            </w:r>
          </w:p>
        </w:tc>
        <w:tc>
          <w:tcPr>
            <w:tcW w:type="dxa" w:w="3600"/>
            <w:tcBorders>
              <w:top w:val="single" w:color="DDDDDD" w:sz="4"/>
              <w:left w:val="single" w:color="DDDDDD" w:sz="4"/>
              <w:bottom w:val="single" w:color="DDDDDD" w:sz="4"/>
              <w:right w:val="single" w:color="DDDDDD" w:sz="4"/>
            </w:tcBorders>
            <w:shd w:fill="EDFAF4"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PostgreSQL connection string — format: postgresql://user:pass@host:5432/dawabag</w:t>
            </w:r>
          </w:p>
        </w:tc>
        <w:tc>
          <w:tcPr>
            <w:tcW w:type="dxa" w:w="1600"/>
            <w:tcBorders>
              <w:top w:val="single" w:color="DDDDDD" w:sz="4"/>
              <w:left w:val="single" w:color="DDDDDD" w:sz="4"/>
              <w:bottom w:val="single" w:color="DDDDDD" w:sz="4"/>
              <w:right w:val="single" w:color="DDDDDD" w:sz="4"/>
            </w:tcBorders>
            <w:shd w:fill="EDFAF4"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Before Sprint 1</w:t>
            </w:r>
          </w:p>
        </w:tc>
      </w:tr>
      <w:tr>
        <w:tc>
          <w:tcPr>
            <w:tcW w:type="dxa" w:w="3200"/>
            <w:tcBorders>
              <w:top w:val="single" w:color="DDDDDD" w:sz="4"/>
              <w:left w:val="single" w:color="DDDDDD" w:sz="4"/>
              <w:bottom w:val="single" w:color="DDDDDD" w:sz="4"/>
              <w:right w:val="single" w:color="DDDDDD" w:sz="4"/>
            </w:tcBorders>
            <w:shd w:fill="FFFFFF"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REDIS_URL</w:t>
            </w:r>
          </w:p>
        </w:tc>
        <w:tc>
          <w:tcPr>
            <w:tcW w:type="dxa" w:w="3600"/>
            <w:tcBorders>
              <w:top w:val="single" w:color="DDDDDD" w:sz="4"/>
              <w:left w:val="single" w:color="DDDDDD" w:sz="4"/>
              <w:bottom w:val="single" w:color="DDDDDD" w:sz="4"/>
              <w:right w:val="single" w:color="DDDDDD" w:sz="4"/>
            </w:tcBorders>
            <w:shd w:fill="FFFFFF"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Redis connection URL</w:t>
            </w:r>
          </w:p>
        </w:tc>
        <w:tc>
          <w:tcPr>
            <w:tcW w:type="dxa" w:w="1600"/>
            <w:tcBorders>
              <w:top w:val="single" w:color="DDDDDD" w:sz="4"/>
              <w:left w:val="single" w:color="DDDDDD" w:sz="4"/>
              <w:bottom w:val="single" w:color="DDDDDD" w:sz="4"/>
              <w:right w:val="single" w:color="DDDDDD" w:sz="4"/>
            </w:tcBorders>
            <w:shd w:fill="FFFFFF"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Before Sprint 1</w:t>
            </w:r>
          </w:p>
        </w:tc>
      </w:tr>
      <w:tr>
        <w:tc>
          <w:tcPr>
            <w:tcW w:type="dxa" w:w="3200"/>
            <w:tcBorders>
              <w:top w:val="single" w:color="DDDDDD" w:sz="4"/>
              <w:left w:val="single" w:color="DDDDDD" w:sz="4"/>
              <w:bottom w:val="single" w:color="DDDDDD" w:sz="4"/>
              <w:right w:val="single" w:color="DDDDDD" w:sz="4"/>
            </w:tcBorders>
            <w:shd w:fill="EDFAF4"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JWT_SECRET</w:t>
            </w:r>
          </w:p>
        </w:tc>
        <w:tc>
          <w:tcPr>
            <w:tcW w:type="dxa" w:w="3600"/>
            <w:tcBorders>
              <w:top w:val="single" w:color="DDDDDD" w:sz="4"/>
              <w:left w:val="single" w:color="DDDDDD" w:sz="4"/>
              <w:bottom w:val="single" w:color="DDDDDD" w:sz="4"/>
              <w:right w:val="single" w:color="DDDDDD" w:sz="4"/>
            </w:tcBorders>
            <w:shd w:fill="EDFAF4"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Generate with: node -e 'console.log(require("crypto").randomBytes(64).toString("hex"))'</w:t>
            </w:r>
          </w:p>
        </w:tc>
        <w:tc>
          <w:tcPr>
            <w:tcW w:type="dxa" w:w="1600"/>
            <w:tcBorders>
              <w:top w:val="single" w:color="DDDDDD" w:sz="4"/>
              <w:left w:val="single" w:color="DDDDDD" w:sz="4"/>
              <w:bottom w:val="single" w:color="DDDDDD" w:sz="4"/>
              <w:right w:val="single" w:color="DDDDDD" w:sz="4"/>
            </w:tcBorders>
            <w:shd w:fill="EDFAF4"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Before Sprint 1</w:t>
            </w:r>
          </w:p>
        </w:tc>
      </w:tr>
      <w:tr>
        <w:tc>
          <w:tcPr>
            <w:tcW w:type="dxa" w:w="3200"/>
            <w:tcBorders>
              <w:top w:val="single" w:color="DDDDDD" w:sz="4"/>
              <w:left w:val="single" w:color="DDDDDD" w:sz="4"/>
              <w:bottom w:val="single" w:color="DDDDDD" w:sz="4"/>
              <w:right w:val="single" w:color="DDDDDD" w:sz="4"/>
            </w:tcBorders>
            <w:shd w:fill="FFFFFF"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JWT_REFRESH_SECRET</w:t>
            </w:r>
          </w:p>
        </w:tc>
        <w:tc>
          <w:tcPr>
            <w:tcW w:type="dxa" w:w="3600"/>
            <w:tcBorders>
              <w:top w:val="single" w:color="DDDDDD" w:sz="4"/>
              <w:left w:val="single" w:color="DDDDDD" w:sz="4"/>
              <w:bottom w:val="single" w:color="DDDDDD" w:sz="4"/>
              <w:right w:val="single" w:color="DDDDDD" w:sz="4"/>
            </w:tcBorders>
            <w:shd w:fill="FFFFFF"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Generate same as JWT_SECRET</w:t>
            </w:r>
          </w:p>
        </w:tc>
        <w:tc>
          <w:tcPr>
            <w:tcW w:type="dxa" w:w="1600"/>
            <w:tcBorders>
              <w:top w:val="single" w:color="DDDDDD" w:sz="4"/>
              <w:left w:val="single" w:color="DDDDDD" w:sz="4"/>
              <w:bottom w:val="single" w:color="DDDDDD" w:sz="4"/>
              <w:right w:val="single" w:color="DDDDDD" w:sz="4"/>
            </w:tcBorders>
            <w:shd w:fill="FFFFFF"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Before Sprint 1</w:t>
            </w:r>
          </w:p>
        </w:tc>
      </w:tr>
      <w:tr>
        <w:tc>
          <w:tcPr>
            <w:tcW w:type="dxa" w:w="3200"/>
            <w:tcBorders>
              <w:top w:val="single" w:color="DDDDDD" w:sz="4"/>
              <w:left w:val="single" w:color="DDDDDD" w:sz="4"/>
              <w:bottom w:val="single" w:color="DDDDDD" w:sz="4"/>
              <w:right w:val="single" w:color="DDDDDD" w:sz="4"/>
            </w:tcBorders>
            <w:shd w:fill="EDFAF4"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RAZORPAY_KEY_ID</w:t>
            </w:r>
          </w:p>
        </w:tc>
        <w:tc>
          <w:tcPr>
            <w:tcW w:type="dxa" w:w="3600"/>
            <w:tcBorders>
              <w:top w:val="single" w:color="DDDDDD" w:sz="4"/>
              <w:left w:val="single" w:color="DDDDDD" w:sz="4"/>
              <w:bottom w:val="single" w:color="DDDDDD" w:sz="4"/>
              <w:right w:val="single" w:color="DDDDDD" w:sz="4"/>
            </w:tcBorders>
            <w:shd w:fill="EDFAF4"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Razorpay Dashboard → Settings → API Keys</w:t>
            </w:r>
          </w:p>
        </w:tc>
        <w:tc>
          <w:tcPr>
            <w:tcW w:type="dxa" w:w="1600"/>
            <w:tcBorders>
              <w:top w:val="single" w:color="DDDDDD" w:sz="4"/>
              <w:left w:val="single" w:color="DDDDDD" w:sz="4"/>
              <w:bottom w:val="single" w:color="DDDDDD" w:sz="4"/>
              <w:right w:val="single" w:color="DDDDDD" w:sz="4"/>
            </w:tcBorders>
            <w:shd w:fill="EDFAF4"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Before Sprint 1</w:t>
            </w:r>
          </w:p>
        </w:tc>
      </w:tr>
      <w:tr>
        <w:tc>
          <w:tcPr>
            <w:tcW w:type="dxa" w:w="3200"/>
            <w:tcBorders>
              <w:top w:val="single" w:color="DDDDDD" w:sz="4"/>
              <w:left w:val="single" w:color="DDDDDD" w:sz="4"/>
              <w:bottom w:val="single" w:color="DDDDDD" w:sz="4"/>
              <w:right w:val="single" w:color="DDDDDD" w:sz="4"/>
            </w:tcBorders>
            <w:shd w:fill="FFFFFF"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RAZORPAY_KEY_SECRET</w:t>
            </w:r>
          </w:p>
        </w:tc>
        <w:tc>
          <w:tcPr>
            <w:tcW w:type="dxa" w:w="3600"/>
            <w:tcBorders>
              <w:top w:val="single" w:color="DDDDDD" w:sz="4"/>
              <w:left w:val="single" w:color="DDDDDD" w:sz="4"/>
              <w:bottom w:val="single" w:color="DDDDDD" w:sz="4"/>
              <w:right w:val="single" w:color="DDDDDD" w:sz="4"/>
            </w:tcBorders>
            <w:shd w:fill="FFFFFF"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Razorpay Dashboard → Settings → API Keys</w:t>
            </w:r>
          </w:p>
        </w:tc>
        <w:tc>
          <w:tcPr>
            <w:tcW w:type="dxa" w:w="1600"/>
            <w:tcBorders>
              <w:top w:val="single" w:color="DDDDDD" w:sz="4"/>
              <w:left w:val="single" w:color="DDDDDD" w:sz="4"/>
              <w:bottom w:val="single" w:color="DDDDDD" w:sz="4"/>
              <w:right w:val="single" w:color="DDDDDD" w:sz="4"/>
            </w:tcBorders>
            <w:shd w:fill="FFFFFF"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Before Sprint 1</w:t>
            </w:r>
          </w:p>
        </w:tc>
      </w:tr>
      <w:tr>
        <w:tc>
          <w:tcPr>
            <w:tcW w:type="dxa" w:w="3200"/>
            <w:tcBorders>
              <w:top w:val="single" w:color="DDDDDD" w:sz="4"/>
              <w:left w:val="single" w:color="DDDDDD" w:sz="4"/>
              <w:bottom w:val="single" w:color="DDDDDD" w:sz="4"/>
              <w:right w:val="single" w:color="DDDDDD" w:sz="4"/>
            </w:tcBorders>
            <w:shd w:fill="EDFAF4"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MSG91_API_KEY</w:t>
            </w:r>
          </w:p>
        </w:tc>
        <w:tc>
          <w:tcPr>
            <w:tcW w:type="dxa" w:w="3600"/>
            <w:tcBorders>
              <w:top w:val="single" w:color="DDDDDD" w:sz="4"/>
              <w:left w:val="single" w:color="DDDDDD" w:sz="4"/>
              <w:bottom w:val="single" w:color="DDDDDD" w:sz="4"/>
              <w:right w:val="single" w:color="DDDDDD" w:sz="4"/>
            </w:tcBorders>
            <w:shd w:fill="EDFAF4"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Sign up at msg91.com — OTP and SMS</w:t>
            </w:r>
          </w:p>
        </w:tc>
        <w:tc>
          <w:tcPr>
            <w:tcW w:type="dxa" w:w="1600"/>
            <w:tcBorders>
              <w:top w:val="single" w:color="DDDDDD" w:sz="4"/>
              <w:left w:val="single" w:color="DDDDDD" w:sz="4"/>
              <w:bottom w:val="single" w:color="DDDDDD" w:sz="4"/>
              <w:right w:val="single" w:color="DDDDDD" w:sz="4"/>
            </w:tcBorders>
            <w:shd w:fill="EDFAF4"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Before Sprint 1</w:t>
            </w:r>
          </w:p>
        </w:tc>
      </w:tr>
      <w:tr>
        <w:tc>
          <w:tcPr>
            <w:tcW w:type="dxa" w:w="3200"/>
            <w:tcBorders>
              <w:top w:val="single" w:color="DDDDDD" w:sz="4"/>
              <w:left w:val="single" w:color="DDDDDD" w:sz="4"/>
              <w:bottom w:val="single" w:color="DDDDDD" w:sz="4"/>
              <w:right w:val="single" w:color="DDDDDD" w:sz="4"/>
            </w:tcBorders>
            <w:shd w:fill="FFFFFF"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MSG91_SENDER_ID</w:t>
            </w:r>
          </w:p>
        </w:tc>
        <w:tc>
          <w:tcPr>
            <w:tcW w:type="dxa" w:w="3600"/>
            <w:tcBorders>
              <w:top w:val="single" w:color="DDDDDD" w:sz="4"/>
              <w:left w:val="single" w:color="DDDDDD" w:sz="4"/>
              <w:bottom w:val="single" w:color="DDDDDD" w:sz="4"/>
              <w:right w:val="single" w:color="DDDDDD" w:sz="4"/>
            </w:tcBorders>
            <w:shd w:fill="FFFFFF"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MSG91 dashboard — typically DWABAG</w:t>
            </w:r>
          </w:p>
        </w:tc>
        <w:tc>
          <w:tcPr>
            <w:tcW w:type="dxa" w:w="1600"/>
            <w:tcBorders>
              <w:top w:val="single" w:color="DDDDDD" w:sz="4"/>
              <w:left w:val="single" w:color="DDDDDD" w:sz="4"/>
              <w:bottom w:val="single" w:color="DDDDDD" w:sz="4"/>
              <w:right w:val="single" w:color="DDDDDD" w:sz="4"/>
            </w:tcBorders>
            <w:shd w:fill="FFFFFF"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Before Sprint 1</w:t>
            </w:r>
          </w:p>
        </w:tc>
      </w:tr>
      <w:tr>
        <w:tc>
          <w:tcPr>
            <w:tcW w:type="dxa" w:w="3200"/>
            <w:tcBorders>
              <w:top w:val="single" w:color="DDDDDD" w:sz="4"/>
              <w:left w:val="single" w:color="DDDDDD" w:sz="4"/>
              <w:bottom w:val="single" w:color="DDDDDD" w:sz="4"/>
              <w:right w:val="single" w:color="DDDDDD" w:sz="4"/>
            </w:tcBorders>
            <w:shd w:fill="EDFAF4"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AWS_ACCESS_KEY_ID</w:t>
            </w:r>
          </w:p>
        </w:tc>
        <w:tc>
          <w:tcPr>
            <w:tcW w:type="dxa" w:w="3600"/>
            <w:tcBorders>
              <w:top w:val="single" w:color="DDDDDD" w:sz="4"/>
              <w:left w:val="single" w:color="DDDDDD" w:sz="4"/>
              <w:bottom w:val="single" w:color="DDDDDD" w:sz="4"/>
              <w:right w:val="single" w:color="DDDDDD" w:sz="4"/>
            </w:tcBorders>
            <w:shd w:fill="EDFAF4"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AWS IAM user with S3 and SES permissions</w:t>
            </w:r>
          </w:p>
        </w:tc>
        <w:tc>
          <w:tcPr>
            <w:tcW w:type="dxa" w:w="1600"/>
            <w:tcBorders>
              <w:top w:val="single" w:color="DDDDDD" w:sz="4"/>
              <w:left w:val="single" w:color="DDDDDD" w:sz="4"/>
              <w:bottom w:val="single" w:color="DDDDDD" w:sz="4"/>
              <w:right w:val="single" w:color="DDDDDD" w:sz="4"/>
            </w:tcBorders>
            <w:shd w:fill="EDFAF4"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Before Sprint 1</w:t>
            </w:r>
          </w:p>
        </w:tc>
      </w:tr>
      <w:tr>
        <w:tc>
          <w:tcPr>
            <w:tcW w:type="dxa" w:w="3200"/>
            <w:tcBorders>
              <w:top w:val="single" w:color="DDDDDD" w:sz="4"/>
              <w:left w:val="single" w:color="DDDDDD" w:sz="4"/>
              <w:bottom w:val="single" w:color="DDDDDD" w:sz="4"/>
              <w:right w:val="single" w:color="DDDDDD" w:sz="4"/>
            </w:tcBorders>
            <w:shd w:fill="FFFFFF"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AWS_SECRET_ACCESS_KEY</w:t>
            </w:r>
          </w:p>
        </w:tc>
        <w:tc>
          <w:tcPr>
            <w:tcW w:type="dxa" w:w="3600"/>
            <w:tcBorders>
              <w:top w:val="single" w:color="DDDDDD" w:sz="4"/>
              <w:left w:val="single" w:color="DDDDDD" w:sz="4"/>
              <w:bottom w:val="single" w:color="DDDDDD" w:sz="4"/>
              <w:right w:val="single" w:color="DDDDDD" w:sz="4"/>
            </w:tcBorders>
            <w:shd w:fill="FFFFFF"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AWS IAM user</w:t>
            </w:r>
          </w:p>
        </w:tc>
        <w:tc>
          <w:tcPr>
            <w:tcW w:type="dxa" w:w="1600"/>
            <w:tcBorders>
              <w:top w:val="single" w:color="DDDDDD" w:sz="4"/>
              <w:left w:val="single" w:color="DDDDDD" w:sz="4"/>
              <w:bottom w:val="single" w:color="DDDDDD" w:sz="4"/>
              <w:right w:val="single" w:color="DDDDDD" w:sz="4"/>
            </w:tcBorders>
            <w:shd w:fill="FFFFFF"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Before Sprint 1</w:t>
            </w:r>
          </w:p>
        </w:tc>
      </w:tr>
      <w:tr>
        <w:tc>
          <w:tcPr>
            <w:tcW w:type="dxa" w:w="3200"/>
            <w:tcBorders>
              <w:top w:val="single" w:color="DDDDDD" w:sz="4"/>
              <w:left w:val="single" w:color="DDDDDD" w:sz="4"/>
              <w:bottom w:val="single" w:color="DDDDDD" w:sz="4"/>
              <w:right w:val="single" w:color="DDDDDD" w:sz="4"/>
            </w:tcBorders>
            <w:shd w:fill="EDFAF4"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AWS_S3_BUCKET</w:t>
            </w:r>
          </w:p>
        </w:tc>
        <w:tc>
          <w:tcPr>
            <w:tcW w:type="dxa" w:w="3600"/>
            <w:tcBorders>
              <w:top w:val="single" w:color="DDDDDD" w:sz="4"/>
              <w:left w:val="single" w:color="DDDDDD" w:sz="4"/>
              <w:bottom w:val="single" w:color="DDDDDD" w:sz="4"/>
              <w:right w:val="single" w:color="DDDDDD" w:sz="4"/>
            </w:tcBorders>
            <w:shd w:fill="EDFAF4"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Create bucket in ap-south-1 for prescriptions and invoices</w:t>
            </w:r>
          </w:p>
        </w:tc>
        <w:tc>
          <w:tcPr>
            <w:tcW w:type="dxa" w:w="1600"/>
            <w:tcBorders>
              <w:top w:val="single" w:color="DDDDDD" w:sz="4"/>
              <w:left w:val="single" w:color="DDDDDD" w:sz="4"/>
              <w:bottom w:val="single" w:color="DDDDDD" w:sz="4"/>
              <w:right w:val="single" w:color="DDDDDD" w:sz="4"/>
            </w:tcBorders>
            <w:shd w:fill="EDFAF4"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Before Sprint 1</w:t>
            </w:r>
          </w:p>
        </w:tc>
      </w:tr>
      <w:tr>
        <w:tc>
          <w:tcPr>
            <w:tcW w:type="dxa" w:w="3200"/>
            <w:tcBorders>
              <w:top w:val="single" w:color="DDDDDD" w:sz="4"/>
              <w:left w:val="single" w:color="DDDDDD" w:sz="4"/>
              <w:bottom w:val="single" w:color="DDDDDD" w:sz="4"/>
              <w:right w:val="single" w:color="DDDDDD" w:sz="4"/>
            </w:tcBorders>
            <w:shd w:fill="FFFFFF"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GST_API_URL</w:t>
            </w:r>
          </w:p>
        </w:tc>
        <w:tc>
          <w:tcPr>
            <w:tcW w:type="dxa" w:w="3600"/>
            <w:tcBorders>
              <w:top w:val="single" w:color="DDDDDD" w:sz="4"/>
              <w:left w:val="single" w:color="DDDDDD" w:sz="4"/>
              <w:bottom w:val="single" w:color="DDDDDD" w:sz="4"/>
              <w:right w:val="single" w:color="DDDDDD" w:sz="4"/>
            </w:tcBorders>
            <w:shd w:fill="FFFFFF"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https://api.mastersindia.co/api/v2 (sandbox or production)</w:t>
            </w:r>
          </w:p>
        </w:tc>
        <w:tc>
          <w:tcPr>
            <w:tcW w:type="dxa" w:w="1600"/>
            <w:tcBorders>
              <w:top w:val="single" w:color="DDDDDD" w:sz="4"/>
              <w:left w:val="single" w:color="DDDDDD" w:sz="4"/>
              <w:bottom w:val="single" w:color="DDDDDD" w:sz="4"/>
              <w:right w:val="single" w:color="DDDDDD" w:sz="4"/>
            </w:tcBorders>
            <w:shd w:fill="FFFFFF"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Before Sprint 1</w:t>
            </w:r>
          </w:p>
        </w:tc>
      </w:tr>
      <w:tr>
        <w:tc>
          <w:tcPr>
            <w:tcW w:type="dxa" w:w="3200"/>
            <w:tcBorders>
              <w:top w:val="single" w:color="DDDDDD" w:sz="4"/>
              <w:left w:val="single" w:color="DDDDDD" w:sz="4"/>
              <w:bottom w:val="single" w:color="DDDDDD" w:sz="4"/>
              <w:right w:val="single" w:color="DDDDDD" w:sz="4"/>
            </w:tcBorders>
            <w:shd w:fill="EDFAF4"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GST_API_KEY</w:t>
            </w:r>
          </w:p>
        </w:tc>
        <w:tc>
          <w:tcPr>
            <w:tcW w:type="dxa" w:w="3600"/>
            <w:tcBorders>
              <w:top w:val="single" w:color="DDDDDD" w:sz="4"/>
              <w:left w:val="single" w:color="DDDDDD" w:sz="4"/>
              <w:bottom w:val="single" w:color="DDDDDD" w:sz="4"/>
              <w:right w:val="single" w:color="DDDDDD" w:sz="4"/>
            </w:tcBorders>
            <w:shd w:fill="EDFAF4"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Sign up at mastersindia.co for GSTN API access</w:t>
            </w:r>
          </w:p>
        </w:tc>
        <w:tc>
          <w:tcPr>
            <w:tcW w:type="dxa" w:w="1600"/>
            <w:tcBorders>
              <w:top w:val="single" w:color="DDDDDD" w:sz="4"/>
              <w:left w:val="single" w:color="DDDDDD" w:sz="4"/>
              <w:bottom w:val="single" w:color="DDDDDD" w:sz="4"/>
              <w:right w:val="single" w:color="DDDDDD" w:sz="4"/>
            </w:tcBorders>
            <w:shd w:fill="EDFAF4"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Before Sprint 1</w:t>
            </w:r>
          </w:p>
        </w:tc>
      </w:tr>
      <w:tr>
        <w:tc>
          <w:tcPr>
            <w:tcW w:type="dxa" w:w="3200"/>
            <w:tcBorders>
              <w:top w:val="single" w:color="DDDDDD" w:sz="4"/>
              <w:left w:val="single" w:color="DDDDDD" w:sz="4"/>
              <w:bottom w:val="single" w:color="DDDDDD" w:sz="4"/>
              <w:right w:val="single" w:color="DDDDDD" w:sz="4"/>
            </w:tcBorders>
            <w:shd w:fill="FFFFFF"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PAN_API_URL</w:t>
            </w:r>
          </w:p>
        </w:tc>
        <w:tc>
          <w:tcPr>
            <w:tcW w:type="dxa" w:w="3600"/>
            <w:tcBorders>
              <w:top w:val="single" w:color="DDDDDD" w:sz="4"/>
              <w:left w:val="single" w:color="DDDDDD" w:sz="4"/>
              <w:bottom w:val="single" w:color="DDDDDD" w:sz="4"/>
              <w:right w:val="single" w:color="DDDDDD" w:sz="4"/>
            </w:tcBorders>
            <w:shd w:fill="FFFFFF"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https://kyc-api.surepass.io/api/v1</w:t>
            </w:r>
          </w:p>
        </w:tc>
        <w:tc>
          <w:tcPr>
            <w:tcW w:type="dxa" w:w="1600"/>
            <w:tcBorders>
              <w:top w:val="single" w:color="DDDDDD" w:sz="4"/>
              <w:left w:val="single" w:color="DDDDDD" w:sz="4"/>
              <w:bottom w:val="single" w:color="DDDDDD" w:sz="4"/>
              <w:right w:val="single" w:color="DDDDDD" w:sz="4"/>
            </w:tcBorders>
            <w:shd w:fill="FFFFFF"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Before Sprint 1</w:t>
            </w:r>
          </w:p>
        </w:tc>
      </w:tr>
      <w:tr>
        <w:tc>
          <w:tcPr>
            <w:tcW w:type="dxa" w:w="3200"/>
            <w:tcBorders>
              <w:top w:val="single" w:color="DDDDDD" w:sz="4"/>
              <w:left w:val="single" w:color="DDDDDD" w:sz="4"/>
              <w:bottom w:val="single" w:color="DDDDDD" w:sz="4"/>
              <w:right w:val="single" w:color="DDDDDD" w:sz="4"/>
            </w:tcBorders>
            <w:shd w:fill="EDFAF4"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PAN_API_TOKEN</w:t>
            </w:r>
          </w:p>
        </w:tc>
        <w:tc>
          <w:tcPr>
            <w:tcW w:type="dxa" w:w="3600"/>
            <w:tcBorders>
              <w:top w:val="single" w:color="DDDDDD" w:sz="4"/>
              <w:left w:val="single" w:color="DDDDDD" w:sz="4"/>
              <w:bottom w:val="single" w:color="DDDDDD" w:sz="4"/>
              <w:right w:val="single" w:color="DDDDDD" w:sz="4"/>
            </w:tcBorders>
            <w:shd w:fill="EDFAF4"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Sign up at surepass.io — PAN verification API</w:t>
            </w:r>
          </w:p>
        </w:tc>
        <w:tc>
          <w:tcPr>
            <w:tcW w:type="dxa" w:w="1600"/>
            <w:tcBorders>
              <w:top w:val="single" w:color="DDDDDD" w:sz="4"/>
              <w:left w:val="single" w:color="DDDDDD" w:sz="4"/>
              <w:bottom w:val="single" w:color="DDDDDD" w:sz="4"/>
              <w:right w:val="single" w:color="DDDDDD" w:sz="4"/>
            </w:tcBorders>
            <w:shd w:fill="EDFAF4"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Before Sprint 1</w:t>
            </w:r>
          </w:p>
        </w:tc>
      </w:tr>
      <w:tr>
        <w:tc>
          <w:tcPr>
            <w:tcW w:type="dxa" w:w="3200"/>
            <w:tcBorders>
              <w:top w:val="single" w:color="DDDDDD" w:sz="4"/>
              <w:left w:val="single" w:color="DDDDDD" w:sz="4"/>
              <w:bottom w:val="single" w:color="DDDDDD" w:sz="4"/>
              <w:right w:val="single" w:color="DDDDDD" w:sz="4"/>
            </w:tcBorders>
            <w:shd w:fill="FFFFFF"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IRP_SANDBOX_CLIENT_ID</w:t>
            </w:r>
          </w:p>
        </w:tc>
        <w:tc>
          <w:tcPr>
            <w:tcW w:type="dxa" w:w="3600"/>
            <w:tcBorders>
              <w:top w:val="single" w:color="DDDDDD" w:sz="4"/>
              <w:left w:val="single" w:color="DDDDDD" w:sz="4"/>
              <w:bottom w:val="single" w:color="DDDDDD" w:sz="4"/>
              <w:right w:val="single" w:color="DDDDDD" w:sz="4"/>
            </w:tcBorders>
            <w:shd w:fill="FFFFFF"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Register at einvoice6.gst.gov.in as Solution Provider</w:t>
            </w:r>
          </w:p>
        </w:tc>
        <w:tc>
          <w:tcPr>
            <w:tcW w:type="dxa" w:w="1600"/>
            <w:tcBorders>
              <w:top w:val="single" w:color="DDDDDD" w:sz="4"/>
              <w:left w:val="single" w:color="DDDDDD" w:sz="4"/>
              <w:bottom w:val="single" w:color="DDDDDD" w:sz="4"/>
              <w:right w:val="single" w:color="DDDDDD" w:sz="4"/>
            </w:tcBorders>
            <w:shd w:fill="FFFFFF"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Before Sprint 1</w:t>
            </w:r>
          </w:p>
        </w:tc>
      </w:tr>
      <w:tr>
        <w:tc>
          <w:tcPr>
            <w:tcW w:type="dxa" w:w="3200"/>
            <w:tcBorders>
              <w:top w:val="single" w:color="DDDDDD" w:sz="4"/>
              <w:left w:val="single" w:color="DDDDDD" w:sz="4"/>
              <w:bottom w:val="single" w:color="DDDDDD" w:sz="4"/>
              <w:right w:val="single" w:color="DDDDDD" w:sz="4"/>
            </w:tcBorders>
            <w:shd w:fill="EDFAF4"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IRP_SANDBOX_CLIENT_SECRET</w:t>
            </w:r>
          </w:p>
        </w:tc>
        <w:tc>
          <w:tcPr>
            <w:tcW w:type="dxa" w:w="3600"/>
            <w:tcBorders>
              <w:top w:val="single" w:color="DDDDDD" w:sz="4"/>
              <w:left w:val="single" w:color="DDDDDD" w:sz="4"/>
              <w:bottom w:val="single" w:color="DDDDDD" w:sz="4"/>
              <w:right w:val="single" w:color="DDDDDD" w:sz="4"/>
            </w:tcBorders>
            <w:shd w:fill="EDFAF4"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IRIS IRP6 sandbox credentials</w:t>
            </w:r>
          </w:p>
        </w:tc>
        <w:tc>
          <w:tcPr>
            <w:tcW w:type="dxa" w:w="1600"/>
            <w:tcBorders>
              <w:top w:val="single" w:color="DDDDDD" w:sz="4"/>
              <w:left w:val="single" w:color="DDDDDD" w:sz="4"/>
              <w:bottom w:val="single" w:color="DDDDDD" w:sz="4"/>
              <w:right w:val="single" w:color="DDDDDD" w:sz="4"/>
            </w:tcBorders>
            <w:shd w:fill="EDFAF4"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Before Sprint 1</w:t>
            </w:r>
          </w:p>
        </w:tc>
      </w:tr>
      <w:tr>
        <w:tc>
          <w:tcPr>
            <w:tcW w:type="dxa" w:w="3200"/>
            <w:tcBorders>
              <w:top w:val="single" w:color="DDDDDD" w:sz="4"/>
              <w:left w:val="single" w:color="DDDDDD" w:sz="4"/>
              <w:bottom w:val="single" w:color="DDDDDD" w:sz="4"/>
              <w:right w:val="single" w:color="DDDDDD" w:sz="4"/>
            </w:tcBorders>
            <w:shd w:fill="FFFFFF"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IRP_PROD_CLIENT_ID</w:t>
            </w:r>
          </w:p>
        </w:tc>
        <w:tc>
          <w:tcPr>
            <w:tcW w:type="dxa" w:w="3600"/>
            <w:tcBorders>
              <w:top w:val="single" w:color="DDDDDD" w:sz="4"/>
              <w:left w:val="single" w:color="DDDDDD" w:sz="4"/>
              <w:bottom w:val="single" w:color="DDDDDD" w:sz="4"/>
              <w:right w:val="single" w:color="DDDDDD" w:sz="4"/>
            </w:tcBorders>
            <w:shd w:fill="FFFFFF"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IRIS IRP6 production credentials (after testing)</w:t>
            </w:r>
          </w:p>
        </w:tc>
        <w:tc>
          <w:tcPr>
            <w:tcW w:type="dxa" w:w="1600"/>
            <w:tcBorders>
              <w:top w:val="single" w:color="DDDDDD" w:sz="4"/>
              <w:left w:val="single" w:color="DDDDDD" w:sz="4"/>
              <w:bottom w:val="single" w:color="DDDDDD" w:sz="4"/>
              <w:right w:val="single" w:color="DDDDDD" w:sz="4"/>
            </w:tcBorders>
            <w:shd w:fill="FFFFFF"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Before go-live</w:t>
            </w:r>
          </w:p>
        </w:tc>
      </w:tr>
      <w:tr>
        <w:tc>
          <w:tcPr>
            <w:tcW w:type="dxa" w:w="3200"/>
            <w:tcBorders>
              <w:top w:val="single" w:color="DDDDDD" w:sz="4"/>
              <w:left w:val="single" w:color="DDDDDD" w:sz="4"/>
              <w:bottom w:val="single" w:color="DDDDDD" w:sz="4"/>
              <w:right w:val="single" w:color="DDDDDD" w:sz="4"/>
            </w:tcBorders>
            <w:shd w:fill="EDFAF4"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IRP_PROD_CLIENT_SECRET</w:t>
            </w:r>
          </w:p>
        </w:tc>
        <w:tc>
          <w:tcPr>
            <w:tcW w:type="dxa" w:w="3600"/>
            <w:tcBorders>
              <w:top w:val="single" w:color="DDDDDD" w:sz="4"/>
              <w:left w:val="single" w:color="DDDDDD" w:sz="4"/>
              <w:bottom w:val="single" w:color="DDDDDD" w:sz="4"/>
              <w:right w:val="single" w:color="DDDDDD" w:sz="4"/>
            </w:tcBorders>
            <w:shd w:fill="EDFAF4"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IRIS IRP6 production credentials</w:t>
            </w:r>
          </w:p>
        </w:tc>
        <w:tc>
          <w:tcPr>
            <w:tcW w:type="dxa" w:w="1600"/>
            <w:tcBorders>
              <w:top w:val="single" w:color="DDDDDD" w:sz="4"/>
              <w:left w:val="single" w:color="DDDDDD" w:sz="4"/>
              <w:bottom w:val="single" w:color="DDDDDD" w:sz="4"/>
              <w:right w:val="single" w:color="DDDDDD" w:sz="4"/>
            </w:tcBorders>
            <w:shd w:fill="EDFAF4"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Before go-live</w:t>
            </w:r>
          </w:p>
        </w:tc>
      </w:tr>
      <w:tr>
        <w:tc>
          <w:tcPr>
            <w:tcW w:type="dxa" w:w="3200"/>
            <w:tcBorders>
              <w:top w:val="single" w:color="DDDDDD" w:sz="4"/>
              <w:left w:val="single" w:color="DDDDDD" w:sz="4"/>
              <w:bottom w:val="single" w:color="DDDDDD" w:sz="4"/>
              <w:right w:val="single" w:color="DDDDDD" w:sz="4"/>
            </w:tcBorders>
            <w:shd w:fill="FFFFFF"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IRP_USERNAME</w:t>
            </w:r>
          </w:p>
        </w:tc>
        <w:tc>
          <w:tcPr>
            <w:tcW w:type="dxa" w:w="3600"/>
            <w:tcBorders>
              <w:top w:val="single" w:color="DDDDDD" w:sz="4"/>
              <w:left w:val="single" w:color="DDDDDD" w:sz="4"/>
              <w:bottom w:val="single" w:color="DDDDDD" w:sz="4"/>
              <w:right w:val="single" w:color="DDDDDD" w:sz="4"/>
            </w:tcBorders>
            <w:shd w:fill="FFFFFF"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Your IRIS IRP6 registered username (Dawabag GSTIN)</w:t>
            </w:r>
          </w:p>
        </w:tc>
        <w:tc>
          <w:tcPr>
            <w:tcW w:type="dxa" w:w="1600"/>
            <w:tcBorders>
              <w:top w:val="single" w:color="DDDDDD" w:sz="4"/>
              <w:left w:val="single" w:color="DDDDDD" w:sz="4"/>
              <w:bottom w:val="single" w:color="DDDDDD" w:sz="4"/>
              <w:right w:val="single" w:color="DDDDDD" w:sz="4"/>
            </w:tcBorders>
            <w:shd w:fill="FFFFFF"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Before Sprint 1</w:t>
            </w:r>
          </w:p>
        </w:tc>
      </w:tr>
      <w:tr>
        <w:tc>
          <w:tcPr>
            <w:tcW w:type="dxa" w:w="3200"/>
            <w:tcBorders>
              <w:top w:val="single" w:color="DDDDDD" w:sz="4"/>
              <w:left w:val="single" w:color="DDDDDD" w:sz="4"/>
              <w:bottom w:val="single" w:color="DDDDDD" w:sz="4"/>
              <w:right w:val="single" w:color="DDDDDD" w:sz="4"/>
            </w:tcBorders>
            <w:shd w:fill="EDFAF4"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IRP_PASSWORD</w:t>
            </w:r>
          </w:p>
        </w:tc>
        <w:tc>
          <w:tcPr>
            <w:tcW w:type="dxa" w:w="3600"/>
            <w:tcBorders>
              <w:top w:val="single" w:color="DDDDDD" w:sz="4"/>
              <w:left w:val="single" w:color="DDDDDD" w:sz="4"/>
              <w:bottom w:val="single" w:color="DDDDDD" w:sz="4"/>
              <w:right w:val="single" w:color="DDDDDD" w:sz="4"/>
            </w:tcBorders>
            <w:shd w:fill="EDFAF4"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Your IRIS IRP6 registered password</w:t>
            </w:r>
          </w:p>
        </w:tc>
        <w:tc>
          <w:tcPr>
            <w:tcW w:type="dxa" w:w="1600"/>
            <w:tcBorders>
              <w:top w:val="single" w:color="DDDDDD" w:sz="4"/>
              <w:left w:val="single" w:color="DDDDDD" w:sz="4"/>
              <w:bottom w:val="single" w:color="DDDDDD" w:sz="4"/>
              <w:right w:val="single" w:color="DDDDDD" w:sz="4"/>
            </w:tcBorders>
            <w:shd w:fill="EDFAF4"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Before Sprint 1</w:t>
            </w:r>
          </w:p>
        </w:tc>
      </w:tr>
      <w:tr>
        <w:tc>
          <w:tcPr>
            <w:tcW w:type="dxa" w:w="3200"/>
            <w:tcBorders>
              <w:top w:val="single" w:color="DDDDDD" w:sz="4"/>
              <w:left w:val="single" w:color="DDDDDD" w:sz="4"/>
              <w:bottom w:val="single" w:color="DDDDDD" w:sz="4"/>
              <w:right w:val="single" w:color="DDDDDD" w:sz="4"/>
            </w:tcBorders>
            <w:shd w:fill="FFFFFF"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DAWABAG_GSTIN</w:t>
            </w:r>
          </w:p>
        </w:tc>
        <w:tc>
          <w:tcPr>
            <w:tcW w:type="dxa" w:w="3600"/>
            <w:tcBorders>
              <w:top w:val="single" w:color="DDDDDD" w:sz="4"/>
              <w:left w:val="single" w:color="DDDDDD" w:sz="4"/>
              <w:bottom w:val="single" w:color="DDDDDD" w:sz="4"/>
              <w:right w:val="single" w:color="DDDDDD" w:sz="4"/>
            </w:tcBorders>
            <w:shd w:fill="FFFFFF"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Dawabag's own 15-digit GSTIN</w:t>
            </w:r>
          </w:p>
        </w:tc>
        <w:tc>
          <w:tcPr>
            <w:tcW w:type="dxa" w:w="1600"/>
            <w:tcBorders>
              <w:top w:val="single" w:color="DDDDDD" w:sz="4"/>
              <w:left w:val="single" w:color="DDDDDD" w:sz="4"/>
              <w:bottom w:val="single" w:color="DDDDDD" w:sz="4"/>
              <w:right w:val="single" w:color="DDDDDD" w:sz="4"/>
            </w:tcBorders>
            <w:shd w:fill="FFFFFF"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Before Sprint 1</w:t>
            </w:r>
          </w:p>
        </w:tc>
      </w:tr>
      <w:tr>
        <w:tc>
          <w:tcPr>
            <w:tcW w:type="dxa" w:w="3200"/>
            <w:tcBorders>
              <w:top w:val="single" w:color="DDDDDD" w:sz="4"/>
              <w:left w:val="single" w:color="DDDDDD" w:sz="4"/>
              <w:bottom w:val="single" w:color="DDDDDD" w:sz="4"/>
              <w:right w:val="single" w:color="DDDDDD" w:sz="4"/>
            </w:tcBorders>
            <w:shd w:fill="EDFAF4"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DAWABAG_LEGAL_NAME</w:t>
            </w:r>
          </w:p>
        </w:tc>
        <w:tc>
          <w:tcPr>
            <w:tcW w:type="dxa" w:w="3600"/>
            <w:tcBorders>
              <w:top w:val="single" w:color="DDDDDD" w:sz="4"/>
              <w:left w:val="single" w:color="DDDDDD" w:sz="4"/>
              <w:bottom w:val="single" w:color="DDDDDD" w:sz="4"/>
              <w:right w:val="single" w:color="DDDDDD" w:sz="4"/>
            </w:tcBorders>
            <w:shd w:fill="EDFAF4"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Dawabag's registered company name</w:t>
            </w:r>
          </w:p>
        </w:tc>
        <w:tc>
          <w:tcPr>
            <w:tcW w:type="dxa" w:w="1600"/>
            <w:tcBorders>
              <w:top w:val="single" w:color="DDDDDD" w:sz="4"/>
              <w:left w:val="single" w:color="DDDDDD" w:sz="4"/>
              <w:bottom w:val="single" w:color="DDDDDD" w:sz="4"/>
              <w:right w:val="single" w:color="DDDDDD" w:sz="4"/>
            </w:tcBorders>
            <w:shd w:fill="EDFAF4"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Before Sprint 1</w:t>
            </w:r>
          </w:p>
        </w:tc>
      </w:tr>
      <w:tr>
        <w:tc>
          <w:tcPr>
            <w:tcW w:type="dxa" w:w="3200"/>
            <w:tcBorders>
              <w:top w:val="single" w:color="DDDDDD" w:sz="4"/>
              <w:left w:val="single" w:color="DDDDDD" w:sz="4"/>
              <w:bottom w:val="single" w:color="DDDDDD" w:sz="4"/>
              <w:right w:val="single" w:color="DDDDDD" w:sz="4"/>
            </w:tcBorders>
            <w:shd w:fill="FFFFFF"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DAWABAG_ADDRESS</w:t>
            </w:r>
          </w:p>
        </w:tc>
        <w:tc>
          <w:tcPr>
            <w:tcW w:type="dxa" w:w="3600"/>
            <w:tcBorders>
              <w:top w:val="single" w:color="DDDDDD" w:sz="4"/>
              <w:left w:val="single" w:color="DDDDDD" w:sz="4"/>
              <w:bottom w:val="single" w:color="DDDDDD" w:sz="4"/>
              <w:right w:val="single" w:color="DDDDDD" w:sz="4"/>
            </w:tcBorders>
            <w:shd w:fill="FFFFFF"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Dawabag's registered address</w:t>
            </w:r>
          </w:p>
        </w:tc>
        <w:tc>
          <w:tcPr>
            <w:tcW w:type="dxa" w:w="1600"/>
            <w:tcBorders>
              <w:top w:val="single" w:color="DDDDDD" w:sz="4"/>
              <w:left w:val="single" w:color="DDDDDD" w:sz="4"/>
              <w:bottom w:val="single" w:color="DDDDDD" w:sz="4"/>
              <w:right w:val="single" w:color="DDDDDD" w:sz="4"/>
            </w:tcBorders>
            <w:shd w:fill="FFFFFF"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Before Sprint 1</w:t>
            </w:r>
          </w:p>
        </w:tc>
      </w:tr>
      <w:tr>
        <w:tc>
          <w:tcPr>
            <w:tcW w:type="dxa" w:w="3200"/>
            <w:tcBorders>
              <w:top w:val="single" w:color="DDDDDD" w:sz="4"/>
              <w:left w:val="single" w:color="DDDDDD" w:sz="4"/>
              <w:bottom w:val="single" w:color="DDDDDD" w:sz="4"/>
              <w:right w:val="single" w:color="DDDDDD" w:sz="4"/>
            </w:tcBorders>
            <w:shd w:fill="EDFAF4"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DAWABAG_CITY</w:t>
            </w:r>
          </w:p>
        </w:tc>
        <w:tc>
          <w:tcPr>
            <w:tcW w:type="dxa" w:w="3600"/>
            <w:tcBorders>
              <w:top w:val="single" w:color="DDDDDD" w:sz="4"/>
              <w:left w:val="single" w:color="DDDDDD" w:sz="4"/>
              <w:bottom w:val="single" w:color="DDDDDD" w:sz="4"/>
              <w:right w:val="single" w:color="DDDDDD" w:sz="4"/>
            </w:tcBorders>
            <w:shd w:fill="EDFAF4"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Nashik</w:t>
            </w:r>
          </w:p>
        </w:tc>
        <w:tc>
          <w:tcPr>
            <w:tcW w:type="dxa" w:w="1600"/>
            <w:tcBorders>
              <w:top w:val="single" w:color="DDDDDD" w:sz="4"/>
              <w:left w:val="single" w:color="DDDDDD" w:sz="4"/>
              <w:bottom w:val="single" w:color="DDDDDD" w:sz="4"/>
              <w:right w:val="single" w:color="DDDDDD" w:sz="4"/>
            </w:tcBorders>
            <w:shd w:fill="EDFAF4"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Before Sprint 1</w:t>
            </w:r>
          </w:p>
        </w:tc>
      </w:tr>
      <w:tr>
        <w:tc>
          <w:tcPr>
            <w:tcW w:type="dxa" w:w="3200"/>
            <w:tcBorders>
              <w:top w:val="single" w:color="DDDDDD" w:sz="4"/>
              <w:left w:val="single" w:color="DDDDDD" w:sz="4"/>
              <w:bottom w:val="single" w:color="DDDDDD" w:sz="4"/>
              <w:right w:val="single" w:color="DDDDDD" w:sz="4"/>
            </w:tcBorders>
            <w:shd w:fill="FFFFFF"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DAWABAG_PINCODE</w:t>
            </w:r>
          </w:p>
        </w:tc>
        <w:tc>
          <w:tcPr>
            <w:tcW w:type="dxa" w:w="3600"/>
            <w:tcBorders>
              <w:top w:val="single" w:color="DDDDDD" w:sz="4"/>
              <w:left w:val="single" w:color="DDDDDD" w:sz="4"/>
              <w:bottom w:val="single" w:color="DDDDDD" w:sz="4"/>
              <w:right w:val="single" w:color="DDDDDD" w:sz="4"/>
            </w:tcBorders>
            <w:shd w:fill="FFFFFF"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422013 (or actual pincode)</w:t>
            </w:r>
          </w:p>
        </w:tc>
        <w:tc>
          <w:tcPr>
            <w:tcW w:type="dxa" w:w="1600"/>
            <w:tcBorders>
              <w:top w:val="single" w:color="DDDDDD" w:sz="4"/>
              <w:left w:val="single" w:color="DDDDDD" w:sz="4"/>
              <w:bottom w:val="single" w:color="DDDDDD" w:sz="4"/>
              <w:right w:val="single" w:color="DDDDDD" w:sz="4"/>
            </w:tcBorders>
            <w:shd w:fill="FFFFFF"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Before Sprint 1</w:t>
            </w:r>
          </w:p>
        </w:tc>
      </w:tr>
      <w:tr>
        <w:tc>
          <w:tcPr>
            <w:tcW w:type="dxa" w:w="3200"/>
            <w:tcBorders>
              <w:top w:val="single" w:color="DDDDDD" w:sz="4"/>
              <w:left w:val="single" w:color="DDDDDD" w:sz="4"/>
              <w:bottom w:val="single" w:color="DDDDDD" w:sz="4"/>
              <w:right w:val="single" w:color="DDDDDD" w:sz="4"/>
            </w:tcBorders>
            <w:shd w:fill="EDFAF4"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DAWABAG_STATE_CODE</w:t>
            </w:r>
          </w:p>
        </w:tc>
        <w:tc>
          <w:tcPr>
            <w:tcW w:type="dxa" w:w="3600"/>
            <w:tcBorders>
              <w:top w:val="single" w:color="DDDDDD" w:sz="4"/>
              <w:left w:val="single" w:color="DDDDDD" w:sz="4"/>
              <w:bottom w:val="single" w:color="DDDDDD" w:sz="4"/>
              <w:right w:val="single" w:color="DDDDDD" w:sz="4"/>
            </w:tcBorders>
            <w:shd w:fill="EDFAF4"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27 (Maharashtra)</w:t>
            </w:r>
          </w:p>
        </w:tc>
        <w:tc>
          <w:tcPr>
            <w:tcW w:type="dxa" w:w="1600"/>
            <w:tcBorders>
              <w:top w:val="single" w:color="DDDDDD" w:sz="4"/>
              <w:left w:val="single" w:color="DDDDDD" w:sz="4"/>
              <w:bottom w:val="single" w:color="DDDDDD" w:sz="4"/>
              <w:right w:val="single" w:color="DDDDDD" w:sz="4"/>
            </w:tcBorders>
            <w:shd w:fill="EDFAF4"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Before Sprint 1</w:t>
            </w:r>
          </w:p>
        </w:tc>
      </w:tr>
      <w:tr>
        <w:tc>
          <w:tcPr>
            <w:tcW w:type="dxa" w:w="3200"/>
            <w:tcBorders>
              <w:top w:val="single" w:color="DDDDDD" w:sz="4"/>
              <w:left w:val="single" w:color="DDDDDD" w:sz="4"/>
              <w:bottom w:val="single" w:color="DDDDDD" w:sz="4"/>
              <w:right w:val="single" w:color="DDDDDD" w:sz="4"/>
            </w:tcBorders>
            <w:shd w:fill="FFFFFF"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DAWABAG_PHONE</w:t>
            </w:r>
          </w:p>
        </w:tc>
        <w:tc>
          <w:tcPr>
            <w:tcW w:type="dxa" w:w="3600"/>
            <w:tcBorders>
              <w:top w:val="single" w:color="DDDDDD" w:sz="4"/>
              <w:left w:val="single" w:color="DDDDDD" w:sz="4"/>
              <w:bottom w:val="single" w:color="DDDDDD" w:sz="4"/>
              <w:right w:val="single" w:color="DDDDDD" w:sz="4"/>
            </w:tcBorders>
            <w:shd w:fill="FFFFFF"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Dawabag contact phone</w:t>
            </w:r>
          </w:p>
        </w:tc>
        <w:tc>
          <w:tcPr>
            <w:tcW w:type="dxa" w:w="1600"/>
            <w:tcBorders>
              <w:top w:val="single" w:color="DDDDDD" w:sz="4"/>
              <w:left w:val="single" w:color="DDDDDD" w:sz="4"/>
              <w:bottom w:val="single" w:color="DDDDDD" w:sz="4"/>
              <w:right w:val="single" w:color="DDDDDD" w:sz="4"/>
            </w:tcBorders>
            <w:shd w:fill="FFFFFF"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Before Sprint 1</w:t>
            </w:r>
          </w:p>
        </w:tc>
      </w:tr>
      <w:tr>
        <w:tc>
          <w:tcPr>
            <w:tcW w:type="dxa" w:w="3200"/>
            <w:tcBorders>
              <w:top w:val="single" w:color="DDDDDD" w:sz="4"/>
              <w:left w:val="single" w:color="DDDDDD" w:sz="4"/>
              <w:bottom w:val="single" w:color="DDDDDD" w:sz="4"/>
              <w:right w:val="single" w:color="DDDDDD" w:sz="4"/>
            </w:tcBorders>
            <w:shd w:fill="EDFAF4"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DAWABAG_EMAIL</w:t>
            </w:r>
          </w:p>
        </w:tc>
        <w:tc>
          <w:tcPr>
            <w:tcW w:type="dxa" w:w="3600"/>
            <w:tcBorders>
              <w:top w:val="single" w:color="DDDDDD" w:sz="4"/>
              <w:left w:val="single" w:color="DDDDDD" w:sz="4"/>
              <w:bottom w:val="single" w:color="DDDDDD" w:sz="4"/>
              <w:right w:val="single" w:color="DDDDDD" w:sz="4"/>
            </w:tcBorders>
            <w:shd w:fill="EDFAF4"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Dawabag contact email for IRP</w:t>
            </w:r>
          </w:p>
        </w:tc>
        <w:tc>
          <w:tcPr>
            <w:tcW w:type="dxa" w:w="1600"/>
            <w:tcBorders>
              <w:top w:val="single" w:color="DDDDDD" w:sz="4"/>
              <w:left w:val="single" w:color="DDDDDD" w:sz="4"/>
              <w:bottom w:val="single" w:color="DDDDDD" w:sz="4"/>
              <w:right w:val="single" w:color="DDDDDD" w:sz="4"/>
            </w:tcBorders>
            <w:shd w:fill="EDFAF4"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Before Sprint 1</w:t>
            </w:r>
          </w:p>
        </w:tc>
      </w:tr>
      <w:tr>
        <w:tc>
          <w:tcPr>
            <w:tcW w:type="dxa" w:w="3200"/>
            <w:tcBorders>
              <w:top w:val="single" w:color="DDDDDD" w:sz="4"/>
              <w:left w:val="single" w:color="DDDDDD" w:sz="4"/>
              <w:bottom w:val="single" w:color="DDDDDD" w:sz="4"/>
              <w:right w:val="single" w:color="DDDDDD" w:sz="4"/>
            </w:tcBorders>
            <w:shd w:fill="FFFFFF"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FCM_SERVER_KEY</w:t>
            </w:r>
          </w:p>
        </w:tc>
        <w:tc>
          <w:tcPr>
            <w:tcW w:type="dxa" w:w="3600"/>
            <w:tcBorders>
              <w:top w:val="single" w:color="DDDDDD" w:sz="4"/>
              <w:left w:val="single" w:color="DDDDDD" w:sz="4"/>
              <w:bottom w:val="single" w:color="DDDDDD" w:sz="4"/>
              <w:right w:val="single" w:color="DDDDDD" w:sz="4"/>
            </w:tcBorders>
            <w:shd w:fill="FFFFFF"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Firebase Console → Project Settings → Cloud Messaging</w:t>
            </w:r>
          </w:p>
        </w:tc>
        <w:tc>
          <w:tcPr>
            <w:tcW w:type="dxa" w:w="1600"/>
            <w:tcBorders>
              <w:top w:val="single" w:color="DDDDDD" w:sz="4"/>
              <w:left w:val="single" w:color="DDDDDD" w:sz="4"/>
              <w:bottom w:val="single" w:color="DDDDDD" w:sz="4"/>
              <w:right w:val="single" w:color="DDDDDD" w:sz="4"/>
            </w:tcBorders>
            <w:shd w:fill="FFFFFF"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Before Sprint 1</w:t>
            </w:r>
          </w:p>
        </w:tc>
      </w:tr>
      <w:tr>
        <w:tc>
          <w:tcPr>
            <w:tcW w:type="dxa" w:w="3200"/>
            <w:tcBorders>
              <w:top w:val="single" w:color="DDDDDD" w:sz="4"/>
              <w:left w:val="single" w:color="DDDDDD" w:sz="4"/>
              <w:bottom w:val="single" w:color="DDDDDD" w:sz="4"/>
              <w:right w:val="single" w:color="DDDDDD" w:sz="4"/>
            </w:tcBorders>
            <w:shd w:fill="EDFAF4"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NODE_ENV</w:t>
            </w:r>
          </w:p>
        </w:tc>
        <w:tc>
          <w:tcPr>
            <w:tcW w:type="dxa" w:w="3600"/>
            <w:tcBorders>
              <w:top w:val="single" w:color="DDDDDD" w:sz="4"/>
              <w:left w:val="single" w:color="DDDDDD" w:sz="4"/>
              <w:bottom w:val="single" w:color="DDDDDD" w:sz="4"/>
              <w:right w:val="single" w:color="DDDDDD" w:sz="4"/>
            </w:tcBorders>
            <w:shd w:fill="EDFAF4"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development or production</w:t>
            </w:r>
          </w:p>
        </w:tc>
        <w:tc>
          <w:tcPr>
            <w:tcW w:type="dxa" w:w="1600"/>
            <w:tcBorders>
              <w:top w:val="single" w:color="DDDDDD" w:sz="4"/>
              <w:left w:val="single" w:color="DDDDDD" w:sz="4"/>
              <w:bottom w:val="single" w:color="DDDDDD" w:sz="4"/>
              <w:right w:val="single" w:color="DDDDDD" w:sz="4"/>
            </w:tcBorders>
            <w:shd w:fill="EDFAF4"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Before Sprint 1</w:t>
            </w:r>
          </w:p>
        </w:tc>
      </w:tr>
      <w:tr>
        <w:tc>
          <w:tcPr>
            <w:tcW w:type="dxa" w:w="3200"/>
            <w:tcBorders>
              <w:top w:val="single" w:color="DDDDDD" w:sz="4"/>
              <w:left w:val="single" w:color="DDDDDD" w:sz="4"/>
              <w:bottom w:val="single" w:color="DDDDDD" w:sz="4"/>
              <w:right w:val="single" w:color="DDDDDD" w:sz="4"/>
            </w:tcBorders>
            <w:shd w:fill="FFFFFF"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PORT</w:t>
            </w:r>
          </w:p>
        </w:tc>
        <w:tc>
          <w:tcPr>
            <w:tcW w:type="dxa" w:w="3600"/>
            <w:tcBorders>
              <w:top w:val="single" w:color="DDDDDD" w:sz="4"/>
              <w:left w:val="single" w:color="DDDDDD" w:sz="4"/>
              <w:bottom w:val="single" w:color="DDDDDD" w:sz="4"/>
              <w:right w:val="single" w:color="DDDDDD" w:sz="4"/>
            </w:tcBorders>
            <w:shd w:fill="FFFFFF"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4000</w:t>
            </w:r>
          </w:p>
        </w:tc>
        <w:tc>
          <w:tcPr>
            <w:tcW w:type="dxa" w:w="1600"/>
            <w:tcBorders>
              <w:top w:val="single" w:color="DDDDDD" w:sz="4"/>
              <w:left w:val="single" w:color="DDDDDD" w:sz="4"/>
              <w:bottom w:val="single" w:color="DDDDDD" w:sz="4"/>
              <w:right w:val="single" w:color="DDDDDD" w:sz="4"/>
            </w:tcBorders>
            <w:shd w:fill="FFFFFF"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Before Sprint 1</w:t>
            </w:r>
          </w:p>
        </w:tc>
      </w:tr>
      <w:tr>
        <w:tc>
          <w:tcPr>
            <w:tcW w:type="dxa" w:w="3200"/>
            <w:tcBorders>
              <w:top w:val="single" w:color="DDDDDD" w:sz="4"/>
              <w:left w:val="single" w:color="DDDDDD" w:sz="4"/>
              <w:bottom w:val="single" w:color="DDDDDD" w:sz="4"/>
              <w:right w:val="single" w:color="DDDDDD" w:sz="4"/>
            </w:tcBorders>
            <w:shd w:fill="EDFAF4"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CORS_ORIGINS</w:t>
            </w:r>
          </w:p>
        </w:tc>
        <w:tc>
          <w:tcPr>
            <w:tcW w:type="dxa" w:w="3600"/>
            <w:tcBorders>
              <w:top w:val="single" w:color="DDDDDD" w:sz="4"/>
              <w:left w:val="single" w:color="DDDDDD" w:sz="4"/>
              <w:bottom w:val="single" w:color="DDDDDD" w:sz="4"/>
              <w:right w:val="single" w:color="DDDDDD" w:sz="4"/>
            </w:tcBorders>
            <w:shd w:fill="EDFAF4"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http://localhost:3000 for dev, actual domain for prod</w:t>
            </w:r>
          </w:p>
        </w:tc>
        <w:tc>
          <w:tcPr>
            <w:tcW w:type="dxa" w:w="1600"/>
            <w:tcBorders>
              <w:top w:val="single" w:color="DDDDDD" w:sz="4"/>
              <w:left w:val="single" w:color="DDDDDD" w:sz="4"/>
              <w:bottom w:val="single" w:color="DDDDDD" w:sz="4"/>
              <w:right w:val="single" w:color="DDDDDD" w:sz="4"/>
            </w:tcBorders>
            <w:shd w:fill="EDFAF4"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Before Sprint 1</w:t>
            </w:r>
          </w:p>
        </w:tc>
      </w:tr>
    </w:tbl>
    <w:p>
      <w:pPr>
        <w:spacing w:before="80" w:after="0"/>
      </w:pPr>
      <w:r>
        <w:rPr>
          <w:rFonts w:ascii="Arial" w:cs="Arial" w:eastAsia="Arial" w:hAnsi="Arial"/>
          <w:b w:val="false"/>
          <w:bCs w:val="false"/>
          <w:i w:val="false"/>
          <w:iCs w:val="false"/>
          <w:color w:val="444441"/>
          <w:sz w:val="20"/>
          <w:szCs w:val="20"/>
        </w:rPr>
        <w:t xml:space="preserve"/>
      </w:r>
    </w:p>
    <w:p>
      <w:pPr>
        <w:pStyle w:val="Heading1"/>
        <w:pBdr>
          <w:bottom w:val="single" w:color="1A8856" w:sz="8" w:space="4"/>
        </w:pBdr>
        <w:spacing w:before="300" w:after="100"/>
      </w:pPr>
      <w:r>
        <w:rPr>
          <w:rFonts w:ascii="Arial" w:cs="Arial" w:eastAsia="Arial" w:hAnsi="Arial"/>
          <w:b/>
          <w:bCs/>
          <w:i w:val="false"/>
          <w:iCs w:val="false"/>
          <w:color w:val="1A8856"/>
          <w:sz w:val="28"/>
          <w:szCs w:val="28"/>
        </w:rPr>
        <w:t xml:space="preserve">6. Resume context — paste this at the start of the next Claude session</w:t>
      </w:r>
    </w:p>
    <w:p>
      <w:pPr>
        <w:spacing w:before="80" w:after="0"/>
      </w:pPr>
      <w:r>
        <w:rPr>
          <w:rFonts w:ascii="Arial" w:cs="Arial" w:eastAsia="Arial" w:hAnsi="Arial"/>
          <w:b w:val="false"/>
          <w:bCs w:val="false"/>
          <w:i w:val="false"/>
          <w:iCs w:val="false"/>
          <w:color w:val="444441"/>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DDDDDD" w:sz="4"/>
              <w:left w:val="single" w:color="0C447C" w:sz="12"/>
              <w:bottom w:val="single" w:color="DDDDDD" w:sz="4"/>
              <w:right w:val="single" w:color="DDDDDD" w:sz="4"/>
            </w:tcBorders>
            <w:shd w:fill="E6F1FB" w:val="clear"/>
            <w:tcMar>
              <w:top w:type="dxa" w:w="100"/>
              <w:left w:type="dxa" w:w="180"/>
              <w:bottom w:type="dxa" w:w="100"/>
              <w:right w:type="dxa" w:w="140"/>
            </w:tcMar>
          </w:tcPr>
          <w:p>
            <w:pPr>
              <w:spacing w:before="0" w:after="50"/>
            </w:pPr>
            <w:r>
              <w:rPr>
                <w:rFonts w:ascii="Arial" w:cs="Arial" w:eastAsia="Arial" w:hAnsi="Arial"/>
                <w:b/>
                <w:bCs/>
                <w:i w:val="false"/>
                <w:iCs w:val="false"/>
                <w:color w:val="0C447C"/>
                <w:sz w:val="20"/>
                <w:szCs w:val="20"/>
              </w:rPr>
              <w:t xml:space="preserve">📋  Copy and paste this entire block when starting a new session</w:t>
            </w:r>
          </w:p>
          <w:p>
            <w:pPr>
              <w:spacing w:before="20" w:after="20"/>
            </w:pPr>
            <w:r>
              <w:rPr>
                <w:rFonts w:ascii="Arial" w:cs="Arial" w:eastAsia="Arial" w:hAnsi="Arial"/>
                <w:b w:val="false"/>
                <w:bCs w:val="false"/>
                <w:i w:val="false"/>
                <w:iCs w:val="false"/>
                <w:color w:val="444441"/>
                <w:sz w:val="19"/>
                <w:szCs w:val="19"/>
              </w:rPr>
              <w:t xml:space="preserve">PROJECT: Dawabag online pharmacy platform — Nashik, Maharashtra</w:t>
            </w:r>
          </w:p>
          <w:p>
            <w:pPr>
              <w:spacing w:before="20" w:after="20"/>
            </w:pPr>
            <w:r>
              <w:rPr>
                <w:rFonts w:ascii="Arial" w:cs="Arial" w:eastAsia="Arial" w:hAnsi="Arial"/>
                <w:b w:val="false"/>
                <w:bCs w:val="false"/>
                <w:i w:val="false"/>
                <w:iCs w:val="false"/>
                <w:color w:val="444441"/>
                <w:sz w:val="19"/>
                <w:szCs w:val="19"/>
              </w:rPr>
              <w:t xml:space="preserve">STACK: Node.js + TypeScript backend · Next.js 14 web · Flutter mobile · PostgreSQL + Redis · AWS ap-south-1</w:t>
            </w:r>
          </w:p>
          <w:p>
            <w:pPr>
              <w:spacing w:before="20" w:after="20"/>
            </w:pPr>
            <w:r>
              <w:rPr>
                <w:rFonts w:ascii="Arial" w:cs="Arial" w:eastAsia="Arial" w:hAnsi="Arial"/>
                <w:b w:val="false"/>
                <w:bCs w:val="false"/>
                <w:i w:val="false"/>
                <w:iCs w:val="false"/>
                <w:color w:val="444441"/>
                <w:sz w:val="19"/>
                <w:szCs w:val="19"/>
              </w:rPr>
              <w:t xml:space="preserve">PAYMENTS: Razorpay · SMS: MSG91 · Push: FCM · Email: AWS SES</w:t>
            </w:r>
          </w:p>
          <w:p>
            <w:pPr>
              <w:spacing w:before="20" w:after="20"/>
            </w:pPr>
            <w:r>
              <w:rPr>
                <w:rFonts w:ascii="Arial" w:cs="Arial" w:eastAsia="Arial" w:hAnsi="Arial"/>
                <w:b w:val="false"/>
                <w:bCs w:val="false"/>
                <w:i w:val="false"/>
                <w:iCs w:val="false"/>
                <w:color w:val="444441"/>
                <w:sz w:val="19"/>
                <w:szCs w:val="19"/>
              </w:rPr>
              <w:t xml:space="preserve">e-INVOICING: IRIS IRP6 (einvoice6.gst.gov.in) — IRN generation service built in einvoice.service.ts</w:t>
            </w:r>
          </w:p>
          <w:p>
            <w:pPr>
              <w:spacing w:before="20" w:after="20"/>
            </w:pPr>
            <w:r>
              <w:rPr>
                <w:rFonts w:ascii="Arial" w:cs="Arial" w:eastAsia="Arial" w:hAnsi="Arial"/>
                <w:b w:val="false"/>
                <w:bCs w:val="false"/>
                <w:i w:val="false"/>
                <w:iCs w:val="false"/>
                <w:color w:val="444441"/>
                <w:sz w:val="19"/>
                <w:szCs w:val="19"/>
              </w:rPr>
              <w:t xml:space="preserve">KYC: GSTN API (Masters India) + Surepass PAN API + Manual DL verification + Manual NMC verification</w:t>
            </w:r>
          </w:p>
          <w:p>
            <w:pPr>
              <w:spacing w:before="20" w:after="20"/>
            </w:pPr>
            <w:r>
              <w:rPr>
                <w:rFonts w:ascii="Arial" w:cs="Arial" w:eastAsia="Arial" w:hAnsi="Arial"/>
                <w:b w:val="false"/>
                <w:bCs w:val="false"/>
                <w:i w:val="false"/>
                <w:iCs w:val="false"/>
                <w:color w:val="444441"/>
                <w:sz w:val="19"/>
                <w:szCs w:val="19"/>
              </w:rPr>
              <w:t xml:space="preserve">COURIER: Shiprocket / Delhivery · Cold chain routing (2kg coolant for refrigerated, 3.5kg for frozen)</w:t>
            </w:r>
          </w:p>
          <w:p>
            <w:pPr>
              <w:spacing w:before="20" w:after="20"/>
            </w:pPr>
            <w:r>
              <w:rPr>
                <w:rFonts w:ascii="Arial" w:cs="Arial" w:eastAsia="Arial" w:hAnsi="Arial"/>
                <w:b w:val="false"/>
                <w:bCs w:val="false"/>
                <w:i w:val="false"/>
                <w:iCs w:val="false"/>
                <w:color w:val="444441"/>
                <w:sz w:val="19"/>
                <w:szCs w:val="19"/>
              </w:rPr>
              <w:t xml:space="preserve">CUSTOMER TYPES: 4 types: customer (B2C) · b2b_retailer (DL mandatory, GST optional) · b2b_wholesaler (DL+GST mandatory) · doc_hospital (NMC registered doctors, no GST)</w:t>
            </w:r>
          </w:p>
          <w:p>
            <w:pPr>
              <w:spacing w:before="20" w:after="20"/>
            </w:pPr>
            <w:r>
              <w:rPr>
                <w:rFonts w:ascii="Arial" w:cs="Arial" w:eastAsia="Arial" w:hAnsi="Arial"/>
                <w:b w:val="false"/>
                <w:bCs w:val="false"/>
                <w:i w:val="false"/>
                <w:iCs w:val="false"/>
                <w:color w:val="444441"/>
                <w:sz w:val="19"/>
                <w:szCs w:val="19"/>
              </w:rPr>
              <w:t xml:space="preserve">PRICING: offer_price_paise (B2C) · ptr_price_paise (retailer) · pts_price_paise (wholesaler) · institutional_price_paise (doctor)</w:t>
            </w:r>
          </w:p>
          <w:p>
            <w:pPr>
              <w:spacing w:before="20" w:after="20"/>
            </w:pPr>
            <w:r>
              <w:rPr>
                <w:rFonts w:ascii="Arial" w:cs="Arial" w:eastAsia="Arial" w:hAnsi="Arial"/>
                <w:b w:val="false"/>
                <w:bCs w:val="false"/>
                <w:i w:val="false"/>
                <w:iCs w:val="false"/>
                <w:color w:val="444441"/>
                <w:sz w:val="19"/>
                <w:szCs w:val="19"/>
              </w:rPr>
              <w:t xml:space="preserve">PAYMENT TERMS: All four: Prepaid (default) · CAD (B2B only) · Net 7/15/30/45/60 · Post-paid (Super Admin only)</w:t>
            </w:r>
          </w:p>
          <w:p>
            <w:pPr>
              <w:spacing w:before="20" w:after="20"/>
            </w:pPr>
            <w:r>
              <w:rPr>
                <w:rFonts w:ascii="Arial" w:cs="Arial" w:eastAsia="Arial" w:hAnsi="Arial"/>
                <w:b w:val="false"/>
                <w:bCs w:val="false"/>
                <w:i w:val="false"/>
                <w:iCs w:val="false"/>
                <w:color w:val="444441"/>
                <w:sz w:val="19"/>
                <w:szCs w:val="19"/>
              </w:rPr>
              <w:t xml:space="preserve">INVOICE: Tax Invoice for all types. No Bill of Supply. B2B with GSTIN = B2B invoice. Without GSTIN = Unregistered Buyer invoice.</w:t>
            </w:r>
          </w:p>
          <w:p>
            <w:pPr>
              <w:spacing w:before="20" w:after="20"/>
            </w:pPr>
            <w:r>
              <w:rPr>
                <w:rFonts w:ascii="Arial" w:cs="Arial" w:eastAsia="Arial" w:hAnsi="Arial"/>
                <w:b w:val="false"/>
                <w:bCs w:val="false"/>
                <w:i w:val="false"/>
                <w:iCs w:val="false"/>
                <w:color w:val="444441"/>
                <w:sz w:val="19"/>
                <w:szCs w:val="19"/>
              </w:rPr>
              <w:t xml:space="preserve">MARKETPLACE: Partner retailers/wholesalers list their own inventory on Dawabag portal. Dawabag invoices customer, partner dispatches, Dawabag deducts commission + finding fee, balance to partner.</w:t>
            </w:r>
          </w:p>
          <w:p>
            <w:pPr>
              <w:spacing w:before="20" w:after="20"/>
            </w:pPr>
            <w:r>
              <w:rPr>
                <w:rFonts w:ascii="Arial" w:cs="Arial" w:eastAsia="Arial" w:hAnsi="Arial"/>
                <w:b w:val="false"/>
                <w:bCs w:val="false"/>
                <w:i w:val="false"/>
                <w:iCs w:val="false"/>
                <w:color w:val="444441"/>
                <w:sz w:val="19"/>
                <w:szCs w:val="19"/>
              </w:rPr>
              <w:t xml:space="preserve">ALLOCATION: Nearest pincode → highest rating → lowest supply price → FEFO expiry</w:t>
            </w:r>
          </w:p>
          <w:p>
            <w:pPr>
              <w:spacing w:before="20" w:after="20"/>
            </w:pPr>
            <w:r>
              <w:rPr>
                <w:rFonts w:ascii="Arial" w:cs="Arial" w:eastAsia="Arial" w:hAnsi="Arial"/>
                <w:b w:val="false"/>
                <w:bCs w:val="false"/>
                <w:i w:val="false"/>
                <w:iCs w:val="false"/>
                <w:color w:val="444441"/>
                <w:sz w:val="19"/>
                <w:szCs w:val="19"/>
              </w:rPr>
              <w:t xml:space="preserve">DB MIGRATIONS: Run in order: 01_migration.sql → 02_kyc_migration.sql → 03_compatibility_patch_v2.sql</w:t>
            </w:r>
          </w:p>
          <w:p>
            <w:pPr>
              <w:spacing w:before="20" w:after="20"/>
            </w:pPr>
            <w:r>
              <w:rPr>
                <w:rFonts w:ascii="Arial" w:cs="Arial" w:eastAsia="Arial" w:hAnsi="Arial"/>
                <w:b w:val="false"/>
                <w:bCs w:val="false"/>
                <w:i w:val="false"/>
                <w:iCs w:val="false"/>
                <w:color w:val="444441"/>
                <w:sz w:val="19"/>
                <w:szCs w:val="19"/>
              </w:rPr>
              <w:t xml:space="preserve">COMPATIBILITY AUDIT: 8 critical gaps found and fixed. See Dawabag_Resume_Guide_v2.docx Section 3 for full list.</w:t>
            </w:r>
          </w:p>
          <w:p>
            <w:pPr>
              <w:spacing w:before="20" w:after="20"/>
            </w:pPr>
            <w:r>
              <w:rPr>
                <w:rFonts w:ascii="Arial" w:cs="Arial" w:eastAsia="Arial" w:hAnsi="Arial"/>
                <w:b w:val="false"/>
                <w:bCs w:val="false"/>
                <w:i w:val="false"/>
                <w:iCs w:val="false"/>
                <w:color w:val="444441"/>
                <w:sz w:val="19"/>
                <w:szCs w:val="19"/>
              </w:rPr>
              <w:t xml:space="preserve">NEXT SPRINT: Sprint 1 — B2B registration screens (Flutter + Next.js) · JWT customer_type · PTR/PTS price data entry · IRP sandbox testing</w:t>
            </w:r>
          </w:p>
        </w:tc>
      </w:tr>
    </w:tbl>
    <w:p>
      <w:pPr>
        <w:spacing w:before="80" w:after="0"/>
      </w:pPr>
      <w:r>
        <w:rPr>
          <w:rFonts w:ascii="Arial" w:cs="Arial" w:eastAsia="Arial" w:hAnsi="Arial"/>
          <w:b w:val="false"/>
          <w:bCs w:val="false"/>
          <w:i w:val="false"/>
          <w:iCs w:val="false"/>
          <w:color w:val="444441"/>
          <w:sz w:val="20"/>
          <w:szCs w:val="20"/>
        </w:rPr>
        <w:t xml:space="preserve"/>
      </w:r>
    </w:p>
    <w:p>
      <w:pPr>
        <w:pStyle w:val="Heading1"/>
        <w:pBdr>
          <w:bottom w:val="single" w:color="1A8856" w:sz="8" w:space="4"/>
        </w:pBdr>
        <w:spacing w:before="300" w:after="100"/>
      </w:pPr>
      <w:r>
        <w:rPr>
          <w:rFonts w:ascii="Arial" w:cs="Arial" w:eastAsia="Arial" w:hAnsi="Arial"/>
          <w:b/>
          <w:bCs/>
          <w:i w:val="false"/>
          <w:iCs w:val="false"/>
          <w:color w:val="1A8856"/>
          <w:sz w:val="28"/>
          <w:szCs w:val="28"/>
        </w:rPr>
        <w:t xml:space="preserve">7. Quick reference — key facts your team needs</w:t>
      </w:r>
    </w:p>
    <w:p>
      <w:pPr>
        <w:spacing w:before="80" w:after="0"/>
      </w:pPr>
      <w:r>
        <w:rPr>
          <w:rFonts w:ascii="Arial" w:cs="Arial" w:eastAsia="Arial" w:hAnsi="Arial"/>
          <w:b w:val="false"/>
          <w:bCs w:val="false"/>
          <w:i w:val="false"/>
          <w:iCs w:val="false"/>
          <w:color w:val="444441"/>
          <w:sz w:val="20"/>
          <w:szCs w:val="20"/>
        </w:rPr>
        <w:t xml:space="preserve"/>
      </w:r>
    </w:p>
    <w:p>
      <w:pPr>
        <w:pStyle w:val="Heading2"/>
        <w:spacing w:before="200" w:after="80"/>
      </w:pPr>
      <w:r>
        <w:rPr>
          <w:rFonts w:ascii="Arial" w:cs="Arial" w:eastAsia="Arial" w:hAnsi="Arial"/>
          <w:b/>
          <w:bCs/>
          <w:i w:val="false"/>
          <w:iCs w:val="false"/>
          <w:color w:val="1A8856"/>
          <w:sz w:val="24"/>
          <w:szCs w:val="24"/>
        </w:rPr>
        <w:t xml:space="preserve">Drug schedules and what they mean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400"/>
        <w:gridCol w:w="2200"/>
      </w:tblGrid>
      <w:tr>
        <w:tc>
          <w:tcPr>
            <w:tcW w:type="dxa" w:w="2000"/>
            <w:tcBorders>
              <w:top w:val="single" w:color="DDDDDD" w:sz="4"/>
              <w:left w:val="single" w:color="DDDDDD" w:sz="4"/>
              <w:bottom w:val="single" w:color="DDDDDD" w:sz="4"/>
              <w:right w:val="single" w:color="DDDDDD" w:sz="4"/>
            </w:tcBorders>
            <w:shd w:fill="1A8856" w:val="clear"/>
            <w:tcMar>
              <w:top w:type="dxa" w:w="90"/>
              <w:left w:type="dxa" w:w="110"/>
              <w:bottom w:type="dxa" w:w="90"/>
              <w:right w:type="dxa" w:w="90"/>
            </w:tcMar>
          </w:tcPr>
          <w:p>
            <w:r>
              <w:rPr>
                <w:rFonts w:ascii="Arial" w:cs="Arial" w:eastAsia="Arial" w:hAnsi="Arial"/>
                <w:b/>
                <w:bCs/>
                <w:i w:val="false"/>
                <w:iCs w:val="false"/>
                <w:color w:val="FFFFFF"/>
                <w:sz w:val="18"/>
                <w:szCs w:val="18"/>
              </w:rPr>
              <w:t xml:space="preserve">Schedule</w:t>
            </w:r>
          </w:p>
        </w:tc>
        <w:tc>
          <w:tcPr>
            <w:tcW w:type="dxa" w:w="2600"/>
            <w:tcBorders>
              <w:top w:val="single" w:color="DDDDDD" w:sz="4"/>
              <w:left w:val="single" w:color="DDDDDD" w:sz="4"/>
              <w:bottom w:val="single" w:color="DDDDDD" w:sz="4"/>
              <w:right w:val="single" w:color="DDDDDD" w:sz="4"/>
            </w:tcBorders>
            <w:shd w:fill="1A8856" w:val="clear"/>
            <w:tcMar>
              <w:top w:type="dxa" w:w="90"/>
              <w:left w:type="dxa" w:w="110"/>
              <w:bottom w:type="dxa" w:w="90"/>
              <w:right w:type="dxa" w:w="90"/>
            </w:tcMar>
          </w:tcPr>
          <w:p>
            <w:r>
              <w:rPr>
                <w:rFonts w:ascii="Arial" w:cs="Arial" w:eastAsia="Arial" w:hAnsi="Arial"/>
                <w:b/>
                <w:bCs/>
                <w:i w:val="false"/>
                <w:iCs w:val="false"/>
                <w:color w:val="FFFFFF"/>
                <w:sz w:val="18"/>
                <w:szCs w:val="18"/>
              </w:rPr>
              <w:t xml:space="preserve">Examples</w:t>
            </w:r>
          </w:p>
        </w:tc>
        <w:tc>
          <w:tcPr>
            <w:tcW w:type="dxa" w:w="2400"/>
            <w:tcBorders>
              <w:top w:val="single" w:color="DDDDDD" w:sz="4"/>
              <w:left w:val="single" w:color="DDDDDD" w:sz="4"/>
              <w:bottom w:val="single" w:color="DDDDDD" w:sz="4"/>
              <w:right w:val="single" w:color="DDDDDD" w:sz="4"/>
            </w:tcBorders>
            <w:shd w:fill="1A8856" w:val="clear"/>
            <w:tcMar>
              <w:top w:type="dxa" w:w="90"/>
              <w:left w:type="dxa" w:w="110"/>
              <w:bottom w:type="dxa" w:w="90"/>
              <w:right w:type="dxa" w:w="90"/>
            </w:tcMar>
          </w:tcPr>
          <w:p>
            <w:r>
              <w:rPr>
                <w:rFonts w:ascii="Arial" w:cs="Arial" w:eastAsia="Arial" w:hAnsi="Arial"/>
                <w:b/>
                <w:bCs/>
                <w:i w:val="false"/>
                <w:iCs w:val="false"/>
                <w:color w:val="FFFFFF"/>
                <w:sz w:val="18"/>
                <w:szCs w:val="18"/>
              </w:rPr>
              <w:t xml:space="preserve">Online ordering</w:t>
            </w:r>
          </w:p>
        </w:tc>
        <w:tc>
          <w:tcPr>
            <w:tcW w:type="dxa" w:w="2200"/>
            <w:tcBorders>
              <w:top w:val="single" w:color="DDDDDD" w:sz="4"/>
              <w:left w:val="single" w:color="DDDDDD" w:sz="4"/>
              <w:bottom w:val="single" w:color="DDDDDD" w:sz="4"/>
              <w:right w:val="single" w:color="DDDDDD" w:sz="4"/>
            </w:tcBorders>
            <w:shd w:fill="1A8856" w:val="clear"/>
            <w:tcMar>
              <w:top w:type="dxa" w:w="90"/>
              <w:left w:type="dxa" w:w="110"/>
              <w:bottom w:type="dxa" w:w="90"/>
              <w:right w:type="dxa" w:w="90"/>
            </w:tcMar>
          </w:tcPr>
          <w:p>
            <w:r>
              <w:rPr>
                <w:rFonts w:ascii="Arial" w:cs="Arial" w:eastAsia="Arial" w:hAnsi="Arial"/>
                <w:b/>
                <w:bCs/>
                <w:i w:val="false"/>
                <w:iCs w:val="false"/>
                <w:color w:val="FFFFFF"/>
                <w:sz w:val="18"/>
                <w:szCs w:val="18"/>
              </w:rPr>
              <w:t xml:space="preserve">Prescription needed</w:t>
            </w:r>
          </w:p>
        </w:tc>
      </w:tr>
      <w:tr>
        <w:tc>
          <w:tcPr>
            <w:tcW w:type="dxa" w:w="2000"/>
            <w:tcBorders>
              <w:top w:val="single" w:color="DDDDDD" w:sz="4"/>
              <w:left w:val="single" w:color="DDDDDD" w:sz="4"/>
              <w:bottom w:val="single" w:color="DDDDDD" w:sz="4"/>
              <w:right w:val="single" w:color="DDDDDD" w:sz="4"/>
            </w:tcBorders>
            <w:shd w:fill="EDFAF4"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OTC (Over The Counter)</w:t>
            </w:r>
          </w:p>
        </w:tc>
        <w:tc>
          <w:tcPr>
            <w:tcW w:type="dxa" w:w="2600"/>
            <w:tcBorders>
              <w:top w:val="single" w:color="DDDDDD" w:sz="4"/>
              <w:left w:val="single" w:color="DDDDDD" w:sz="4"/>
              <w:bottom w:val="single" w:color="DDDDDD" w:sz="4"/>
              <w:right w:val="single" w:color="DDDDDD" w:sz="4"/>
            </w:tcBorders>
            <w:shd w:fill="EDFAF4"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Paracetamol, Vitamin D3, Antacids</w:t>
            </w:r>
          </w:p>
        </w:tc>
        <w:tc>
          <w:tcPr>
            <w:tcW w:type="dxa" w:w="2400"/>
            <w:tcBorders>
              <w:top w:val="single" w:color="DDDDDD" w:sz="4"/>
              <w:left w:val="single" w:color="DDDDDD" w:sz="4"/>
              <w:bottom w:val="single" w:color="DDDDDD" w:sz="4"/>
              <w:right w:val="single" w:color="DDDDDD" w:sz="4"/>
            </w:tcBorders>
            <w:shd w:fill="EDFAF4"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Yes — freely</w:t>
            </w:r>
          </w:p>
        </w:tc>
        <w:tc>
          <w:tcPr>
            <w:tcW w:type="dxa" w:w="2200"/>
            <w:tcBorders>
              <w:top w:val="single" w:color="DDDDDD" w:sz="4"/>
              <w:left w:val="single" w:color="DDDDDD" w:sz="4"/>
              <w:bottom w:val="single" w:color="DDDDDD" w:sz="4"/>
              <w:right w:val="single" w:color="DDDDDD" w:sz="4"/>
            </w:tcBorders>
            <w:shd w:fill="EDFAF4"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No</w:t>
            </w:r>
          </w:p>
        </w:tc>
      </w:tr>
      <w:tr>
        <w:tc>
          <w:tcPr>
            <w:tcW w:type="dxa" w:w="2000"/>
            <w:tcBorders>
              <w:top w:val="single" w:color="DDDDDD" w:sz="4"/>
              <w:left w:val="single" w:color="DDDDDD" w:sz="4"/>
              <w:bottom w:val="single" w:color="DDDDDD" w:sz="4"/>
              <w:right w:val="single" w:color="DDDDDD" w:sz="4"/>
            </w:tcBorders>
            <w:shd w:fill="FFFFFF"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Schedule G</w:t>
            </w:r>
          </w:p>
        </w:tc>
        <w:tc>
          <w:tcPr>
            <w:tcW w:type="dxa" w:w="2600"/>
            <w:tcBorders>
              <w:top w:val="single" w:color="DDDDDD" w:sz="4"/>
              <w:left w:val="single" w:color="DDDDDD" w:sz="4"/>
              <w:bottom w:val="single" w:color="DDDDDD" w:sz="4"/>
              <w:right w:val="single" w:color="DDDDDD" w:sz="4"/>
            </w:tcBorders>
            <w:shd w:fill="FFFFFF"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Anti-TB drugs</w:t>
            </w:r>
          </w:p>
        </w:tc>
        <w:tc>
          <w:tcPr>
            <w:tcW w:type="dxa" w:w="2400"/>
            <w:tcBorders>
              <w:top w:val="single" w:color="DDDDDD" w:sz="4"/>
              <w:left w:val="single" w:color="DDDDDD" w:sz="4"/>
              <w:bottom w:val="single" w:color="DDDDDD" w:sz="4"/>
              <w:right w:val="single" w:color="DDDDDD" w:sz="4"/>
            </w:tcBorders>
            <w:shd w:fill="FFFFFF"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Yes — with warning</w:t>
            </w:r>
          </w:p>
        </w:tc>
        <w:tc>
          <w:tcPr>
            <w:tcW w:type="dxa" w:w="2200"/>
            <w:tcBorders>
              <w:top w:val="single" w:color="DDDDDD" w:sz="4"/>
              <w:left w:val="single" w:color="DDDDDD" w:sz="4"/>
              <w:bottom w:val="single" w:color="DDDDDD" w:sz="4"/>
              <w:right w:val="single" w:color="DDDDDD" w:sz="4"/>
            </w:tcBorders>
            <w:shd w:fill="FFFFFF"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No</w:t>
            </w:r>
          </w:p>
        </w:tc>
      </w:tr>
      <w:tr>
        <w:tc>
          <w:tcPr>
            <w:tcW w:type="dxa" w:w="2000"/>
            <w:tcBorders>
              <w:top w:val="single" w:color="DDDDDD" w:sz="4"/>
              <w:left w:val="single" w:color="DDDDDD" w:sz="4"/>
              <w:bottom w:val="single" w:color="DDDDDD" w:sz="4"/>
              <w:right w:val="single" w:color="DDDDDD" w:sz="4"/>
            </w:tcBorders>
            <w:shd w:fill="EDFAF4"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Schedule H</w:t>
            </w:r>
          </w:p>
        </w:tc>
        <w:tc>
          <w:tcPr>
            <w:tcW w:type="dxa" w:w="2600"/>
            <w:tcBorders>
              <w:top w:val="single" w:color="DDDDDD" w:sz="4"/>
              <w:left w:val="single" w:color="DDDDDD" w:sz="4"/>
              <w:bottom w:val="single" w:color="DDDDDD" w:sz="4"/>
              <w:right w:val="single" w:color="DDDDDD" w:sz="4"/>
            </w:tcBorders>
            <w:shd w:fill="EDFAF4"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Metformin, Atorvastatin, Amoxicillin (antibiotics)</w:t>
            </w:r>
          </w:p>
        </w:tc>
        <w:tc>
          <w:tcPr>
            <w:tcW w:type="dxa" w:w="2400"/>
            <w:tcBorders>
              <w:top w:val="single" w:color="DDDDDD" w:sz="4"/>
              <w:left w:val="single" w:color="DDDDDD" w:sz="4"/>
              <w:bottom w:val="single" w:color="DDDDDD" w:sz="4"/>
              <w:right w:val="single" w:color="DDDDDD" w:sz="4"/>
            </w:tcBorders>
            <w:shd w:fill="EDFAF4"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Yes — B2C needs Rx · B2B no Rx</w:t>
            </w:r>
          </w:p>
        </w:tc>
        <w:tc>
          <w:tcPr>
            <w:tcW w:type="dxa" w:w="2200"/>
            <w:tcBorders>
              <w:top w:val="single" w:color="DDDDDD" w:sz="4"/>
              <w:left w:val="single" w:color="DDDDDD" w:sz="4"/>
              <w:bottom w:val="single" w:color="DDDDDD" w:sz="4"/>
              <w:right w:val="single" w:color="DDDDDD" w:sz="4"/>
            </w:tcBorders>
            <w:shd w:fill="EDFAF4"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Yes for B2C · No for B2B</w:t>
            </w:r>
          </w:p>
        </w:tc>
      </w:tr>
      <w:tr>
        <w:tc>
          <w:tcPr>
            <w:tcW w:type="dxa" w:w="2000"/>
            <w:tcBorders>
              <w:top w:val="single" w:color="DDDDDD" w:sz="4"/>
              <w:left w:val="single" w:color="DDDDDD" w:sz="4"/>
              <w:bottom w:val="single" w:color="DDDDDD" w:sz="4"/>
              <w:right w:val="single" w:color="DDDDDD" w:sz="4"/>
            </w:tcBorders>
            <w:shd w:fill="FFFFFF"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Schedule H1</w:t>
            </w:r>
          </w:p>
        </w:tc>
        <w:tc>
          <w:tcPr>
            <w:tcW w:type="dxa" w:w="2600"/>
            <w:tcBorders>
              <w:top w:val="single" w:color="DDDDDD" w:sz="4"/>
              <w:left w:val="single" w:color="DDDDDD" w:sz="4"/>
              <w:bottom w:val="single" w:color="DDDDDD" w:sz="4"/>
              <w:right w:val="single" w:color="DDDDDD" w:sz="4"/>
            </w:tcBorders>
            <w:shd w:fill="FFFFFF"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Stronger antibiotics, Clonazepam</w:t>
            </w:r>
          </w:p>
        </w:tc>
        <w:tc>
          <w:tcPr>
            <w:tcW w:type="dxa" w:w="2400"/>
            <w:tcBorders>
              <w:top w:val="single" w:color="DDDDDD" w:sz="4"/>
              <w:left w:val="single" w:color="DDDDDD" w:sz="4"/>
              <w:bottom w:val="single" w:color="DDDDDD" w:sz="4"/>
              <w:right w:val="single" w:color="DDDDDD" w:sz="4"/>
            </w:tcBorders>
            <w:shd w:fill="FFFFFF"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Yes — with strict controls</w:t>
            </w:r>
          </w:p>
        </w:tc>
        <w:tc>
          <w:tcPr>
            <w:tcW w:type="dxa" w:w="2200"/>
            <w:tcBorders>
              <w:top w:val="single" w:color="DDDDDD" w:sz="4"/>
              <w:left w:val="single" w:color="DDDDDD" w:sz="4"/>
              <w:bottom w:val="single" w:color="DDDDDD" w:sz="4"/>
              <w:right w:val="single" w:color="DDDDDD" w:sz="4"/>
            </w:tcBorders>
            <w:shd w:fill="FFFFFF"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Yes always (B2C)</w:t>
            </w:r>
          </w:p>
        </w:tc>
      </w:tr>
      <w:tr>
        <w:tc>
          <w:tcPr>
            <w:tcW w:type="dxa" w:w="2000"/>
            <w:tcBorders>
              <w:top w:val="single" w:color="DDDDDD" w:sz="4"/>
              <w:left w:val="single" w:color="DDDDDD" w:sz="4"/>
              <w:bottom w:val="single" w:color="DDDDDD" w:sz="4"/>
              <w:right w:val="single" w:color="DDDDDD" w:sz="4"/>
            </w:tcBorders>
            <w:shd w:fill="EDFAF4"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Schedule X (Psychotropics)</w:t>
            </w:r>
          </w:p>
        </w:tc>
        <w:tc>
          <w:tcPr>
            <w:tcW w:type="dxa" w:w="2600"/>
            <w:tcBorders>
              <w:top w:val="single" w:color="DDDDDD" w:sz="4"/>
              <w:left w:val="single" w:color="DDDDDD" w:sz="4"/>
              <w:bottom w:val="single" w:color="DDDDDD" w:sz="4"/>
              <w:right w:val="single" w:color="DDDDDD" w:sz="4"/>
            </w:tcBorders>
            <w:shd w:fill="EDFAF4"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Alprazolam, Diazepam</w:t>
            </w:r>
          </w:p>
        </w:tc>
        <w:tc>
          <w:tcPr>
            <w:tcW w:type="dxa" w:w="2400"/>
            <w:tcBorders>
              <w:top w:val="single" w:color="DDDDDD" w:sz="4"/>
              <w:left w:val="single" w:color="DDDDDD" w:sz="4"/>
              <w:bottom w:val="single" w:color="DDDDDD" w:sz="4"/>
              <w:right w:val="single" w:color="DDDDDD" w:sz="4"/>
            </w:tcBorders>
            <w:shd w:fill="EDFAF4"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HARD BLOCKED — cannot order online</w:t>
            </w:r>
          </w:p>
        </w:tc>
        <w:tc>
          <w:tcPr>
            <w:tcW w:type="dxa" w:w="2200"/>
            <w:tcBorders>
              <w:top w:val="single" w:color="DDDDDD" w:sz="4"/>
              <w:left w:val="single" w:color="DDDDDD" w:sz="4"/>
              <w:bottom w:val="single" w:color="DDDDDD" w:sz="4"/>
              <w:right w:val="single" w:color="DDDDDD" w:sz="4"/>
            </w:tcBorders>
            <w:shd w:fill="EDFAF4"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Not applicable</w:t>
            </w:r>
          </w:p>
        </w:tc>
      </w:tr>
      <w:tr>
        <w:tc>
          <w:tcPr>
            <w:tcW w:type="dxa" w:w="2000"/>
            <w:tcBorders>
              <w:top w:val="single" w:color="DDDDDD" w:sz="4"/>
              <w:left w:val="single" w:color="DDDDDD" w:sz="4"/>
              <w:bottom w:val="single" w:color="DDDDDD" w:sz="4"/>
              <w:right w:val="single" w:color="DDDDDD" w:sz="4"/>
            </w:tcBorders>
            <w:shd w:fill="FFFFFF"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NDPS (Narcotics)</w:t>
            </w:r>
          </w:p>
        </w:tc>
        <w:tc>
          <w:tcPr>
            <w:tcW w:type="dxa" w:w="2600"/>
            <w:tcBorders>
              <w:top w:val="single" w:color="DDDDDD" w:sz="4"/>
              <w:left w:val="single" w:color="DDDDDD" w:sz="4"/>
              <w:bottom w:val="single" w:color="DDDDDD" w:sz="4"/>
              <w:right w:val="single" w:color="DDDDDD" w:sz="4"/>
            </w:tcBorders>
            <w:shd w:fill="FFFFFF"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Morphine, Codeine</w:t>
            </w:r>
          </w:p>
        </w:tc>
        <w:tc>
          <w:tcPr>
            <w:tcW w:type="dxa" w:w="2400"/>
            <w:tcBorders>
              <w:top w:val="single" w:color="DDDDDD" w:sz="4"/>
              <w:left w:val="single" w:color="DDDDDD" w:sz="4"/>
              <w:bottom w:val="single" w:color="DDDDDD" w:sz="4"/>
              <w:right w:val="single" w:color="DDDDDD" w:sz="4"/>
            </w:tcBorders>
            <w:shd w:fill="FFFFFF"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HARD BLOCKED — cannot order online</w:t>
            </w:r>
          </w:p>
        </w:tc>
        <w:tc>
          <w:tcPr>
            <w:tcW w:type="dxa" w:w="2200"/>
            <w:tcBorders>
              <w:top w:val="single" w:color="DDDDDD" w:sz="4"/>
              <w:left w:val="single" w:color="DDDDDD" w:sz="4"/>
              <w:bottom w:val="single" w:color="DDDDDD" w:sz="4"/>
              <w:right w:val="single" w:color="DDDDDD" w:sz="4"/>
            </w:tcBorders>
            <w:shd w:fill="FFFFFF"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Not applicable</w:t>
            </w:r>
          </w:p>
        </w:tc>
      </w:tr>
    </w:tbl>
    <w:p>
      <w:pPr>
        <w:spacing w:before="80" w:after="0"/>
      </w:pPr>
      <w:r>
        <w:rPr>
          <w:rFonts w:ascii="Arial" w:cs="Arial" w:eastAsia="Arial" w:hAnsi="Arial"/>
          <w:b w:val="false"/>
          <w:bCs w:val="false"/>
          <w:i w:val="false"/>
          <w:iCs w:val="false"/>
          <w:color w:val="444441"/>
          <w:sz w:val="20"/>
          <w:szCs w:val="20"/>
        </w:rPr>
        <w:t xml:space="preserve"/>
      </w:r>
    </w:p>
    <w:p>
      <w:pPr>
        <w:pStyle w:val="Heading2"/>
        <w:spacing w:before="200" w:after="80"/>
      </w:pPr>
      <w:r>
        <w:rPr>
          <w:rFonts w:ascii="Arial" w:cs="Arial" w:eastAsia="Arial" w:hAnsi="Arial"/>
          <w:b/>
          <w:bCs/>
          <w:i w:val="false"/>
          <w:iCs w:val="false"/>
          <w:color w:val="1A8856"/>
          <w:sz w:val="24"/>
          <w:szCs w:val="24"/>
        </w:rPr>
        <w:t xml:space="preserve">Key API endpoints — quick reference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3600"/>
        <w:gridCol w:w="4800"/>
      </w:tblGrid>
      <w:tr>
        <w:tc>
          <w:tcPr>
            <w:tcW w:type="dxa" w:w="800"/>
            <w:tcBorders>
              <w:top w:val="single" w:color="DDDDDD" w:sz="4"/>
              <w:left w:val="single" w:color="DDDDDD" w:sz="4"/>
              <w:bottom w:val="single" w:color="DDDDDD" w:sz="4"/>
              <w:right w:val="single" w:color="DDDDDD" w:sz="4"/>
            </w:tcBorders>
            <w:shd w:fill="1A8856" w:val="clear"/>
            <w:tcMar>
              <w:top w:type="dxa" w:w="90"/>
              <w:left w:type="dxa" w:w="110"/>
              <w:bottom w:type="dxa" w:w="90"/>
              <w:right w:type="dxa" w:w="90"/>
            </w:tcMar>
          </w:tcPr>
          <w:p>
            <w:r>
              <w:rPr>
                <w:rFonts w:ascii="Arial" w:cs="Arial" w:eastAsia="Arial" w:hAnsi="Arial"/>
                <w:b/>
                <w:bCs/>
                <w:i w:val="false"/>
                <w:iCs w:val="false"/>
                <w:color w:val="FFFFFF"/>
                <w:sz w:val="18"/>
                <w:szCs w:val="18"/>
              </w:rPr>
              <w:t xml:space="preserve">Method</w:t>
            </w:r>
          </w:p>
        </w:tc>
        <w:tc>
          <w:tcPr>
            <w:tcW w:type="dxa" w:w="3600"/>
            <w:tcBorders>
              <w:top w:val="single" w:color="DDDDDD" w:sz="4"/>
              <w:left w:val="single" w:color="DDDDDD" w:sz="4"/>
              <w:bottom w:val="single" w:color="DDDDDD" w:sz="4"/>
              <w:right w:val="single" w:color="DDDDDD" w:sz="4"/>
            </w:tcBorders>
            <w:shd w:fill="1A8856" w:val="clear"/>
            <w:tcMar>
              <w:top w:type="dxa" w:w="90"/>
              <w:left w:type="dxa" w:w="110"/>
              <w:bottom w:type="dxa" w:w="90"/>
              <w:right w:type="dxa" w:w="90"/>
            </w:tcMar>
          </w:tcPr>
          <w:p>
            <w:r>
              <w:rPr>
                <w:rFonts w:ascii="Arial" w:cs="Arial" w:eastAsia="Arial" w:hAnsi="Arial"/>
                <w:b/>
                <w:bCs/>
                <w:i w:val="false"/>
                <w:iCs w:val="false"/>
                <w:color w:val="FFFFFF"/>
                <w:sz w:val="18"/>
                <w:szCs w:val="18"/>
              </w:rPr>
              <w:t xml:space="preserve">Endpoint</w:t>
            </w:r>
          </w:p>
        </w:tc>
        <w:tc>
          <w:tcPr>
            <w:tcW w:type="dxa" w:w="4800"/>
            <w:tcBorders>
              <w:top w:val="single" w:color="DDDDDD" w:sz="4"/>
              <w:left w:val="single" w:color="DDDDDD" w:sz="4"/>
              <w:bottom w:val="single" w:color="DDDDDD" w:sz="4"/>
              <w:right w:val="single" w:color="DDDDDD" w:sz="4"/>
            </w:tcBorders>
            <w:shd w:fill="1A8856" w:val="clear"/>
            <w:tcMar>
              <w:top w:type="dxa" w:w="90"/>
              <w:left w:type="dxa" w:w="110"/>
              <w:bottom w:type="dxa" w:w="90"/>
              <w:right w:type="dxa" w:w="90"/>
            </w:tcMar>
          </w:tcPr>
          <w:p>
            <w:r>
              <w:rPr>
                <w:rFonts w:ascii="Arial" w:cs="Arial" w:eastAsia="Arial" w:hAnsi="Arial"/>
                <w:b/>
                <w:bCs/>
                <w:i w:val="false"/>
                <w:iCs w:val="false"/>
                <w:color w:val="FFFFFF"/>
                <w:sz w:val="18"/>
                <w:szCs w:val="18"/>
              </w:rPr>
              <w:t xml:space="preserve">Purpose</w:t>
            </w:r>
          </w:p>
        </w:tc>
      </w:tr>
      <w:tr>
        <w:tc>
          <w:tcPr>
            <w:tcW w:type="dxa" w:w="800"/>
            <w:tcBorders>
              <w:top w:val="single" w:color="DDDDDD" w:sz="4"/>
              <w:left w:val="single" w:color="DDDDDD" w:sz="4"/>
              <w:bottom w:val="single" w:color="DDDDDD" w:sz="4"/>
              <w:right w:val="single" w:color="DDDDDD" w:sz="4"/>
            </w:tcBorders>
            <w:shd w:fill="EDFAF4"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POST</w:t>
            </w:r>
          </w:p>
        </w:tc>
        <w:tc>
          <w:tcPr>
            <w:tcW w:type="dxa" w:w="3600"/>
            <w:tcBorders>
              <w:top w:val="single" w:color="DDDDDD" w:sz="4"/>
              <w:left w:val="single" w:color="DDDDDD" w:sz="4"/>
              <w:bottom w:val="single" w:color="DDDDDD" w:sz="4"/>
              <w:right w:val="single" w:color="DDDDDD" w:sz="4"/>
            </w:tcBorders>
            <w:shd w:fill="EDFAF4"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/api/v1/auth/register</w:t>
            </w:r>
          </w:p>
        </w:tc>
        <w:tc>
          <w:tcPr>
            <w:tcW w:type="dxa" w:w="4800"/>
            <w:tcBorders>
              <w:top w:val="single" w:color="DDDDDD" w:sz="4"/>
              <w:left w:val="single" w:color="DDDDDD" w:sz="4"/>
              <w:bottom w:val="single" w:color="DDDDDD" w:sz="4"/>
              <w:right w:val="single" w:color="DDDDDD" w:sz="4"/>
            </w:tcBorders>
            <w:shd w:fill="EDFAF4"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Register new user — must include customer_type</w:t>
            </w:r>
          </w:p>
        </w:tc>
      </w:tr>
      <w:tr>
        <w:tc>
          <w:tcPr>
            <w:tcW w:type="dxa" w:w="800"/>
            <w:tcBorders>
              <w:top w:val="single" w:color="DDDDDD" w:sz="4"/>
              <w:left w:val="single" w:color="DDDDDD" w:sz="4"/>
              <w:bottom w:val="single" w:color="DDDDDD" w:sz="4"/>
              <w:right w:val="single" w:color="DDDDDD" w:sz="4"/>
            </w:tcBorders>
            <w:shd w:fill="FFFFFF"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POST</w:t>
            </w:r>
          </w:p>
        </w:tc>
        <w:tc>
          <w:tcPr>
            <w:tcW w:type="dxa" w:w="3600"/>
            <w:tcBorders>
              <w:top w:val="single" w:color="DDDDDD" w:sz="4"/>
              <w:left w:val="single" w:color="DDDDDD" w:sz="4"/>
              <w:bottom w:val="single" w:color="DDDDDD" w:sz="4"/>
              <w:right w:val="single" w:color="DDDDDD" w:sz="4"/>
            </w:tcBorders>
            <w:shd w:fill="FFFFFF"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/api/v1/auth/login</w:t>
            </w:r>
          </w:p>
        </w:tc>
        <w:tc>
          <w:tcPr>
            <w:tcW w:type="dxa" w:w="4800"/>
            <w:tcBorders>
              <w:top w:val="single" w:color="DDDDDD" w:sz="4"/>
              <w:left w:val="single" w:color="DDDDDD" w:sz="4"/>
              <w:bottom w:val="single" w:color="DDDDDD" w:sz="4"/>
              <w:right w:val="single" w:color="DDDDDD" w:sz="4"/>
            </w:tcBorders>
            <w:shd w:fill="FFFFFF"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Login — returns JWT with customer_type in payload</w:t>
            </w:r>
          </w:p>
        </w:tc>
      </w:tr>
      <w:tr>
        <w:tc>
          <w:tcPr>
            <w:tcW w:type="dxa" w:w="800"/>
            <w:tcBorders>
              <w:top w:val="single" w:color="DDDDDD" w:sz="4"/>
              <w:left w:val="single" w:color="DDDDDD" w:sz="4"/>
              <w:bottom w:val="single" w:color="DDDDDD" w:sz="4"/>
              <w:right w:val="single" w:color="DDDDDD" w:sz="4"/>
            </w:tcBorders>
            <w:shd w:fill="EDFAF4"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POST</w:t>
            </w:r>
          </w:p>
        </w:tc>
        <w:tc>
          <w:tcPr>
            <w:tcW w:type="dxa" w:w="3600"/>
            <w:tcBorders>
              <w:top w:val="single" w:color="DDDDDD" w:sz="4"/>
              <w:left w:val="single" w:color="DDDDDD" w:sz="4"/>
              <w:bottom w:val="single" w:color="DDDDDD" w:sz="4"/>
              <w:right w:val="single" w:color="DDDDDD" w:sz="4"/>
            </w:tcBorders>
            <w:shd w:fill="EDFAF4"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/api/v1/kyc/verify-gstin</w:t>
            </w:r>
          </w:p>
        </w:tc>
        <w:tc>
          <w:tcPr>
            <w:tcW w:type="dxa" w:w="4800"/>
            <w:tcBorders>
              <w:top w:val="single" w:color="DDDDDD" w:sz="4"/>
              <w:left w:val="single" w:color="DDDDDD" w:sz="4"/>
              <w:bottom w:val="single" w:color="DDDDDD" w:sz="4"/>
              <w:right w:val="single" w:color="DDDDDD" w:sz="4"/>
            </w:tcBorders>
            <w:shd w:fill="EDFAF4"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Auto-verify GSTIN via GSTN API</w:t>
            </w:r>
          </w:p>
        </w:tc>
      </w:tr>
      <w:tr>
        <w:tc>
          <w:tcPr>
            <w:tcW w:type="dxa" w:w="800"/>
            <w:tcBorders>
              <w:top w:val="single" w:color="DDDDDD" w:sz="4"/>
              <w:left w:val="single" w:color="DDDDDD" w:sz="4"/>
              <w:bottom w:val="single" w:color="DDDDDD" w:sz="4"/>
              <w:right w:val="single" w:color="DDDDDD" w:sz="4"/>
            </w:tcBorders>
            <w:shd w:fill="FFFFFF"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POST</w:t>
            </w:r>
          </w:p>
        </w:tc>
        <w:tc>
          <w:tcPr>
            <w:tcW w:type="dxa" w:w="3600"/>
            <w:tcBorders>
              <w:top w:val="single" w:color="DDDDDD" w:sz="4"/>
              <w:left w:val="single" w:color="DDDDDD" w:sz="4"/>
              <w:bottom w:val="single" w:color="DDDDDD" w:sz="4"/>
              <w:right w:val="single" w:color="DDDDDD" w:sz="4"/>
            </w:tcBorders>
            <w:shd w:fill="FFFFFF"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/api/v1/kyc/verify-pan</w:t>
            </w:r>
          </w:p>
        </w:tc>
        <w:tc>
          <w:tcPr>
            <w:tcW w:type="dxa" w:w="4800"/>
            <w:tcBorders>
              <w:top w:val="single" w:color="DDDDDD" w:sz="4"/>
              <w:left w:val="single" w:color="DDDDDD" w:sz="4"/>
              <w:bottom w:val="single" w:color="DDDDDD" w:sz="4"/>
              <w:right w:val="single" w:color="DDDDDD" w:sz="4"/>
            </w:tcBorders>
            <w:shd w:fill="FFFFFF"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Auto-verify PAN via Surepass API</w:t>
            </w:r>
          </w:p>
        </w:tc>
      </w:tr>
      <w:tr>
        <w:tc>
          <w:tcPr>
            <w:tcW w:type="dxa" w:w="800"/>
            <w:tcBorders>
              <w:top w:val="single" w:color="DDDDDD" w:sz="4"/>
              <w:left w:val="single" w:color="DDDDDD" w:sz="4"/>
              <w:bottom w:val="single" w:color="DDDDDD" w:sz="4"/>
              <w:right w:val="single" w:color="DDDDDD" w:sz="4"/>
            </w:tcBorders>
            <w:shd w:fill="EDFAF4"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POST</w:t>
            </w:r>
          </w:p>
        </w:tc>
        <w:tc>
          <w:tcPr>
            <w:tcW w:type="dxa" w:w="3600"/>
            <w:tcBorders>
              <w:top w:val="single" w:color="DDDDDD" w:sz="4"/>
              <w:left w:val="single" w:color="DDDDDD" w:sz="4"/>
              <w:bottom w:val="single" w:color="DDDDDD" w:sz="4"/>
              <w:right w:val="single" w:color="DDDDDD" w:sz="4"/>
            </w:tcBorders>
            <w:shd w:fill="EDFAF4"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/api/v1/kyc/admin/verify-drug-license</w:t>
            </w:r>
          </w:p>
        </w:tc>
        <w:tc>
          <w:tcPr>
            <w:tcW w:type="dxa" w:w="4800"/>
            <w:tcBorders>
              <w:top w:val="single" w:color="DDDDDD" w:sz="4"/>
              <w:left w:val="single" w:color="DDDDDD" w:sz="4"/>
              <w:bottom w:val="single" w:color="DDDDDD" w:sz="4"/>
              <w:right w:val="single" w:color="DDDDDD" w:sz="4"/>
            </w:tcBorders>
            <w:shd w:fill="EDFAF4"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Admin manually verify drug license</w:t>
            </w:r>
          </w:p>
        </w:tc>
      </w:tr>
      <w:tr>
        <w:tc>
          <w:tcPr>
            <w:tcW w:type="dxa" w:w="800"/>
            <w:tcBorders>
              <w:top w:val="single" w:color="DDDDDD" w:sz="4"/>
              <w:left w:val="single" w:color="DDDDDD" w:sz="4"/>
              <w:bottom w:val="single" w:color="DDDDDD" w:sz="4"/>
              <w:right w:val="single" w:color="DDDDDD" w:sz="4"/>
            </w:tcBorders>
            <w:shd w:fill="FFFFFF"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POST</w:t>
            </w:r>
          </w:p>
        </w:tc>
        <w:tc>
          <w:tcPr>
            <w:tcW w:type="dxa" w:w="3600"/>
            <w:tcBorders>
              <w:top w:val="single" w:color="DDDDDD" w:sz="4"/>
              <w:left w:val="single" w:color="DDDDDD" w:sz="4"/>
              <w:bottom w:val="single" w:color="DDDDDD" w:sz="4"/>
              <w:right w:val="single" w:color="DDDDDD" w:sz="4"/>
            </w:tcBorders>
            <w:shd w:fill="FFFFFF"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/api/v1/kyc/admin/verify-nmc</w:t>
            </w:r>
          </w:p>
        </w:tc>
        <w:tc>
          <w:tcPr>
            <w:tcW w:type="dxa" w:w="4800"/>
            <w:tcBorders>
              <w:top w:val="single" w:color="DDDDDD" w:sz="4"/>
              <w:left w:val="single" w:color="DDDDDD" w:sz="4"/>
              <w:bottom w:val="single" w:color="DDDDDD" w:sz="4"/>
              <w:right w:val="single" w:color="DDDDDD" w:sz="4"/>
            </w:tcBorders>
            <w:shd w:fill="FFFFFF"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Admin manually verify NMC registration</w:t>
            </w:r>
          </w:p>
        </w:tc>
      </w:tr>
      <w:tr>
        <w:tc>
          <w:tcPr>
            <w:tcW w:type="dxa" w:w="800"/>
            <w:tcBorders>
              <w:top w:val="single" w:color="DDDDDD" w:sz="4"/>
              <w:left w:val="single" w:color="DDDDDD" w:sz="4"/>
              <w:bottom w:val="single" w:color="DDDDDD" w:sz="4"/>
              <w:right w:val="single" w:color="DDDDDD" w:sz="4"/>
            </w:tcBorders>
            <w:shd w:fill="EDFAF4"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GET</w:t>
            </w:r>
          </w:p>
        </w:tc>
        <w:tc>
          <w:tcPr>
            <w:tcW w:type="dxa" w:w="3600"/>
            <w:tcBorders>
              <w:top w:val="single" w:color="DDDDDD" w:sz="4"/>
              <w:left w:val="single" w:color="DDDDDD" w:sz="4"/>
              <w:bottom w:val="single" w:color="DDDDDD" w:sz="4"/>
              <w:right w:val="single" w:color="DDDDDD" w:sz="4"/>
            </w:tcBorders>
            <w:shd w:fill="EDFAF4"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/api/v1/products/search?pincode=422001</w:t>
            </w:r>
          </w:p>
        </w:tc>
        <w:tc>
          <w:tcPr>
            <w:tcW w:type="dxa" w:w="4800"/>
            <w:tcBorders>
              <w:top w:val="single" w:color="DDDDDD" w:sz="4"/>
              <w:left w:val="single" w:color="DDDDDD" w:sz="4"/>
              <w:bottom w:val="single" w:color="DDDDDD" w:sz="4"/>
              <w:right w:val="single" w:color="DDDDDD" w:sz="4"/>
            </w:tcBorders>
            <w:shd w:fill="EDFAF4"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Search products — returns correct price per customer_type from JWT</w:t>
            </w:r>
          </w:p>
        </w:tc>
      </w:tr>
      <w:tr>
        <w:tc>
          <w:tcPr>
            <w:tcW w:type="dxa" w:w="800"/>
            <w:tcBorders>
              <w:top w:val="single" w:color="DDDDDD" w:sz="4"/>
              <w:left w:val="single" w:color="DDDDDD" w:sz="4"/>
              <w:bottom w:val="single" w:color="DDDDDD" w:sz="4"/>
              <w:right w:val="single" w:color="DDDDDD" w:sz="4"/>
            </w:tcBorders>
            <w:shd w:fill="FFFFFF"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POST</w:t>
            </w:r>
          </w:p>
        </w:tc>
        <w:tc>
          <w:tcPr>
            <w:tcW w:type="dxa" w:w="3600"/>
            <w:tcBorders>
              <w:top w:val="single" w:color="DDDDDD" w:sz="4"/>
              <w:left w:val="single" w:color="DDDDDD" w:sz="4"/>
              <w:bottom w:val="single" w:color="DDDDDD" w:sz="4"/>
              <w:right w:val="single" w:color="DDDDDD" w:sz="4"/>
            </w:tcBorders>
            <w:shd w:fill="FFFFFF"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/api/v1/orders</w:t>
            </w:r>
          </w:p>
        </w:tc>
        <w:tc>
          <w:tcPr>
            <w:tcW w:type="dxa" w:w="4800"/>
            <w:tcBorders>
              <w:top w:val="single" w:color="DDDDDD" w:sz="4"/>
              <w:left w:val="single" w:color="DDDDDD" w:sz="4"/>
              <w:bottom w:val="single" w:color="DDDDDD" w:sz="4"/>
              <w:right w:val="single" w:color="DDDDDD" w:sz="4"/>
            </w:tcBorders>
            <w:shd w:fill="FFFFFF"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Create order — uses customer_type for pricing, qty limits, prescription</w:t>
            </w:r>
          </w:p>
        </w:tc>
      </w:tr>
      <w:tr>
        <w:tc>
          <w:tcPr>
            <w:tcW w:type="dxa" w:w="800"/>
            <w:tcBorders>
              <w:top w:val="single" w:color="DDDDDD" w:sz="4"/>
              <w:left w:val="single" w:color="DDDDDD" w:sz="4"/>
              <w:bottom w:val="single" w:color="DDDDDD" w:sz="4"/>
              <w:right w:val="single" w:color="DDDDDD" w:sz="4"/>
            </w:tcBorders>
            <w:shd w:fill="EDFAF4"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POST</w:t>
            </w:r>
          </w:p>
        </w:tc>
        <w:tc>
          <w:tcPr>
            <w:tcW w:type="dxa" w:w="3600"/>
            <w:tcBorders>
              <w:top w:val="single" w:color="DDDDDD" w:sz="4"/>
              <w:left w:val="single" w:color="DDDDDD" w:sz="4"/>
              <w:bottom w:val="single" w:color="DDDDDD" w:sz="4"/>
              <w:right w:val="single" w:color="DDDDDD" w:sz="4"/>
            </w:tcBorders>
            <w:shd w:fill="EDFAF4"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/api/v1/einvoice/generate/:orderId</w:t>
            </w:r>
          </w:p>
        </w:tc>
        <w:tc>
          <w:tcPr>
            <w:tcW w:type="dxa" w:w="4800"/>
            <w:tcBorders>
              <w:top w:val="single" w:color="DDDDDD" w:sz="4"/>
              <w:left w:val="single" w:color="DDDDDD" w:sz="4"/>
              <w:bottom w:val="single" w:color="DDDDDD" w:sz="4"/>
              <w:right w:val="single" w:color="DDDDDD" w:sz="4"/>
            </w:tcBorders>
            <w:shd w:fill="EDFAF4"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Generate IRN on IRP — triggered when order status = packed</w:t>
            </w:r>
          </w:p>
        </w:tc>
      </w:tr>
      <w:tr>
        <w:tc>
          <w:tcPr>
            <w:tcW w:type="dxa" w:w="800"/>
            <w:tcBorders>
              <w:top w:val="single" w:color="DDDDDD" w:sz="4"/>
              <w:left w:val="single" w:color="DDDDDD" w:sz="4"/>
              <w:bottom w:val="single" w:color="DDDDDD" w:sz="4"/>
              <w:right w:val="single" w:color="DDDDDD" w:sz="4"/>
            </w:tcBorders>
            <w:shd w:fill="FFFFFF"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GET</w:t>
            </w:r>
          </w:p>
        </w:tc>
        <w:tc>
          <w:tcPr>
            <w:tcW w:type="dxa" w:w="3600"/>
            <w:tcBorders>
              <w:top w:val="single" w:color="DDDDDD" w:sz="4"/>
              <w:left w:val="single" w:color="DDDDDD" w:sz="4"/>
              <w:bottom w:val="single" w:color="DDDDDD" w:sz="4"/>
              <w:right w:val="single" w:color="DDDDDD" w:sz="4"/>
            </w:tcBorders>
            <w:shd w:fill="FFFFFF"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/api/v1/vendors/pending-approval</w:t>
            </w:r>
          </w:p>
        </w:tc>
        <w:tc>
          <w:tcPr>
            <w:tcW w:type="dxa" w:w="4800"/>
            <w:tcBorders>
              <w:top w:val="single" w:color="DDDDDD" w:sz="4"/>
              <w:left w:val="single" w:color="DDDDDD" w:sz="4"/>
              <w:bottom w:val="single" w:color="DDDDDD" w:sz="4"/>
              <w:right w:val="single" w:color="DDDDDD" w:sz="4"/>
            </w:tcBorders>
            <w:shd w:fill="FFFFFF"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Admin — list vendors awaiting KYC approval</w:t>
            </w:r>
          </w:p>
        </w:tc>
      </w:tr>
      <w:tr>
        <w:tc>
          <w:tcPr>
            <w:tcW w:type="dxa" w:w="800"/>
            <w:tcBorders>
              <w:top w:val="single" w:color="DDDDDD" w:sz="4"/>
              <w:left w:val="single" w:color="DDDDDD" w:sz="4"/>
              <w:bottom w:val="single" w:color="DDDDDD" w:sz="4"/>
              <w:right w:val="single" w:color="DDDDDD" w:sz="4"/>
            </w:tcBorders>
            <w:shd w:fill="EDFAF4"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POST</w:t>
            </w:r>
          </w:p>
        </w:tc>
        <w:tc>
          <w:tcPr>
            <w:tcW w:type="dxa" w:w="3600"/>
            <w:tcBorders>
              <w:top w:val="single" w:color="DDDDDD" w:sz="4"/>
              <w:left w:val="single" w:color="DDDDDD" w:sz="4"/>
              <w:bottom w:val="single" w:color="DDDDDD" w:sz="4"/>
              <w:right w:val="single" w:color="DDDDDD" w:sz="4"/>
            </w:tcBorders>
            <w:shd w:fill="EDFAF4"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/api/v1/vendors/:id/approve</w:t>
            </w:r>
          </w:p>
        </w:tc>
        <w:tc>
          <w:tcPr>
            <w:tcW w:type="dxa" w:w="4800"/>
            <w:tcBorders>
              <w:top w:val="single" w:color="DDDDDD" w:sz="4"/>
              <w:left w:val="single" w:color="DDDDDD" w:sz="4"/>
              <w:bottom w:val="single" w:color="DDDDDD" w:sz="4"/>
              <w:right w:val="single" w:color="DDDDDD" w:sz="4"/>
            </w:tcBorders>
            <w:shd w:fill="EDFAF4"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Admin — approve vendor with DL type and expiry</w:t>
            </w:r>
          </w:p>
        </w:tc>
      </w:tr>
      <w:tr>
        <w:tc>
          <w:tcPr>
            <w:tcW w:type="dxa" w:w="800"/>
            <w:tcBorders>
              <w:top w:val="single" w:color="DDDDDD" w:sz="4"/>
              <w:left w:val="single" w:color="DDDDDD" w:sz="4"/>
              <w:bottom w:val="single" w:color="DDDDDD" w:sz="4"/>
              <w:right w:val="single" w:color="DDDDDD" w:sz="4"/>
            </w:tcBorders>
            <w:shd w:fill="FFFFFF"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GET</w:t>
            </w:r>
          </w:p>
        </w:tc>
        <w:tc>
          <w:tcPr>
            <w:tcW w:type="dxa" w:w="3600"/>
            <w:tcBorders>
              <w:top w:val="single" w:color="DDDDDD" w:sz="4"/>
              <w:left w:val="single" w:color="DDDDDD" w:sz="4"/>
              <w:bottom w:val="single" w:color="DDDDDD" w:sz="4"/>
              <w:right w:val="single" w:color="DDDDDD" w:sz="4"/>
            </w:tcBorders>
            <w:shd w:fill="FFFFFF"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/api/v1/vendors/partner-products/pending</w:t>
            </w:r>
          </w:p>
        </w:tc>
        <w:tc>
          <w:tcPr>
            <w:tcW w:type="dxa" w:w="4800"/>
            <w:tcBorders>
              <w:top w:val="single" w:color="DDDDDD" w:sz="4"/>
              <w:left w:val="single" w:color="DDDDDD" w:sz="4"/>
              <w:bottom w:val="single" w:color="DDDDDD" w:sz="4"/>
              <w:right w:val="single" w:color="DDDDDD" w:sz="4"/>
            </w:tcBorders>
            <w:shd w:fill="FFFFFF"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Admin — partner products awaiting review</w:t>
            </w:r>
          </w:p>
        </w:tc>
      </w:tr>
      <w:tr>
        <w:tc>
          <w:tcPr>
            <w:tcW w:type="dxa" w:w="800"/>
            <w:tcBorders>
              <w:top w:val="single" w:color="DDDDDD" w:sz="4"/>
              <w:left w:val="single" w:color="DDDDDD" w:sz="4"/>
              <w:bottom w:val="single" w:color="DDDDDD" w:sz="4"/>
              <w:right w:val="single" w:color="DDDDDD" w:sz="4"/>
            </w:tcBorders>
            <w:shd w:fill="EDFAF4"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POST</w:t>
            </w:r>
          </w:p>
        </w:tc>
        <w:tc>
          <w:tcPr>
            <w:tcW w:type="dxa" w:w="3600"/>
            <w:tcBorders>
              <w:top w:val="single" w:color="DDDDDD" w:sz="4"/>
              <w:left w:val="single" w:color="DDDDDD" w:sz="4"/>
              <w:bottom w:val="single" w:color="DDDDDD" w:sz="4"/>
              <w:right w:val="single" w:color="DDDDDD" w:sz="4"/>
            </w:tcBorders>
            <w:shd w:fill="EDFAF4"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/api/v1/vendors/partner-products/:id/approve</w:t>
            </w:r>
          </w:p>
        </w:tc>
        <w:tc>
          <w:tcPr>
            <w:tcW w:type="dxa" w:w="4800"/>
            <w:tcBorders>
              <w:top w:val="single" w:color="DDDDDD" w:sz="4"/>
              <w:left w:val="single" w:color="DDDDDD" w:sz="4"/>
              <w:bottom w:val="single" w:color="DDDDDD" w:sz="4"/>
              <w:right w:val="single" w:color="DDDDDD" w:sz="4"/>
            </w:tcBorders>
            <w:shd w:fill="EDFAF4"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Admin — approve partner product for listing</w:t>
            </w:r>
          </w:p>
        </w:tc>
      </w:tr>
      <w:tr>
        <w:tc>
          <w:tcPr>
            <w:tcW w:type="dxa" w:w="800"/>
            <w:tcBorders>
              <w:top w:val="single" w:color="DDDDDD" w:sz="4"/>
              <w:left w:val="single" w:color="DDDDDD" w:sz="4"/>
              <w:bottom w:val="single" w:color="DDDDDD" w:sz="4"/>
              <w:right w:val="single" w:color="DDDDDD" w:sz="4"/>
            </w:tcBorders>
            <w:shd w:fill="FFFFFF"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GET</w:t>
            </w:r>
          </w:p>
        </w:tc>
        <w:tc>
          <w:tcPr>
            <w:tcW w:type="dxa" w:w="3600"/>
            <w:tcBorders>
              <w:top w:val="single" w:color="DDDDDD" w:sz="4"/>
              <w:left w:val="single" w:color="DDDDDD" w:sz="4"/>
              <w:bottom w:val="single" w:color="DDDDDD" w:sz="4"/>
              <w:right w:val="single" w:color="DDDDDD" w:sz="4"/>
            </w:tcBorders>
            <w:shd w:fill="FFFFFF"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/api/v1/vendors/settlements/pending</w:t>
            </w:r>
          </w:p>
        </w:tc>
        <w:tc>
          <w:tcPr>
            <w:tcW w:type="dxa" w:w="4800"/>
            <w:tcBorders>
              <w:top w:val="single" w:color="DDDDDD" w:sz="4"/>
              <w:left w:val="single" w:color="DDDDDD" w:sz="4"/>
              <w:bottom w:val="single" w:color="DDDDDD" w:sz="4"/>
              <w:right w:val="single" w:color="DDDDDD" w:sz="4"/>
            </w:tcBorders>
            <w:shd w:fill="FFFFFF" w:val="clear"/>
            <w:tcMar>
              <w:top w:type="dxa" w:w="70"/>
              <w:left w:type="dxa" w:w="110"/>
              <w:bottom w:type="dxa" w:w="70"/>
              <w:right w:type="dxa" w:w="90"/>
            </w:tcMar>
          </w:tcPr>
          <w:p>
            <w:r>
              <w:rPr>
                <w:rFonts w:ascii="Arial" w:cs="Arial" w:eastAsia="Arial" w:hAnsi="Arial"/>
                <w:b w:val="false"/>
                <w:bCs w:val="false"/>
                <w:i w:val="false"/>
                <w:iCs w:val="false"/>
                <w:color w:val="444441"/>
                <w:sz w:val="18"/>
                <w:szCs w:val="18"/>
              </w:rPr>
              <w:t xml:space="preserve">Admin — partners with unsettled commissions</w:t>
            </w:r>
          </w:p>
        </w:tc>
      </w:tr>
    </w:tbl>
    <w:p>
      <w:pPr>
        <w:spacing w:before="80" w:after="0"/>
      </w:pPr>
      <w:r>
        <w:rPr>
          <w:rFonts w:ascii="Arial" w:cs="Arial" w:eastAsia="Arial" w:hAnsi="Arial"/>
          <w:b w:val="false"/>
          <w:bCs w:val="false"/>
          <w:i w:val="false"/>
          <w:iCs w:val="false"/>
          <w:color w:val="444441"/>
          <w:sz w:val="20"/>
          <w:szCs w:val="20"/>
        </w:rPr>
        <w:t xml:space="preserve"/>
      </w:r>
    </w:p>
    <w:p>
      <w:pPr>
        <w:pBdr>
          <w:top w:val="single" w:color="1A8856" w:sz="4" w:space="6"/>
        </w:pBdr>
        <w:spacing w:before="200" w:after="80"/>
        <w:jc w:val="center"/>
      </w:pPr>
      <w:r>
        <w:rPr>
          <w:rFonts w:ascii="Arial" w:cs="Arial" w:eastAsia="Arial" w:hAnsi="Arial"/>
          <w:b/>
          <w:bCs/>
          <w:i w:val="false"/>
          <w:iCs w:val="false"/>
          <w:color w:val="1A8856"/>
          <w:sz w:val="20"/>
          <w:szCs w:val="20"/>
        </w:rPr>
        <w:t xml:space="preserve">Dawabag Project Resume Guide v2.0 — Generated March 2026 — Keep this document with all downloaded files</w:t>
      </w:r>
    </w:p>
    <w:sectPr>
      <w:headerReference w:type="default" r:id="rId6"/>
      <w:footerReference w:type="default" r:id="rId7"/>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options/>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8856" w:sz="4" w:space="4"/>
      </w:pBdr>
      <w:tabs>
        <w:tab w:val="right" w:pos="9026"/>
      </w:tabs>
    </w:pPr>
    <w:r>
      <w:rPr>
        <w:rFonts w:ascii="Arial" w:cs="Arial" w:eastAsia="Arial" w:hAnsi="Arial"/>
        <w:b/>
        <w:bCs/>
        <w:i w:val="false"/>
        <w:iCs w:val="false"/>
        <w:color w:val="1A8856"/>
        <w:sz w:val="18"/>
        <w:szCs w:val="18"/>
      </w:rPr>
      <w:t xml:space="preserve">Dawabag Online Pharmacy Platform — Project Resume Guide</w:t>
    </w:r>
    <w:r>
      <w:rPr>
        <w:rFonts w:ascii="Arial" w:cs="Arial" w:eastAsia="Arial" w:hAnsi="Arial"/>
        <w:b w:val="false"/>
        <w:bCs w:val="false"/>
        <w:i w:val="false"/>
        <w:iCs w:val="false"/>
        <w:color w:val="888780"/>
        <w:sz w:val="17"/>
        <w:szCs w:val="17"/>
      </w:rPr>
      <w:t xml:space="preserve">	Version 2.0 — March 2026 — Complete project state as of this session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2026-04-01T14:09:37.257Z</dcterms:created>
  <dcterms:modified xsi:type="dcterms:W3CDTF">2026-04-01T14:09:37.257Z</dcterms:modified>
</cp:coreProperties>
</file>

<file path=docProps/custom.xml><?xml version="1.0" encoding="utf-8"?>
<Properties xmlns="http://schemas.openxmlformats.org/officeDocument/2006/custom-properties" xmlns:vt="http://schemas.openxmlformats.org/officeDocument/2006/docPropsVTypes"/>
</file>