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18308741" w:displacedByCustomXml="next"/>
    <w:sdt>
      <w:sdtPr>
        <w:rPr>
          <w:rFonts w:ascii="楷体_GB2312" w:eastAsia="楷体_GB2312" w:hAnsi="宋体" w:hint="eastAsia"/>
          <w:b/>
          <w:color w:val="993300"/>
        </w:rPr>
        <w:id w:val="2103606543"/>
        <w:docPartObj>
          <w:docPartGallery w:val="Cover Pages"/>
          <w:docPartUnique/>
        </w:docPartObj>
      </w:sdtPr>
      <w:sdtEndPr>
        <w:rPr>
          <w:rFonts w:ascii="Times New Roman" w:eastAsia="黑体" w:hAnsi="Times New Roman" w:hint="default"/>
          <w:color w:val="auto"/>
          <w:sz w:val="44"/>
          <w:lang w:eastAsia="zh-CN"/>
        </w:rPr>
      </w:sdtEndPr>
      <w:sdtContent>
        <w:bookmarkEnd w:id="0" w:displacedByCustomXml="prev"/>
        <w:p w14:paraId="524F5F7C" w14:textId="4BCFC7B7" w:rsidR="005341FC" w:rsidRPr="00E766A9" w:rsidRDefault="005341FC" w:rsidP="00E766A9">
          <w:pPr>
            <w:pageBreakBefore/>
            <w:outlineLvl w:val="0"/>
            <w:rPr>
              <w:rFonts w:ascii="楷体_GB2312" w:eastAsia="楷体_GB2312" w:hAnsi="宋体"/>
              <w:b/>
              <w:color w:val="993300"/>
              <w:lang w:eastAsia="zh-CN"/>
            </w:rPr>
          </w:pPr>
          <w:r w:rsidRPr="00350CEA">
            <w:rPr>
              <w:rFonts w:ascii="黑体" w:eastAsia="黑体"/>
              <w:noProof/>
              <w:sz w:val="30"/>
              <w:szCs w:val="30"/>
            </w:rPr>
            <w:drawing>
              <wp:inline distT="0" distB="0" distL="0" distR="0" wp14:anchorId="010D696D" wp14:editId="658C8F0D">
                <wp:extent cx="891540" cy="891540"/>
                <wp:effectExtent l="0" t="0" r="3810" b="3810"/>
                <wp:docPr id="1645863680" name="图片 1" descr="校徽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descr="校徽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91540" cy="891540"/>
                        </a:xfrm>
                        <a:prstGeom prst="rect">
                          <a:avLst/>
                        </a:prstGeom>
                        <a:noFill/>
                        <a:ln>
                          <a:noFill/>
                        </a:ln>
                      </pic:spPr>
                    </pic:pic>
                  </a:graphicData>
                </a:graphic>
              </wp:inline>
            </w:drawing>
          </w:r>
          <w:r>
            <w:rPr>
              <w:rFonts w:ascii="黑体" w:eastAsia="黑体" w:hint="eastAsia"/>
              <w:sz w:val="30"/>
              <w:szCs w:val="30"/>
              <w:lang w:eastAsia="zh-CN"/>
            </w:rPr>
            <w:t xml:space="preserve">             </w:t>
          </w:r>
        </w:p>
        <w:p w14:paraId="4A0EF089" w14:textId="77777777" w:rsidR="005341FC" w:rsidRDefault="005341FC" w:rsidP="00350CEA">
          <w:pPr>
            <w:spacing w:beforeLines="50" w:before="120" w:afterLines="50" w:after="120"/>
            <w:ind w:firstLineChars="50" w:firstLine="360"/>
            <w:jc w:val="center"/>
            <w:rPr>
              <w:rFonts w:ascii="黑体" w:eastAsia="黑体"/>
              <w:sz w:val="32"/>
              <w:szCs w:val="32"/>
              <w:lang w:eastAsia="zh-CN"/>
            </w:rPr>
          </w:pPr>
          <w:r>
            <w:rPr>
              <w:rFonts w:ascii="黑体" w:eastAsia="黑体" w:hAnsi="黑体" w:cs="黑体" w:hint="eastAsia"/>
              <w:sz w:val="72"/>
              <w:szCs w:val="72"/>
              <w:lang w:eastAsia="zh-CN"/>
            </w:rPr>
            <w:t>辽宁大学</w:t>
          </w:r>
        </w:p>
        <w:p w14:paraId="3A2EA577" w14:textId="77777777" w:rsidR="005341FC" w:rsidRDefault="005341FC" w:rsidP="00350CEA">
          <w:pPr>
            <w:spacing w:beforeLines="50" w:before="120" w:afterLines="50" w:after="120"/>
            <w:jc w:val="center"/>
            <w:rPr>
              <w:rFonts w:ascii="黑体" w:eastAsia="黑体"/>
              <w:sz w:val="32"/>
              <w:szCs w:val="32"/>
              <w:lang w:eastAsia="zh-CN"/>
            </w:rPr>
          </w:pPr>
        </w:p>
        <w:p w14:paraId="2A8E9D13" w14:textId="77777777" w:rsidR="005341FC" w:rsidRDefault="005341FC" w:rsidP="00350CEA">
          <w:pPr>
            <w:spacing w:beforeLines="50" w:before="120" w:afterLines="50" w:after="120"/>
            <w:jc w:val="center"/>
            <w:rPr>
              <w:rFonts w:ascii="黑体" w:eastAsia="黑体"/>
              <w:sz w:val="30"/>
              <w:szCs w:val="30"/>
              <w:lang w:eastAsia="zh-CN"/>
            </w:rPr>
          </w:pPr>
        </w:p>
        <w:p w14:paraId="3C2CA962" w14:textId="77777777" w:rsidR="005341FC" w:rsidRDefault="005341FC" w:rsidP="00350CEA">
          <w:pPr>
            <w:spacing w:beforeLines="50" w:before="120" w:afterLines="50" w:after="120"/>
            <w:jc w:val="center"/>
            <w:rPr>
              <w:rFonts w:ascii="黑体" w:eastAsia="黑体"/>
              <w:sz w:val="84"/>
              <w:szCs w:val="84"/>
              <w:lang w:eastAsia="zh-CN"/>
            </w:rPr>
          </w:pPr>
          <w:r>
            <w:rPr>
              <w:rFonts w:ascii="黑体" w:eastAsia="黑体" w:hint="eastAsia"/>
              <w:sz w:val="84"/>
              <w:szCs w:val="84"/>
              <w:lang w:eastAsia="zh-CN"/>
            </w:rPr>
            <w:t xml:space="preserve">本 科 课 程 论 文 </w:t>
          </w:r>
        </w:p>
        <w:p w14:paraId="186AF962" w14:textId="7FF98865" w:rsidR="005341FC" w:rsidRDefault="005341FC" w:rsidP="00350CEA">
          <w:pPr>
            <w:spacing w:beforeLines="50" w:before="120" w:afterLines="50" w:after="120"/>
            <w:jc w:val="center"/>
            <w:rPr>
              <w:rFonts w:ascii="仿宋" w:eastAsia="仿宋" w:hAnsi="仿宋" w:cs="仿宋"/>
              <w:sz w:val="36"/>
              <w:szCs w:val="36"/>
              <w:lang w:eastAsia="zh-CN"/>
            </w:rPr>
          </w:pPr>
          <w:r>
            <w:rPr>
              <w:rFonts w:ascii="仿宋" w:eastAsia="仿宋" w:hAnsi="仿宋" w:cs="仿宋" w:hint="eastAsia"/>
              <w:sz w:val="36"/>
              <w:szCs w:val="36"/>
              <w:lang w:eastAsia="zh-CN"/>
            </w:rPr>
            <w:t>（20</w:t>
          </w:r>
          <w:r w:rsidR="004B5298">
            <w:rPr>
              <w:rFonts w:ascii="仿宋" w:eastAsia="仿宋" w:hAnsi="仿宋" w:cs="仿宋" w:hint="eastAsia"/>
              <w:sz w:val="36"/>
              <w:szCs w:val="36"/>
              <w:u w:val="single"/>
              <w:lang w:eastAsia="zh-CN"/>
            </w:rPr>
            <w:t>25</w:t>
          </w:r>
          <w:r>
            <w:rPr>
              <w:rFonts w:ascii="仿宋" w:eastAsia="仿宋" w:hAnsi="仿宋" w:cs="仿宋" w:hint="eastAsia"/>
              <w:sz w:val="36"/>
              <w:szCs w:val="36"/>
              <w:lang w:eastAsia="zh-CN"/>
            </w:rPr>
            <w:t>-20</w:t>
          </w:r>
          <w:r w:rsidR="004B5298">
            <w:rPr>
              <w:rFonts w:ascii="仿宋" w:eastAsia="仿宋" w:hAnsi="仿宋" w:cs="仿宋" w:hint="eastAsia"/>
              <w:sz w:val="36"/>
              <w:szCs w:val="36"/>
              <w:u w:val="single"/>
              <w:lang w:eastAsia="zh-CN"/>
            </w:rPr>
            <w:t>26</w:t>
          </w:r>
          <w:r>
            <w:rPr>
              <w:rFonts w:ascii="仿宋" w:eastAsia="仿宋" w:hAnsi="仿宋" w:cs="仿宋" w:hint="eastAsia"/>
              <w:sz w:val="36"/>
              <w:szCs w:val="36"/>
              <w:lang w:eastAsia="zh-CN"/>
            </w:rPr>
            <w:t>学年第</w:t>
          </w:r>
          <w:r w:rsidR="004B5298">
            <w:rPr>
              <w:rFonts w:ascii="仿宋" w:eastAsia="仿宋" w:hAnsi="仿宋" w:cs="仿宋" w:hint="eastAsia"/>
              <w:sz w:val="36"/>
              <w:szCs w:val="36"/>
              <w:u w:val="single"/>
              <w:lang w:eastAsia="zh-CN"/>
            </w:rPr>
            <w:t>二</w:t>
          </w:r>
          <w:r>
            <w:rPr>
              <w:rFonts w:ascii="仿宋" w:eastAsia="仿宋" w:hAnsi="仿宋" w:cs="仿宋" w:hint="eastAsia"/>
              <w:sz w:val="36"/>
              <w:szCs w:val="36"/>
              <w:lang w:eastAsia="zh-CN"/>
            </w:rPr>
            <w:t>学期）</w:t>
          </w:r>
        </w:p>
        <w:p w14:paraId="5AEDE3D7" w14:textId="77777777" w:rsidR="005341FC" w:rsidRDefault="005341FC" w:rsidP="00535849">
          <w:pPr>
            <w:pStyle w:val="aa"/>
          </w:pPr>
        </w:p>
        <w:p w14:paraId="734A94A1" w14:textId="4A646752" w:rsidR="005341FC" w:rsidRPr="00535849" w:rsidRDefault="005341FC" w:rsidP="00535849">
          <w:pPr>
            <w:pStyle w:val="aa"/>
            <w:rPr>
              <w:sz w:val="44"/>
              <w:szCs w:val="44"/>
            </w:rPr>
          </w:pPr>
          <w:r w:rsidRPr="00535849">
            <w:rPr>
              <w:rFonts w:hint="eastAsia"/>
              <w:sz w:val="44"/>
              <w:szCs w:val="44"/>
            </w:rPr>
            <w:t>题目</w:t>
          </w:r>
          <w:r w:rsidR="004B5298" w:rsidRPr="004B5298">
            <w:rPr>
              <w:sz w:val="44"/>
              <w:szCs w:val="44"/>
            </w:rPr>
            <w:t>智能坐姿与学习环境监测系统设计</w:t>
          </w:r>
        </w:p>
        <w:p w14:paraId="0F34E96A" w14:textId="77777777" w:rsidR="005341FC" w:rsidRDefault="005341FC" w:rsidP="00350CEA">
          <w:pPr>
            <w:spacing w:beforeLines="50" w:before="120" w:afterLines="50" w:after="120"/>
            <w:jc w:val="center"/>
            <w:rPr>
              <w:rFonts w:ascii="黑体" w:eastAsia="黑体"/>
              <w:b/>
              <w:sz w:val="72"/>
              <w:szCs w:val="72"/>
              <w:lang w:eastAsia="zh-CN"/>
            </w:rPr>
          </w:pPr>
        </w:p>
        <w:p w14:paraId="7BEB43F9" w14:textId="18305A67" w:rsidR="005341FC" w:rsidRDefault="005341FC" w:rsidP="00350CEA">
          <w:pPr>
            <w:spacing w:beforeLines="50" w:before="120" w:afterLines="50" w:after="120"/>
            <w:ind w:firstLineChars="500" w:firstLine="1800"/>
            <w:rPr>
              <w:rFonts w:ascii="仿宋" w:eastAsia="仿宋" w:hAnsi="仿宋" w:cs="仿宋"/>
              <w:sz w:val="36"/>
              <w:szCs w:val="36"/>
              <w:u w:val="single"/>
              <w:lang w:eastAsia="zh-CN"/>
            </w:rPr>
          </w:pPr>
          <w:r>
            <w:rPr>
              <w:rFonts w:ascii="仿宋" w:eastAsia="仿宋" w:hAnsi="仿宋" w:cs="仿宋" w:hint="eastAsia"/>
              <w:sz w:val="36"/>
              <w:szCs w:val="36"/>
              <w:lang w:eastAsia="zh-CN"/>
            </w:rPr>
            <w:t>课程名称：</w:t>
          </w:r>
          <w:r w:rsidR="004B5298" w:rsidRPr="00D4732F">
            <w:rPr>
              <w:rFonts w:ascii="仿宋" w:eastAsia="仿宋" w:hAnsi="仿宋" w:cs="仿宋" w:hint="eastAsia"/>
              <w:spacing w:val="287"/>
              <w:sz w:val="36"/>
              <w:szCs w:val="36"/>
              <w:u w:val="single"/>
              <w:fitText w:val="3600" w:id="-442488059"/>
              <w:lang w:eastAsia="zh-CN"/>
            </w:rPr>
            <w:t>电子系统设</w:t>
          </w:r>
          <w:r w:rsidR="004B5298" w:rsidRPr="00D4732F">
            <w:rPr>
              <w:rFonts w:ascii="仿宋" w:eastAsia="仿宋" w:hAnsi="仿宋" w:cs="仿宋" w:hint="eastAsia"/>
              <w:spacing w:val="5"/>
              <w:sz w:val="36"/>
              <w:szCs w:val="36"/>
              <w:u w:val="single"/>
              <w:fitText w:val="3600" w:id="-442488059"/>
              <w:lang w:eastAsia="zh-CN"/>
            </w:rPr>
            <w:t>计</w:t>
          </w:r>
        </w:p>
        <w:p w14:paraId="0B9B97B4" w14:textId="1208CD08" w:rsidR="005341FC" w:rsidRDefault="005341FC" w:rsidP="00350CEA">
          <w:pPr>
            <w:spacing w:beforeLines="50" w:before="120" w:afterLines="50" w:after="120"/>
            <w:ind w:firstLineChars="500" w:firstLine="1800"/>
            <w:rPr>
              <w:rFonts w:ascii="仿宋" w:eastAsia="仿宋" w:hAnsi="仿宋" w:cs="仿宋"/>
              <w:sz w:val="36"/>
              <w:szCs w:val="36"/>
              <w:u w:val="single"/>
              <w:lang w:eastAsia="zh-CN"/>
            </w:rPr>
          </w:pPr>
          <w:r>
            <w:rPr>
              <w:rFonts w:ascii="仿宋" w:eastAsia="仿宋" w:hAnsi="仿宋" w:cs="仿宋" w:hint="eastAsia"/>
              <w:sz w:val="36"/>
              <w:szCs w:val="36"/>
              <w:lang w:eastAsia="zh-CN"/>
            </w:rPr>
            <w:t>学    院：</w:t>
          </w:r>
          <w:r w:rsidR="004B5298" w:rsidRPr="00D4732F">
            <w:rPr>
              <w:rFonts w:ascii="仿宋" w:eastAsia="仿宋" w:hAnsi="仿宋" w:cs="仿宋" w:hint="eastAsia"/>
              <w:spacing w:val="720"/>
              <w:sz w:val="36"/>
              <w:szCs w:val="36"/>
              <w:u w:val="single"/>
              <w:fitText w:val="3600" w:id="-442488058"/>
              <w:lang w:eastAsia="zh-CN"/>
            </w:rPr>
            <w:t>信息学</w:t>
          </w:r>
          <w:r w:rsidR="004B5298" w:rsidRPr="00D4732F">
            <w:rPr>
              <w:rFonts w:ascii="仿宋" w:eastAsia="仿宋" w:hAnsi="仿宋" w:cs="仿宋" w:hint="eastAsia"/>
              <w:sz w:val="36"/>
              <w:szCs w:val="36"/>
              <w:u w:val="single"/>
              <w:fitText w:val="3600" w:id="-442488058"/>
              <w:lang w:eastAsia="zh-CN"/>
            </w:rPr>
            <w:t>部</w:t>
          </w:r>
        </w:p>
        <w:p w14:paraId="6B178BC3" w14:textId="76AE5470" w:rsidR="005341FC" w:rsidRDefault="005341FC" w:rsidP="00350CEA">
          <w:pPr>
            <w:spacing w:beforeLines="50" w:before="120" w:afterLines="50" w:after="120"/>
            <w:ind w:firstLineChars="500" w:firstLine="1800"/>
            <w:rPr>
              <w:rFonts w:ascii="仿宋" w:eastAsia="仿宋" w:hAnsi="仿宋" w:cs="仿宋"/>
              <w:sz w:val="36"/>
              <w:szCs w:val="36"/>
              <w:u w:val="single"/>
              <w:lang w:eastAsia="zh-CN"/>
            </w:rPr>
          </w:pPr>
          <w:r>
            <w:rPr>
              <w:rFonts w:ascii="仿宋" w:eastAsia="仿宋" w:hAnsi="仿宋" w:cs="仿宋" w:hint="eastAsia"/>
              <w:sz w:val="36"/>
              <w:szCs w:val="36"/>
              <w:lang w:eastAsia="zh-CN"/>
            </w:rPr>
            <w:t>专业班级：</w:t>
          </w:r>
          <w:r w:rsidR="004B5298" w:rsidRPr="00D4732F">
            <w:rPr>
              <w:rFonts w:ascii="仿宋" w:eastAsia="仿宋" w:hAnsi="仿宋" w:cs="仿宋" w:hint="eastAsia"/>
              <w:w w:val="97"/>
              <w:sz w:val="36"/>
              <w:szCs w:val="36"/>
              <w:u w:val="single"/>
              <w:fitText w:val="3600" w:id="-442488057"/>
              <w:lang w:eastAsia="zh-CN"/>
            </w:rPr>
            <w:t>23级电子信息科学1</w:t>
          </w:r>
          <w:r w:rsidR="004B5298" w:rsidRPr="00D4732F">
            <w:rPr>
              <w:rFonts w:ascii="仿宋" w:eastAsia="仿宋" w:hAnsi="仿宋" w:cs="仿宋" w:hint="eastAsia"/>
              <w:spacing w:val="25"/>
              <w:w w:val="97"/>
              <w:sz w:val="36"/>
              <w:szCs w:val="36"/>
              <w:u w:val="single"/>
              <w:fitText w:val="3600" w:id="-442488057"/>
              <w:lang w:eastAsia="zh-CN"/>
            </w:rPr>
            <w:t>班</w:t>
          </w:r>
        </w:p>
        <w:p w14:paraId="01599A99" w14:textId="18EA5728" w:rsidR="005341FC" w:rsidRDefault="005341FC" w:rsidP="00350CEA">
          <w:pPr>
            <w:spacing w:beforeLines="50" w:before="120" w:afterLines="50" w:after="120"/>
            <w:ind w:firstLineChars="500" w:firstLine="1800"/>
            <w:rPr>
              <w:rFonts w:ascii="仿宋" w:eastAsia="仿宋" w:hAnsi="仿宋" w:cs="仿宋"/>
              <w:sz w:val="36"/>
              <w:szCs w:val="36"/>
              <w:u w:val="single"/>
              <w:lang w:eastAsia="zh-CN"/>
            </w:rPr>
          </w:pPr>
          <w:r>
            <w:rPr>
              <w:rFonts w:ascii="仿宋" w:eastAsia="仿宋" w:hAnsi="仿宋" w:cs="仿宋" w:hint="eastAsia"/>
              <w:sz w:val="36"/>
              <w:szCs w:val="36"/>
              <w:lang w:eastAsia="zh-CN"/>
            </w:rPr>
            <w:t>学生姓名：</w:t>
          </w:r>
          <w:r w:rsidR="004B5298" w:rsidRPr="00D4732F">
            <w:rPr>
              <w:rFonts w:ascii="仿宋" w:eastAsia="仿宋" w:hAnsi="仿宋" w:cs="仿宋" w:hint="eastAsia"/>
              <w:spacing w:val="1260"/>
              <w:sz w:val="36"/>
              <w:szCs w:val="36"/>
              <w:u w:val="single"/>
              <w:fitText w:val="3600" w:id="-442488056"/>
              <w:lang w:eastAsia="zh-CN"/>
            </w:rPr>
            <w:t>宋佳</w:t>
          </w:r>
          <w:r w:rsidR="004B5298" w:rsidRPr="00D4732F">
            <w:rPr>
              <w:rFonts w:ascii="仿宋" w:eastAsia="仿宋" w:hAnsi="仿宋" w:cs="仿宋" w:hint="eastAsia"/>
              <w:sz w:val="36"/>
              <w:szCs w:val="36"/>
              <w:u w:val="single"/>
              <w:fitText w:val="3600" w:id="-442488056"/>
              <w:lang w:eastAsia="zh-CN"/>
            </w:rPr>
            <w:t>骏</w:t>
          </w:r>
        </w:p>
        <w:p w14:paraId="133FA90C" w14:textId="504C3F97" w:rsidR="005341FC" w:rsidRDefault="005341FC" w:rsidP="00350CEA">
          <w:pPr>
            <w:spacing w:beforeLines="50" w:before="120" w:afterLines="50" w:after="120"/>
            <w:ind w:firstLineChars="500" w:firstLine="1800"/>
            <w:rPr>
              <w:rFonts w:ascii="仿宋" w:eastAsia="仿宋" w:hAnsi="仿宋" w:cs="仿宋"/>
              <w:sz w:val="36"/>
              <w:szCs w:val="36"/>
              <w:u w:val="single"/>
              <w:lang w:eastAsia="zh-CN"/>
            </w:rPr>
            <w:sectPr w:rsidR="005341FC" w:rsidSect="005341FC">
              <w:footerReference w:type="default" r:id="rId9"/>
              <w:pgSz w:w="11906" w:h="16838"/>
              <w:pgMar w:top="1440" w:right="1440" w:bottom="1440" w:left="1440" w:header="720" w:footer="720" w:gutter="0"/>
              <w:pgNumType w:start="0"/>
              <w:cols w:space="720"/>
              <w:titlePg/>
              <w:docGrid w:linePitch="360"/>
            </w:sectPr>
          </w:pPr>
          <w:r>
            <w:rPr>
              <w:rFonts w:ascii="仿宋" w:eastAsia="仿宋" w:hAnsi="仿宋" w:cs="仿宋" w:hint="eastAsia"/>
              <w:sz w:val="36"/>
              <w:szCs w:val="36"/>
              <w:lang w:eastAsia="zh-CN"/>
            </w:rPr>
            <w:t>学    号：</w:t>
          </w:r>
          <w:r w:rsidR="004B5298" w:rsidRPr="00D4732F">
            <w:rPr>
              <w:rFonts w:ascii="仿宋" w:eastAsia="仿宋" w:hAnsi="仿宋" w:cs="仿宋" w:hint="eastAsia"/>
              <w:spacing w:val="161"/>
              <w:sz w:val="36"/>
              <w:szCs w:val="36"/>
              <w:u w:val="single"/>
              <w:fitText w:val="3600" w:id="-442488055"/>
              <w:lang w:eastAsia="zh-CN"/>
            </w:rPr>
            <w:t>2023149221</w:t>
          </w:r>
          <w:r w:rsidR="004B5298" w:rsidRPr="00D4732F">
            <w:rPr>
              <w:rFonts w:ascii="仿宋" w:eastAsia="仿宋" w:hAnsi="仿宋" w:cs="仿宋" w:hint="eastAsia"/>
              <w:spacing w:val="10"/>
              <w:sz w:val="36"/>
              <w:szCs w:val="36"/>
              <w:u w:val="single"/>
              <w:fitText w:val="3600" w:id="-442488055"/>
              <w:lang w:eastAsia="zh-CN"/>
            </w:rPr>
            <w:t>3</w:t>
          </w:r>
          <w:r>
            <w:rPr>
              <w:rFonts w:ascii="仿宋" w:eastAsia="仿宋" w:hAnsi="仿宋" w:cs="仿宋" w:hint="eastAsia"/>
              <w:sz w:val="36"/>
              <w:szCs w:val="36"/>
              <w:u w:val="single"/>
              <w:lang w:eastAsia="zh-CN"/>
            </w:rPr>
            <w:t xml:space="preserve">            </w:t>
          </w:r>
        </w:p>
        <w:p w14:paraId="658CA2A4" w14:textId="77777777" w:rsidR="005341FC" w:rsidRDefault="005341FC" w:rsidP="00350CEA">
          <w:pPr>
            <w:spacing w:beforeLines="50" w:before="120" w:afterLines="50" w:after="120"/>
            <w:ind w:firstLineChars="500" w:firstLine="1800"/>
            <w:rPr>
              <w:rFonts w:ascii="仿宋" w:eastAsia="仿宋" w:hAnsi="仿宋" w:cs="仿宋"/>
              <w:sz w:val="36"/>
              <w:szCs w:val="36"/>
              <w:u w:val="single"/>
              <w:lang w:eastAsia="zh-CN"/>
            </w:rPr>
          </w:pPr>
        </w:p>
        <w:p w14:paraId="47AB16E3" w14:textId="5674498F" w:rsidR="005341FC" w:rsidRDefault="005341FC">
          <w:pPr>
            <w:spacing w:line="276" w:lineRule="auto"/>
            <w:rPr>
              <w:rFonts w:eastAsia="黑体"/>
              <w:b/>
              <w:sz w:val="44"/>
              <w:lang w:eastAsia="zh-CN"/>
            </w:rPr>
          </w:pPr>
          <w:r>
            <w:rPr>
              <w:rFonts w:eastAsia="黑体"/>
              <w:b/>
              <w:sz w:val="44"/>
              <w:lang w:eastAsia="zh-CN"/>
            </w:rPr>
            <w:br w:type="page"/>
          </w:r>
        </w:p>
      </w:sdtContent>
    </w:sdt>
    <w:p w14:paraId="7E2D7A3C" w14:textId="7E14ED1C" w:rsidR="008B6BC2" w:rsidRPr="00DE32ED" w:rsidRDefault="00826814" w:rsidP="00DE32ED">
      <w:pPr>
        <w:pStyle w:val="aa"/>
        <w:keepNext/>
      </w:pPr>
      <w:r w:rsidRPr="00DE32ED">
        <w:lastRenderedPageBreak/>
        <w:t>智能坐姿与学</w:t>
      </w:r>
      <w:r w:rsidRPr="00DE32ED">
        <w:rPr>
          <w:rStyle w:val="ab"/>
          <w:b/>
          <w:bCs/>
        </w:rPr>
        <w:t>习环境</w:t>
      </w:r>
      <w:r w:rsidRPr="00DE32ED">
        <w:t>监测系统设计</w:t>
      </w:r>
    </w:p>
    <w:p w14:paraId="31B753E6" w14:textId="77777777" w:rsidR="008B6BC2" w:rsidRPr="00AE24A9" w:rsidRDefault="00826814" w:rsidP="00DE32ED">
      <w:pPr>
        <w:pStyle w:val="1"/>
        <w:pageBreakBefore w:val="0"/>
      </w:pPr>
      <w:r w:rsidRPr="00AE24A9">
        <w:t>摘要</w:t>
      </w:r>
    </w:p>
    <w:p w14:paraId="611A5B05" w14:textId="77777777" w:rsidR="008B6BC2" w:rsidRDefault="00826814">
      <w:pPr>
        <w:spacing w:after="0"/>
        <w:ind w:firstLine="480"/>
        <w:rPr>
          <w:lang w:eastAsia="zh-CN"/>
        </w:rPr>
      </w:pPr>
      <w:r>
        <w:rPr>
          <w:lang w:eastAsia="zh-CN"/>
        </w:rPr>
        <w:t>针</w:t>
      </w:r>
      <w:r>
        <w:rPr>
          <w:lang w:eastAsia="zh-CN"/>
        </w:rPr>
        <w:t>对学生长时间伏案学习过程中容易出现前倾过度、环境光照不足等问题，本文设计了一种基于</w:t>
      </w:r>
      <w:r>
        <w:rPr>
          <w:lang w:eastAsia="zh-CN"/>
        </w:rPr>
        <w:t xml:space="preserve"> STM32F103C8T6 </w:t>
      </w:r>
      <w:r>
        <w:rPr>
          <w:lang w:eastAsia="zh-CN"/>
        </w:rPr>
        <w:t>的智能坐姿与学习环境监测系统。系统以</w:t>
      </w:r>
      <w:r>
        <w:rPr>
          <w:lang w:eastAsia="zh-CN"/>
        </w:rPr>
        <w:t xml:space="preserve"> STM32F103C8T6 </w:t>
      </w:r>
      <w:r>
        <w:rPr>
          <w:lang w:eastAsia="zh-CN"/>
        </w:rPr>
        <w:t>最小系统板为控制核心，采用</w:t>
      </w:r>
      <w:r>
        <w:rPr>
          <w:lang w:eastAsia="zh-CN"/>
        </w:rPr>
        <w:t xml:space="preserve"> MPU6050 </w:t>
      </w:r>
      <w:r>
        <w:rPr>
          <w:lang w:eastAsia="zh-CN"/>
        </w:rPr>
        <w:t>获取姿态信息，利用光敏电阻模块完成环境光照采集，并通过</w:t>
      </w:r>
      <w:r>
        <w:rPr>
          <w:lang w:eastAsia="zh-CN"/>
        </w:rPr>
        <w:t xml:space="preserve"> OLED </w:t>
      </w:r>
      <w:r>
        <w:rPr>
          <w:lang w:eastAsia="zh-CN"/>
        </w:rPr>
        <w:t>显示当前坐姿角度、光照强度、报警角度阈值和报警延迟参数。系统设置旋转编码器作为人机交互输入，用户可在</w:t>
      </w:r>
      <w:proofErr w:type="gramStart"/>
      <w:r>
        <w:rPr>
          <w:lang w:eastAsia="zh-CN"/>
        </w:rPr>
        <w:t>三状态</w:t>
      </w:r>
      <w:proofErr w:type="gramEnd"/>
      <w:r>
        <w:rPr>
          <w:lang w:eastAsia="zh-CN"/>
        </w:rPr>
        <w:t>菜单中调节坐姿报警角度和报警延迟时间。当检测到前倾角度超过设定阈值并持续超过设定时间时，低电平触发有源蜂鸣器报警；当环境光照</w:t>
      </w:r>
      <w:r>
        <w:rPr>
          <w:lang w:eastAsia="zh-CN"/>
        </w:rPr>
        <w:t xml:space="preserve"> ADC </w:t>
      </w:r>
      <w:r>
        <w:rPr>
          <w:lang w:eastAsia="zh-CN"/>
        </w:rPr>
        <w:t>值低于设定阈值时，低电平点亮</w:t>
      </w:r>
      <w:r>
        <w:rPr>
          <w:lang w:eastAsia="zh-CN"/>
        </w:rPr>
        <w:t xml:space="preserve"> LED </w:t>
      </w:r>
      <w:r>
        <w:rPr>
          <w:lang w:eastAsia="zh-CN"/>
        </w:rPr>
        <w:t>进行提醒。测试结果表明，该系统能够完成姿态检测、光照检测、参数设置和声光报警等预期功能，具有结构简单、成本低、交互直观和便于扩展等特点，符合电子系统设计课程对复杂电子系统综合设计的要求。</w:t>
      </w:r>
    </w:p>
    <w:p w14:paraId="4B22BF0F" w14:textId="77777777" w:rsidR="008B6BC2" w:rsidRDefault="00826814">
      <w:pPr>
        <w:spacing w:after="0"/>
        <w:ind w:firstLine="480"/>
        <w:rPr>
          <w:lang w:eastAsia="zh-CN"/>
        </w:rPr>
      </w:pPr>
      <w:r>
        <w:rPr>
          <w:b/>
          <w:lang w:eastAsia="zh-CN"/>
        </w:rPr>
        <w:t>关键词：</w:t>
      </w:r>
      <w:r>
        <w:rPr>
          <w:b/>
          <w:lang w:eastAsia="zh-CN"/>
        </w:rPr>
        <w:t>STM32F103C8T6</w:t>
      </w:r>
      <w:r>
        <w:rPr>
          <w:b/>
          <w:lang w:eastAsia="zh-CN"/>
        </w:rPr>
        <w:t>；</w:t>
      </w:r>
      <w:r>
        <w:rPr>
          <w:b/>
          <w:lang w:eastAsia="zh-CN"/>
        </w:rPr>
        <w:t>MPU6050</w:t>
      </w:r>
      <w:r>
        <w:rPr>
          <w:b/>
          <w:lang w:eastAsia="zh-CN"/>
        </w:rPr>
        <w:t>；光敏电阻；</w:t>
      </w:r>
      <w:r>
        <w:rPr>
          <w:b/>
          <w:lang w:eastAsia="zh-CN"/>
        </w:rPr>
        <w:t>OLED</w:t>
      </w:r>
      <w:r>
        <w:rPr>
          <w:b/>
          <w:lang w:eastAsia="zh-CN"/>
        </w:rPr>
        <w:t>；旋转编码器；坐姿监测</w:t>
      </w:r>
    </w:p>
    <w:p w14:paraId="0F08800A" w14:textId="77777777" w:rsidR="008B6BC2" w:rsidRDefault="00826814" w:rsidP="00AE24A9">
      <w:pPr>
        <w:pStyle w:val="1"/>
      </w:pPr>
      <w:r>
        <w:lastRenderedPageBreak/>
        <w:t>前言</w:t>
      </w:r>
    </w:p>
    <w:p w14:paraId="5424AE16" w14:textId="77777777" w:rsidR="008B6BC2" w:rsidRDefault="00826814">
      <w:pPr>
        <w:spacing w:after="0"/>
        <w:ind w:firstLine="480"/>
        <w:rPr>
          <w:lang w:eastAsia="zh-CN"/>
        </w:rPr>
      </w:pPr>
      <w:r>
        <w:rPr>
          <w:lang w:eastAsia="zh-CN"/>
        </w:rPr>
        <w:t>随着电子信息技术在学习、办公和健康监测场景中的应用不断增加，利用嵌入式系统完成局部环境感知和行为提醒已成为课程设计中较有代表性的综合应用方向。学生在长期学习时，坐姿不良和照明不足是比较常见的问题。前倾过度容易造成颈椎、腰椎疲劳，光照不足则可能加重视觉疲劳。传统提醒方式主要依靠人工经验判断，缺乏实时性和量化依据。因此，设计一种能够实时采集姿态和光照信息、并在本地完成显示与报警的电子系统，具有明确的实际意义。</w:t>
      </w:r>
    </w:p>
    <w:p w14:paraId="1E377383" w14:textId="77777777" w:rsidR="008B6BC2" w:rsidRDefault="00826814">
      <w:pPr>
        <w:spacing w:after="0"/>
        <w:ind w:firstLine="480"/>
        <w:rPr>
          <w:lang w:eastAsia="zh-CN"/>
        </w:rPr>
      </w:pPr>
      <w:r>
        <w:rPr>
          <w:lang w:eastAsia="zh-CN"/>
        </w:rPr>
        <w:t>本文所设计系统属于嵌入式、传感器、模拟采集和数字控制混合应用系统。系统既包含</w:t>
      </w:r>
      <w:r>
        <w:rPr>
          <w:lang w:eastAsia="zh-CN"/>
        </w:rPr>
        <w:t xml:space="preserve"> MPU6050 </w:t>
      </w:r>
      <w:r>
        <w:rPr>
          <w:lang w:eastAsia="zh-CN"/>
        </w:rPr>
        <w:t>与</w:t>
      </w:r>
      <w:r>
        <w:rPr>
          <w:lang w:eastAsia="zh-CN"/>
        </w:rPr>
        <w:t xml:space="preserve"> OLED </w:t>
      </w:r>
      <w:r>
        <w:rPr>
          <w:lang w:eastAsia="zh-CN"/>
        </w:rPr>
        <w:t>的</w:t>
      </w:r>
      <w:r>
        <w:rPr>
          <w:lang w:eastAsia="zh-CN"/>
        </w:rPr>
        <w:t xml:space="preserve"> I2C </w:t>
      </w:r>
      <w:r>
        <w:rPr>
          <w:lang w:eastAsia="zh-CN"/>
        </w:rPr>
        <w:t>数字通信，也包含光敏电阻的</w:t>
      </w:r>
      <w:r>
        <w:rPr>
          <w:lang w:eastAsia="zh-CN"/>
        </w:rPr>
        <w:t xml:space="preserve"> ADC </w:t>
      </w:r>
      <w:r>
        <w:rPr>
          <w:lang w:eastAsia="zh-CN"/>
        </w:rPr>
        <w:t>模拟量采集，还包含旋转编码器外部中断输入、蜂鸣器与</w:t>
      </w:r>
      <w:r>
        <w:rPr>
          <w:lang w:eastAsia="zh-CN"/>
        </w:rPr>
        <w:t xml:space="preserve"> LED </w:t>
      </w:r>
      <w:r>
        <w:rPr>
          <w:lang w:eastAsia="zh-CN"/>
        </w:rPr>
        <w:t>输出控制。通过该课题可以综合训练</w:t>
      </w:r>
      <w:r>
        <w:rPr>
          <w:lang w:eastAsia="zh-CN"/>
        </w:rPr>
        <w:t xml:space="preserve"> STM32 GPIO</w:t>
      </w:r>
      <w:r>
        <w:rPr>
          <w:lang w:eastAsia="zh-CN"/>
        </w:rPr>
        <w:t>、</w:t>
      </w:r>
      <w:r>
        <w:rPr>
          <w:lang w:eastAsia="zh-CN"/>
        </w:rPr>
        <w:t>ADC</w:t>
      </w:r>
      <w:r>
        <w:rPr>
          <w:lang w:eastAsia="zh-CN"/>
        </w:rPr>
        <w:t>、外部中断、软件</w:t>
      </w:r>
      <w:r>
        <w:rPr>
          <w:lang w:eastAsia="zh-CN"/>
        </w:rPr>
        <w:t xml:space="preserve"> I2C</w:t>
      </w:r>
      <w:r>
        <w:rPr>
          <w:lang w:eastAsia="zh-CN"/>
        </w:rPr>
        <w:t>、状态机和模块化程序设计等内容。</w:t>
      </w:r>
    </w:p>
    <w:p w14:paraId="5057232F" w14:textId="77777777" w:rsidR="008B6BC2" w:rsidRDefault="00826814" w:rsidP="00AE24A9">
      <w:pPr>
        <w:pStyle w:val="1"/>
      </w:pPr>
      <w:r>
        <w:rPr>
          <w:rFonts w:ascii="Cambria Math" w:hAnsi="Cambria Math" w:cs="Cambria Math"/>
        </w:rPr>
        <w:lastRenderedPageBreak/>
        <w:t>①</w:t>
      </w:r>
      <w:r>
        <w:t xml:space="preserve"> </w:t>
      </w:r>
      <w:r>
        <w:t>系统的设计要求与技术指标的确定</w:t>
      </w:r>
    </w:p>
    <w:p w14:paraId="39ED9D90" w14:textId="77777777" w:rsidR="008B6BC2" w:rsidRPr="00AE24A9" w:rsidRDefault="00826814" w:rsidP="00AE24A9">
      <w:pPr>
        <w:pStyle w:val="21"/>
      </w:pPr>
      <w:r w:rsidRPr="00AE24A9">
        <w:t xml:space="preserve">1.1 </w:t>
      </w:r>
      <w:r w:rsidRPr="00AE24A9">
        <w:t>设计任务与功能要求</w:t>
      </w:r>
    </w:p>
    <w:p w14:paraId="6BC26ED5" w14:textId="77777777" w:rsidR="008B6BC2" w:rsidRDefault="00826814">
      <w:pPr>
        <w:spacing w:after="0"/>
        <w:ind w:firstLine="480"/>
        <w:rPr>
          <w:lang w:eastAsia="zh-CN"/>
        </w:rPr>
      </w:pPr>
      <w:r>
        <w:rPr>
          <w:lang w:eastAsia="zh-CN"/>
        </w:rPr>
        <w:t>本</w:t>
      </w:r>
      <w:r>
        <w:rPr>
          <w:lang w:eastAsia="zh-CN"/>
        </w:rPr>
        <w:t>系统面向学生学习场景，设计目标是对坐姿前倾状态和学习环境光照进行实时监测，并通过显示和声光方式向用户反馈。系统应在上电后完成</w:t>
      </w:r>
      <w:r>
        <w:rPr>
          <w:lang w:eastAsia="zh-CN"/>
        </w:rPr>
        <w:t xml:space="preserve"> OLED</w:t>
      </w:r>
      <w:r>
        <w:rPr>
          <w:lang w:eastAsia="zh-CN"/>
        </w:rPr>
        <w:t>、</w:t>
      </w:r>
      <w:r>
        <w:rPr>
          <w:lang w:eastAsia="zh-CN"/>
        </w:rPr>
        <w:t>MPU6050</w:t>
      </w:r>
      <w:r>
        <w:rPr>
          <w:lang w:eastAsia="zh-CN"/>
        </w:rPr>
        <w:t>、</w:t>
      </w:r>
      <w:r>
        <w:rPr>
          <w:lang w:eastAsia="zh-CN"/>
        </w:rPr>
        <w:t>ADC</w:t>
      </w:r>
      <w:r>
        <w:rPr>
          <w:lang w:eastAsia="zh-CN"/>
        </w:rPr>
        <w:t>、旋转编码器及报警输出端口初始化，随后进入主监控界面。主界面应实时显示坐姿角度和光照</w:t>
      </w:r>
      <w:r>
        <w:rPr>
          <w:lang w:eastAsia="zh-CN"/>
        </w:rPr>
        <w:t xml:space="preserve"> ADC </w:t>
      </w:r>
      <w:r>
        <w:rPr>
          <w:lang w:eastAsia="zh-CN"/>
        </w:rPr>
        <w:t>数值，用户通过编码器按键进入设置界面，通过旋转编码器调节报警角度阈值和报警延迟时间。</w:t>
      </w:r>
    </w:p>
    <w:p w14:paraId="1D22D333" w14:textId="77777777" w:rsidR="008B6BC2" w:rsidRDefault="00826814">
      <w:pPr>
        <w:spacing w:after="0"/>
        <w:ind w:firstLine="480"/>
        <w:rPr>
          <w:lang w:eastAsia="zh-CN"/>
        </w:rPr>
      </w:pPr>
      <w:r>
        <w:rPr>
          <w:lang w:eastAsia="zh-CN"/>
        </w:rPr>
        <w:t>系统主要功能包括：姿态采集与角度估算、光照模拟量采集、</w:t>
      </w:r>
      <w:r>
        <w:rPr>
          <w:lang w:eastAsia="zh-CN"/>
        </w:rPr>
        <w:t xml:space="preserve">OLED </w:t>
      </w:r>
      <w:r>
        <w:rPr>
          <w:lang w:eastAsia="zh-CN"/>
        </w:rPr>
        <w:t>实时显示、旋转编码器菜单设置、坐姿超限蜂鸣器报警、光照不足</w:t>
      </w:r>
      <w:r>
        <w:rPr>
          <w:lang w:eastAsia="zh-CN"/>
        </w:rPr>
        <w:t xml:space="preserve"> LED </w:t>
      </w:r>
      <w:r>
        <w:rPr>
          <w:lang w:eastAsia="zh-CN"/>
        </w:rPr>
        <w:t>提醒以及</w:t>
      </w:r>
      <w:proofErr w:type="gramStart"/>
      <w:r>
        <w:rPr>
          <w:lang w:eastAsia="zh-CN"/>
        </w:rPr>
        <w:t>三状态</w:t>
      </w:r>
      <w:proofErr w:type="gramEnd"/>
      <w:r>
        <w:rPr>
          <w:lang w:eastAsia="zh-CN"/>
        </w:rPr>
        <w:t>有限状态机控制。各功能之间既相互独立又由主控统一调度，能够体现一个完整电子系统从传感、处理、</w:t>
      </w:r>
      <w:proofErr w:type="gramStart"/>
      <w:r>
        <w:rPr>
          <w:lang w:eastAsia="zh-CN"/>
        </w:rPr>
        <w:t>交互到</w:t>
      </w:r>
      <w:proofErr w:type="gramEnd"/>
      <w:r>
        <w:rPr>
          <w:lang w:eastAsia="zh-CN"/>
        </w:rPr>
        <w:t>执行输出的工作链路。</w:t>
      </w:r>
    </w:p>
    <w:p w14:paraId="5C0CFBB4" w14:textId="77777777" w:rsidR="008B6BC2" w:rsidRDefault="00826814" w:rsidP="00AE24A9">
      <w:pPr>
        <w:pStyle w:val="21"/>
      </w:pPr>
      <w:r>
        <w:t xml:space="preserve">1.2 </w:t>
      </w:r>
      <w:r>
        <w:t>技术指标</w:t>
      </w:r>
    </w:p>
    <w:p w14:paraId="792120B9" w14:textId="761B9BBD" w:rsidR="008B6BC2" w:rsidRPr="008C5A2D" w:rsidRDefault="00A71D42" w:rsidP="008C5A2D">
      <w:pPr>
        <w:pStyle w:val="af7"/>
        <w:jc w:val="center"/>
        <w:rPr>
          <w:color w:val="auto"/>
          <w:sz w:val="24"/>
          <w:lang w:eastAsia="zh-CN"/>
        </w:rPr>
      </w:pPr>
      <w:r w:rsidRPr="008C5A2D">
        <w:rPr>
          <w:rFonts w:hint="eastAsia"/>
          <w:color w:val="auto"/>
          <w:sz w:val="24"/>
          <w:lang w:eastAsia="zh-CN"/>
        </w:rPr>
        <w:t>表</w:t>
      </w:r>
      <w:r w:rsidRPr="008C5A2D">
        <w:rPr>
          <w:rFonts w:hint="eastAsia"/>
          <w:color w:val="auto"/>
          <w:sz w:val="24"/>
          <w:lang w:eastAsia="zh-CN"/>
        </w:rPr>
        <w:t xml:space="preserve"> </w:t>
      </w:r>
      <w:r w:rsidRPr="008C5A2D">
        <w:rPr>
          <w:color w:val="auto"/>
          <w:sz w:val="24"/>
          <w:lang w:eastAsia="zh-CN"/>
        </w:rPr>
        <w:fldChar w:fldCharType="begin"/>
      </w:r>
      <w:r w:rsidRPr="008C5A2D">
        <w:rPr>
          <w:color w:val="auto"/>
          <w:sz w:val="24"/>
          <w:lang w:eastAsia="zh-CN"/>
        </w:rPr>
        <w:instrText xml:space="preserve"> </w:instrText>
      </w:r>
      <w:r w:rsidRPr="008C5A2D">
        <w:rPr>
          <w:rFonts w:hint="eastAsia"/>
          <w:color w:val="auto"/>
          <w:sz w:val="24"/>
          <w:lang w:eastAsia="zh-CN"/>
        </w:rPr>
        <w:instrText xml:space="preserve">SEQ </w:instrText>
      </w:r>
      <w:r w:rsidRPr="008C5A2D">
        <w:rPr>
          <w:rFonts w:hint="eastAsia"/>
          <w:color w:val="auto"/>
          <w:sz w:val="24"/>
          <w:lang w:eastAsia="zh-CN"/>
        </w:rPr>
        <w:instrText>表</w:instrText>
      </w:r>
      <w:r w:rsidRPr="008C5A2D">
        <w:rPr>
          <w:rFonts w:hint="eastAsia"/>
          <w:color w:val="auto"/>
          <w:sz w:val="24"/>
          <w:lang w:eastAsia="zh-CN"/>
        </w:rPr>
        <w:instrText xml:space="preserve"> \* ARABIC</w:instrText>
      </w:r>
      <w:r w:rsidRPr="008C5A2D">
        <w:rPr>
          <w:color w:val="auto"/>
          <w:sz w:val="24"/>
          <w:lang w:eastAsia="zh-CN"/>
        </w:rPr>
        <w:instrText xml:space="preserve"> </w:instrText>
      </w:r>
      <w:r w:rsidRPr="008C5A2D">
        <w:rPr>
          <w:color w:val="auto"/>
          <w:sz w:val="24"/>
          <w:lang w:eastAsia="zh-CN"/>
        </w:rPr>
        <w:fldChar w:fldCharType="separate"/>
      </w:r>
      <w:r w:rsidRPr="008C5A2D">
        <w:rPr>
          <w:color w:val="auto"/>
          <w:sz w:val="24"/>
          <w:lang w:eastAsia="zh-CN"/>
        </w:rPr>
        <w:t>1</w:t>
      </w:r>
      <w:r w:rsidRPr="008C5A2D">
        <w:rPr>
          <w:color w:val="auto"/>
          <w:sz w:val="24"/>
          <w:lang w:eastAsia="zh-CN"/>
        </w:rPr>
        <w:fldChar w:fldCharType="end"/>
      </w:r>
      <w:r w:rsidR="00826814" w:rsidRPr="008C5A2D">
        <w:rPr>
          <w:color w:val="auto"/>
          <w:sz w:val="24"/>
          <w:lang w:eastAsia="zh-CN"/>
        </w:rPr>
        <w:t xml:space="preserve"> </w:t>
      </w:r>
      <w:r w:rsidR="00826814" w:rsidRPr="008C5A2D">
        <w:rPr>
          <w:color w:val="auto"/>
          <w:sz w:val="24"/>
          <w:lang w:eastAsia="zh-CN"/>
        </w:rPr>
        <w:t>系统主要技术指标</w:t>
      </w:r>
    </w:p>
    <w:tbl>
      <w:tblPr>
        <w:tblW w:w="0" w:type="auto"/>
        <w:jc w:val="center"/>
        <w:tblLayout w:type="fixed"/>
        <w:tblLook w:val="04A0" w:firstRow="1" w:lastRow="0" w:firstColumn="1" w:lastColumn="0" w:noHBand="0" w:noVBand="1"/>
      </w:tblPr>
      <w:tblGrid>
        <w:gridCol w:w="2268"/>
        <w:gridCol w:w="6236"/>
      </w:tblGrid>
      <w:tr w:rsidR="008B6BC2" w14:paraId="5687C126" w14:textId="77777777">
        <w:trPr>
          <w:jc w:val="center"/>
        </w:trPr>
        <w:tc>
          <w:tcPr>
            <w:tcW w:w="2268" w:type="dxa"/>
            <w:shd w:val="clear" w:color="auto" w:fill="E8EEF5"/>
            <w:tcMar>
              <w:top w:w="80" w:type="dxa"/>
              <w:left w:w="120" w:type="dxa"/>
              <w:bottom w:w="80" w:type="dxa"/>
              <w:right w:w="120" w:type="dxa"/>
            </w:tcMar>
            <w:vAlign w:val="center"/>
          </w:tcPr>
          <w:p w14:paraId="06F14E79" w14:textId="77777777" w:rsidR="008B6BC2" w:rsidRDefault="00826814">
            <w:pPr>
              <w:spacing w:after="0"/>
              <w:jc w:val="center"/>
            </w:pPr>
            <w:proofErr w:type="spellStart"/>
            <w:r>
              <w:rPr>
                <w:b/>
                <w:sz w:val="21"/>
              </w:rPr>
              <w:t>项目</w:t>
            </w:r>
            <w:proofErr w:type="spellEnd"/>
          </w:p>
        </w:tc>
        <w:tc>
          <w:tcPr>
            <w:tcW w:w="6236" w:type="dxa"/>
            <w:shd w:val="clear" w:color="auto" w:fill="E8EEF5"/>
            <w:tcMar>
              <w:top w:w="80" w:type="dxa"/>
              <w:left w:w="120" w:type="dxa"/>
              <w:bottom w:w="80" w:type="dxa"/>
              <w:right w:w="120" w:type="dxa"/>
            </w:tcMar>
            <w:vAlign w:val="center"/>
          </w:tcPr>
          <w:p w14:paraId="725C35C5" w14:textId="77777777" w:rsidR="008B6BC2" w:rsidRDefault="00826814">
            <w:pPr>
              <w:spacing w:after="0"/>
              <w:jc w:val="center"/>
            </w:pPr>
            <w:r>
              <w:rPr>
                <w:b/>
                <w:sz w:val="21"/>
              </w:rPr>
              <w:t>设计指标</w:t>
            </w:r>
          </w:p>
        </w:tc>
      </w:tr>
      <w:tr w:rsidR="008B6BC2" w14:paraId="3321863E" w14:textId="77777777">
        <w:trPr>
          <w:jc w:val="center"/>
        </w:trPr>
        <w:tc>
          <w:tcPr>
            <w:tcW w:w="2268" w:type="dxa"/>
            <w:tcMar>
              <w:top w:w="80" w:type="dxa"/>
              <w:left w:w="120" w:type="dxa"/>
              <w:bottom w:w="80" w:type="dxa"/>
              <w:right w:w="120" w:type="dxa"/>
            </w:tcMar>
            <w:vAlign w:val="center"/>
          </w:tcPr>
          <w:p w14:paraId="3109AEF0" w14:textId="77777777" w:rsidR="008B6BC2" w:rsidRDefault="00826814">
            <w:pPr>
              <w:spacing w:after="0"/>
              <w:jc w:val="center"/>
            </w:pPr>
            <w:r>
              <w:rPr>
                <w:sz w:val="21"/>
              </w:rPr>
              <w:t>主控芯片</w:t>
            </w:r>
          </w:p>
        </w:tc>
        <w:tc>
          <w:tcPr>
            <w:tcW w:w="6236" w:type="dxa"/>
            <w:tcMar>
              <w:top w:w="80" w:type="dxa"/>
              <w:left w:w="120" w:type="dxa"/>
              <w:bottom w:w="80" w:type="dxa"/>
              <w:right w:w="120" w:type="dxa"/>
            </w:tcMar>
            <w:vAlign w:val="center"/>
          </w:tcPr>
          <w:p w14:paraId="5B8908C0" w14:textId="77777777" w:rsidR="008B6BC2" w:rsidRDefault="00826814">
            <w:pPr>
              <w:spacing w:after="0"/>
            </w:pPr>
            <w:r>
              <w:rPr>
                <w:sz w:val="21"/>
              </w:rPr>
              <w:t>STM32F103C8T6</w:t>
            </w:r>
          </w:p>
        </w:tc>
      </w:tr>
      <w:tr w:rsidR="008B6BC2" w14:paraId="21DA35E7" w14:textId="77777777">
        <w:trPr>
          <w:jc w:val="center"/>
        </w:trPr>
        <w:tc>
          <w:tcPr>
            <w:tcW w:w="2268" w:type="dxa"/>
            <w:tcMar>
              <w:top w:w="80" w:type="dxa"/>
              <w:left w:w="120" w:type="dxa"/>
              <w:bottom w:w="80" w:type="dxa"/>
              <w:right w:w="120" w:type="dxa"/>
            </w:tcMar>
            <w:vAlign w:val="center"/>
          </w:tcPr>
          <w:p w14:paraId="2827BFDB" w14:textId="77777777" w:rsidR="008B6BC2" w:rsidRDefault="00826814">
            <w:pPr>
              <w:spacing w:after="0"/>
              <w:jc w:val="center"/>
            </w:pPr>
            <w:r>
              <w:rPr>
                <w:sz w:val="21"/>
              </w:rPr>
              <w:t>工作电压</w:t>
            </w:r>
          </w:p>
        </w:tc>
        <w:tc>
          <w:tcPr>
            <w:tcW w:w="6236" w:type="dxa"/>
            <w:tcMar>
              <w:top w:w="80" w:type="dxa"/>
              <w:left w:w="120" w:type="dxa"/>
              <w:bottom w:w="80" w:type="dxa"/>
              <w:right w:w="120" w:type="dxa"/>
            </w:tcMar>
            <w:vAlign w:val="center"/>
          </w:tcPr>
          <w:p w14:paraId="17F80B67" w14:textId="77777777" w:rsidR="008B6BC2" w:rsidRDefault="00826814">
            <w:pPr>
              <w:spacing w:after="0"/>
              <w:rPr>
                <w:lang w:eastAsia="zh-CN"/>
              </w:rPr>
            </w:pPr>
            <w:r>
              <w:rPr>
                <w:sz w:val="21"/>
                <w:lang w:eastAsia="zh-CN"/>
              </w:rPr>
              <w:t>以</w:t>
            </w:r>
            <w:r>
              <w:rPr>
                <w:sz w:val="21"/>
                <w:lang w:eastAsia="zh-CN"/>
              </w:rPr>
              <w:t xml:space="preserve"> 3.3 V </w:t>
            </w:r>
            <w:r>
              <w:rPr>
                <w:sz w:val="21"/>
                <w:lang w:eastAsia="zh-CN"/>
              </w:rPr>
              <w:t>为主，部分低电平触发模块可按规格接</w:t>
            </w:r>
            <w:r>
              <w:rPr>
                <w:sz w:val="21"/>
                <w:lang w:eastAsia="zh-CN"/>
              </w:rPr>
              <w:t xml:space="preserve"> 5 V</w:t>
            </w:r>
          </w:p>
        </w:tc>
      </w:tr>
      <w:tr w:rsidR="008B6BC2" w14:paraId="06417337" w14:textId="77777777">
        <w:trPr>
          <w:jc w:val="center"/>
        </w:trPr>
        <w:tc>
          <w:tcPr>
            <w:tcW w:w="2268" w:type="dxa"/>
            <w:tcMar>
              <w:top w:w="80" w:type="dxa"/>
              <w:left w:w="120" w:type="dxa"/>
              <w:bottom w:w="80" w:type="dxa"/>
              <w:right w:w="120" w:type="dxa"/>
            </w:tcMar>
            <w:vAlign w:val="center"/>
          </w:tcPr>
          <w:p w14:paraId="4B529D55" w14:textId="77777777" w:rsidR="008B6BC2" w:rsidRDefault="00826814">
            <w:pPr>
              <w:spacing w:after="0"/>
              <w:jc w:val="center"/>
            </w:pPr>
            <w:proofErr w:type="spellStart"/>
            <w:r>
              <w:rPr>
                <w:sz w:val="21"/>
              </w:rPr>
              <w:t>姿态检测</w:t>
            </w:r>
            <w:proofErr w:type="spellEnd"/>
          </w:p>
        </w:tc>
        <w:tc>
          <w:tcPr>
            <w:tcW w:w="6236" w:type="dxa"/>
            <w:tcMar>
              <w:top w:w="80" w:type="dxa"/>
              <w:left w:w="120" w:type="dxa"/>
              <w:bottom w:w="80" w:type="dxa"/>
              <w:right w:w="120" w:type="dxa"/>
            </w:tcMar>
            <w:vAlign w:val="center"/>
          </w:tcPr>
          <w:p w14:paraId="3B6AAB7B" w14:textId="77777777" w:rsidR="008B6BC2" w:rsidRDefault="00826814">
            <w:pPr>
              <w:spacing w:after="0"/>
              <w:rPr>
                <w:lang w:eastAsia="zh-CN"/>
              </w:rPr>
            </w:pPr>
            <w:r>
              <w:rPr>
                <w:sz w:val="21"/>
                <w:lang w:eastAsia="zh-CN"/>
              </w:rPr>
              <w:t xml:space="preserve">MPU6050 </w:t>
            </w:r>
            <w:r>
              <w:rPr>
                <w:sz w:val="21"/>
                <w:lang w:eastAsia="zh-CN"/>
              </w:rPr>
              <w:t>三轴加速度计和三轴陀螺仪，</w:t>
            </w:r>
            <w:r>
              <w:rPr>
                <w:sz w:val="21"/>
                <w:lang w:eastAsia="zh-CN"/>
              </w:rPr>
              <w:t xml:space="preserve">I2C </w:t>
            </w:r>
            <w:r>
              <w:rPr>
                <w:sz w:val="21"/>
                <w:lang w:eastAsia="zh-CN"/>
              </w:rPr>
              <w:t>通信</w:t>
            </w:r>
          </w:p>
        </w:tc>
      </w:tr>
      <w:tr w:rsidR="008B6BC2" w14:paraId="2C47D0DA" w14:textId="77777777">
        <w:trPr>
          <w:jc w:val="center"/>
        </w:trPr>
        <w:tc>
          <w:tcPr>
            <w:tcW w:w="2268" w:type="dxa"/>
            <w:tcMar>
              <w:top w:w="80" w:type="dxa"/>
              <w:left w:w="120" w:type="dxa"/>
              <w:bottom w:w="80" w:type="dxa"/>
              <w:right w:w="120" w:type="dxa"/>
            </w:tcMar>
            <w:vAlign w:val="center"/>
          </w:tcPr>
          <w:p w14:paraId="17EDBD2E" w14:textId="77777777" w:rsidR="008B6BC2" w:rsidRDefault="00826814">
            <w:pPr>
              <w:spacing w:after="0"/>
              <w:jc w:val="center"/>
            </w:pPr>
            <w:proofErr w:type="spellStart"/>
            <w:r>
              <w:rPr>
                <w:sz w:val="21"/>
              </w:rPr>
              <w:t>光照检测</w:t>
            </w:r>
            <w:proofErr w:type="spellEnd"/>
          </w:p>
        </w:tc>
        <w:tc>
          <w:tcPr>
            <w:tcW w:w="6236" w:type="dxa"/>
            <w:tcMar>
              <w:top w:w="80" w:type="dxa"/>
              <w:left w:w="120" w:type="dxa"/>
              <w:bottom w:w="80" w:type="dxa"/>
              <w:right w:w="120" w:type="dxa"/>
            </w:tcMar>
            <w:vAlign w:val="center"/>
          </w:tcPr>
          <w:p w14:paraId="167F4A08" w14:textId="77777777" w:rsidR="008B6BC2" w:rsidRDefault="00826814">
            <w:pPr>
              <w:spacing w:after="0"/>
            </w:pPr>
            <w:r>
              <w:rPr>
                <w:sz w:val="21"/>
              </w:rPr>
              <w:t>光敏电阻模块</w:t>
            </w:r>
            <w:r>
              <w:rPr>
                <w:sz w:val="21"/>
              </w:rPr>
              <w:t xml:space="preserve"> AO </w:t>
            </w:r>
            <w:r>
              <w:rPr>
                <w:sz w:val="21"/>
              </w:rPr>
              <w:t>输出，</w:t>
            </w:r>
            <w:r>
              <w:rPr>
                <w:sz w:val="21"/>
              </w:rPr>
              <w:t>PA0 / ADC1_IN0</w:t>
            </w:r>
            <w:r>
              <w:rPr>
                <w:sz w:val="21"/>
              </w:rPr>
              <w:t>，</w:t>
            </w:r>
            <w:r>
              <w:rPr>
                <w:sz w:val="21"/>
              </w:rPr>
              <w:t xml:space="preserve">12 </w:t>
            </w:r>
            <w:r>
              <w:rPr>
                <w:sz w:val="21"/>
              </w:rPr>
              <w:t>位</w:t>
            </w:r>
            <w:r>
              <w:rPr>
                <w:sz w:val="21"/>
              </w:rPr>
              <w:t xml:space="preserve"> ADC</w:t>
            </w:r>
          </w:p>
        </w:tc>
      </w:tr>
      <w:tr w:rsidR="008B6BC2" w14:paraId="7D961C6C" w14:textId="77777777">
        <w:trPr>
          <w:jc w:val="center"/>
        </w:trPr>
        <w:tc>
          <w:tcPr>
            <w:tcW w:w="2268" w:type="dxa"/>
            <w:tcMar>
              <w:top w:w="80" w:type="dxa"/>
              <w:left w:w="120" w:type="dxa"/>
              <w:bottom w:w="80" w:type="dxa"/>
              <w:right w:w="120" w:type="dxa"/>
            </w:tcMar>
            <w:vAlign w:val="center"/>
          </w:tcPr>
          <w:p w14:paraId="5A23FAA9" w14:textId="77777777" w:rsidR="008B6BC2" w:rsidRDefault="00826814">
            <w:pPr>
              <w:spacing w:after="0"/>
              <w:jc w:val="center"/>
            </w:pPr>
            <w:r>
              <w:rPr>
                <w:sz w:val="21"/>
              </w:rPr>
              <w:t>显示模块</w:t>
            </w:r>
          </w:p>
        </w:tc>
        <w:tc>
          <w:tcPr>
            <w:tcW w:w="6236" w:type="dxa"/>
            <w:tcMar>
              <w:top w:w="80" w:type="dxa"/>
              <w:left w:w="120" w:type="dxa"/>
              <w:bottom w:w="80" w:type="dxa"/>
              <w:right w:w="120" w:type="dxa"/>
            </w:tcMar>
            <w:vAlign w:val="center"/>
          </w:tcPr>
          <w:p w14:paraId="3153F977" w14:textId="77777777" w:rsidR="008B6BC2" w:rsidRDefault="00826814">
            <w:pPr>
              <w:spacing w:after="0"/>
            </w:pPr>
            <w:r>
              <w:rPr>
                <w:sz w:val="21"/>
              </w:rPr>
              <w:t xml:space="preserve">0.96 </w:t>
            </w:r>
            <w:r>
              <w:rPr>
                <w:sz w:val="21"/>
              </w:rPr>
              <w:t>寸</w:t>
            </w:r>
            <w:r>
              <w:rPr>
                <w:sz w:val="21"/>
              </w:rPr>
              <w:t xml:space="preserve"> I2C OLED</w:t>
            </w:r>
            <w:r>
              <w:rPr>
                <w:sz w:val="21"/>
              </w:rPr>
              <w:t>，显示角度、光照、阈值和延迟</w:t>
            </w:r>
          </w:p>
        </w:tc>
      </w:tr>
      <w:tr w:rsidR="008B6BC2" w14:paraId="58B80B45" w14:textId="77777777">
        <w:trPr>
          <w:jc w:val="center"/>
        </w:trPr>
        <w:tc>
          <w:tcPr>
            <w:tcW w:w="2268" w:type="dxa"/>
            <w:tcMar>
              <w:top w:w="80" w:type="dxa"/>
              <w:left w:w="120" w:type="dxa"/>
              <w:bottom w:w="80" w:type="dxa"/>
              <w:right w:w="120" w:type="dxa"/>
            </w:tcMar>
            <w:vAlign w:val="center"/>
          </w:tcPr>
          <w:p w14:paraId="02CD6568" w14:textId="77777777" w:rsidR="008B6BC2" w:rsidRDefault="00826814">
            <w:pPr>
              <w:spacing w:after="0"/>
              <w:jc w:val="center"/>
            </w:pPr>
            <w:r>
              <w:rPr>
                <w:sz w:val="21"/>
              </w:rPr>
              <w:t>交互输入</w:t>
            </w:r>
          </w:p>
        </w:tc>
        <w:tc>
          <w:tcPr>
            <w:tcW w:w="6236" w:type="dxa"/>
            <w:tcMar>
              <w:top w:w="80" w:type="dxa"/>
              <w:left w:w="120" w:type="dxa"/>
              <w:bottom w:w="80" w:type="dxa"/>
              <w:right w:w="120" w:type="dxa"/>
            </w:tcMar>
            <w:vAlign w:val="center"/>
          </w:tcPr>
          <w:p w14:paraId="1CB7F829" w14:textId="77777777" w:rsidR="008B6BC2" w:rsidRDefault="00826814">
            <w:pPr>
              <w:spacing w:after="0"/>
            </w:pPr>
            <w:r>
              <w:rPr>
                <w:sz w:val="21"/>
              </w:rPr>
              <w:t xml:space="preserve">360 </w:t>
            </w:r>
            <w:r>
              <w:rPr>
                <w:sz w:val="21"/>
              </w:rPr>
              <w:t>度旋转编码器</w:t>
            </w:r>
            <w:r>
              <w:rPr>
                <w:sz w:val="21"/>
              </w:rPr>
              <w:t xml:space="preserve"> A/B </w:t>
            </w:r>
            <w:r>
              <w:rPr>
                <w:sz w:val="21"/>
              </w:rPr>
              <w:t>相及</w:t>
            </w:r>
            <w:r>
              <w:rPr>
                <w:sz w:val="21"/>
              </w:rPr>
              <w:t xml:space="preserve"> SW </w:t>
            </w:r>
            <w:r>
              <w:rPr>
                <w:sz w:val="21"/>
              </w:rPr>
              <w:t>按键</w:t>
            </w:r>
          </w:p>
        </w:tc>
      </w:tr>
      <w:tr w:rsidR="008B6BC2" w14:paraId="36519AAF" w14:textId="77777777">
        <w:trPr>
          <w:jc w:val="center"/>
        </w:trPr>
        <w:tc>
          <w:tcPr>
            <w:tcW w:w="2268" w:type="dxa"/>
            <w:tcMar>
              <w:top w:w="80" w:type="dxa"/>
              <w:left w:w="120" w:type="dxa"/>
              <w:bottom w:w="80" w:type="dxa"/>
              <w:right w:w="120" w:type="dxa"/>
            </w:tcMar>
            <w:vAlign w:val="center"/>
          </w:tcPr>
          <w:p w14:paraId="279546C3" w14:textId="77777777" w:rsidR="008B6BC2" w:rsidRDefault="00826814">
            <w:pPr>
              <w:spacing w:after="0"/>
              <w:jc w:val="center"/>
            </w:pPr>
            <w:r>
              <w:rPr>
                <w:sz w:val="21"/>
              </w:rPr>
              <w:t>角度显示范围</w:t>
            </w:r>
          </w:p>
        </w:tc>
        <w:tc>
          <w:tcPr>
            <w:tcW w:w="6236" w:type="dxa"/>
            <w:tcMar>
              <w:top w:w="80" w:type="dxa"/>
              <w:left w:w="120" w:type="dxa"/>
              <w:bottom w:w="80" w:type="dxa"/>
              <w:right w:w="120" w:type="dxa"/>
            </w:tcMar>
            <w:vAlign w:val="center"/>
          </w:tcPr>
          <w:p w14:paraId="24C86183" w14:textId="77777777" w:rsidR="008B6BC2" w:rsidRDefault="00826814">
            <w:pPr>
              <w:spacing w:after="0"/>
              <w:jc w:val="center"/>
            </w:pPr>
            <w:r>
              <w:rPr>
                <w:sz w:val="21"/>
              </w:rPr>
              <w:t>0-90°</w:t>
            </w:r>
          </w:p>
        </w:tc>
      </w:tr>
      <w:tr w:rsidR="008B6BC2" w14:paraId="4B2D6540" w14:textId="77777777">
        <w:trPr>
          <w:jc w:val="center"/>
        </w:trPr>
        <w:tc>
          <w:tcPr>
            <w:tcW w:w="2268" w:type="dxa"/>
            <w:tcMar>
              <w:top w:w="80" w:type="dxa"/>
              <w:left w:w="120" w:type="dxa"/>
              <w:bottom w:w="80" w:type="dxa"/>
              <w:right w:w="120" w:type="dxa"/>
            </w:tcMar>
            <w:vAlign w:val="center"/>
          </w:tcPr>
          <w:p w14:paraId="73A7F8F9" w14:textId="77777777" w:rsidR="008B6BC2" w:rsidRDefault="00826814">
            <w:pPr>
              <w:spacing w:after="0"/>
              <w:jc w:val="center"/>
            </w:pPr>
            <w:r>
              <w:rPr>
                <w:sz w:val="21"/>
              </w:rPr>
              <w:t>报警角度范围</w:t>
            </w:r>
          </w:p>
        </w:tc>
        <w:tc>
          <w:tcPr>
            <w:tcW w:w="6236" w:type="dxa"/>
            <w:tcMar>
              <w:top w:w="80" w:type="dxa"/>
              <w:left w:w="120" w:type="dxa"/>
              <w:bottom w:w="80" w:type="dxa"/>
              <w:right w:w="120" w:type="dxa"/>
            </w:tcMar>
            <w:vAlign w:val="center"/>
          </w:tcPr>
          <w:p w14:paraId="0E075AA7" w14:textId="77777777" w:rsidR="008B6BC2" w:rsidRDefault="00826814">
            <w:pPr>
              <w:spacing w:after="0"/>
            </w:pPr>
            <w:r>
              <w:rPr>
                <w:sz w:val="21"/>
              </w:rPr>
              <w:t>0-90°</w:t>
            </w:r>
            <w:r>
              <w:rPr>
                <w:sz w:val="21"/>
              </w:rPr>
              <w:t>，默认</w:t>
            </w:r>
            <w:r>
              <w:rPr>
                <w:sz w:val="21"/>
              </w:rPr>
              <w:t xml:space="preserve"> 25°</w:t>
            </w:r>
          </w:p>
        </w:tc>
      </w:tr>
      <w:tr w:rsidR="008B6BC2" w14:paraId="799F6DAA" w14:textId="77777777">
        <w:trPr>
          <w:jc w:val="center"/>
        </w:trPr>
        <w:tc>
          <w:tcPr>
            <w:tcW w:w="2268" w:type="dxa"/>
            <w:tcMar>
              <w:top w:w="80" w:type="dxa"/>
              <w:left w:w="120" w:type="dxa"/>
              <w:bottom w:w="80" w:type="dxa"/>
              <w:right w:w="120" w:type="dxa"/>
            </w:tcMar>
            <w:vAlign w:val="center"/>
          </w:tcPr>
          <w:p w14:paraId="27922503" w14:textId="77777777" w:rsidR="008B6BC2" w:rsidRDefault="00826814">
            <w:pPr>
              <w:spacing w:after="0"/>
              <w:jc w:val="center"/>
            </w:pPr>
            <w:r>
              <w:rPr>
                <w:sz w:val="21"/>
              </w:rPr>
              <w:t>报警延迟范围</w:t>
            </w:r>
          </w:p>
        </w:tc>
        <w:tc>
          <w:tcPr>
            <w:tcW w:w="6236" w:type="dxa"/>
            <w:tcMar>
              <w:top w:w="80" w:type="dxa"/>
              <w:left w:w="120" w:type="dxa"/>
              <w:bottom w:w="80" w:type="dxa"/>
              <w:right w:w="120" w:type="dxa"/>
            </w:tcMar>
            <w:vAlign w:val="center"/>
          </w:tcPr>
          <w:p w14:paraId="2CA2B8FC" w14:textId="77777777" w:rsidR="008B6BC2" w:rsidRDefault="00826814">
            <w:pPr>
              <w:spacing w:after="0"/>
            </w:pPr>
            <w:r>
              <w:rPr>
                <w:sz w:val="21"/>
              </w:rPr>
              <w:t>1-10 s</w:t>
            </w:r>
            <w:r>
              <w:rPr>
                <w:sz w:val="21"/>
              </w:rPr>
              <w:t>，默认</w:t>
            </w:r>
            <w:r>
              <w:rPr>
                <w:sz w:val="21"/>
              </w:rPr>
              <w:t xml:space="preserve"> 3 s</w:t>
            </w:r>
          </w:p>
        </w:tc>
      </w:tr>
      <w:tr w:rsidR="008B6BC2" w14:paraId="5AE77998" w14:textId="77777777">
        <w:trPr>
          <w:jc w:val="center"/>
        </w:trPr>
        <w:tc>
          <w:tcPr>
            <w:tcW w:w="2268" w:type="dxa"/>
            <w:tcMar>
              <w:top w:w="80" w:type="dxa"/>
              <w:left w:w="120" w:type="dxa"/>
              <w:bottom w:w="80" w:type="dxa"/>
              <w:right w:w="120" w:type="dxa"/>
            </w:tcMar>
            <w:vAlign w:val="center"/>
          </w:tcPr>
          <w:p w14:paraId="743F15F4" w14:textId="77777777" w:rsidR="008B6BC2" w:rsidRDefault="00826814">
            <w:pPr>
              <w:spacing w:after="0"/>
              <w:jc w:val="center"/>
            </w:pPr>
            <w:r>
              <w:rPr>
                <w:sz w:val="21"/>
              </w:rPr>
              <w:t>坐姿报警输出</w:t>
            </w:r>
          </w:p>
        </w:tc>
        <w:tc>
          <w:tcPr>
            <w:tcW w:w="6236" w:type="dxa"/>
            <w:tcMar>
              <w:top w:w="80" w:type="dxa"/>
              <w:left w:w="120" w:type="dxa"/>
              <w:bottom w:w="80" w:type="dxa"/>
              <w:right w:w="120" w:type="dxa"/>
            </w:tcMar>
            <w:vAlign w:val="center"/>
          </w:tcPr>
          <w:p w14:paraId="333A33F1" w14:textId="77777777" w:rsidR="008B6BC2" w:rsidRDefault="00826814">
            <w:pPr>
              <w:spacing w:after="0"/>
              <w:rPr>
                <w:lang w:eastAsia="zh-CN"/>
              </w:rPr>
            </w:pPr>
            <w:r>
              <w:rPr>
                <w:sz w:val="21"/>
                <w:lang w:eastAsia="zh-CN"/>
              </w:rPr>
              <w:t>PB12</w:t>
            </w:r>
            <w:r>
              <w:rPr>
                <w:sz w:val="21"/>
                <w:lang w:eastAsia="zh-CN"/>
              </w:rPr>
              <w:t>，低电平触发有源蜂鸣器</w:t>
            </w:r>
          </w:p>
        </w:tc>
      </w:tr>
      <w:tr w:rsidR="008B6BC2" w14:paraId="00C8C6A8" w14:textId="77777777">
        <w:trPr>
          <w:jc w:val="center"/>
        </w:trPr>
        <w:tc>
          <w:tcPr>
            <w:tcW w:w="2268" w:type="dxa"/>
            <w:tcMar>
              <w:top w:w="80" w:type="dxa"/>
              <w:left w:w="120" w:type="dxa"/>
              <w:bottom w:w="80" w:type="dxa"/>
              <w:right w:w="120" w:type="dxa"/>
            </w:tcMar>
            <w:vAlign w:val="center"/>
          </w:tcPr>
          <w:p w14:paraId="7D309C46" w14:textId="77777777" w:rsidR="008B6BC2" w:rsidRDefault="00826814">
            <w:pPr>
              <w:spacing w:after="0"/>
              <w:jc w:val="center"/>
            </w:pPr>
            <w:proofErr w:type="spellStart"/>
            <w:r>
              <w:rPr>
                <w:sz w:val="21"/>
              </w:rPr>
              <w:t>光照提醒输出</w:t>
            </w:r>
            <w:proofErr w:type="spellEnd"/>
          </w:p>
        </w:tc>
        <w:tc>
          <w:tcPr>
            <w:tcW w:w="6236" w:type="dxa"/>
            <w:tcMar>
              <w:top w:w="80" w:type="dxa"/>
              <w:left w:w="120" w:type="dxa"/>
              <w:bottom w:w="80" w:type="dxa"/>
              <w:right w:w="120" w:type="dxa"/>
            </w:tcMar>
            <w:vAlign w:val="center"/>
          </w:tcPr>
          <w:p w14:paraId="4CE82463" w14:textId="77777777" w:rsidR="008B6BC2" w:rsidRDefault="00826814">
            <w:pPr>
              <w:spacing w:after="0"/>
            </w:pPr>
            <w:r>
              <w:rPr>
                <w:sz w:val="21"/>
              </w:rPr>
              <w:t>PB13</w:t>
            </w:r>
            <w:r>
              <w:rPr>
                <w:sz w:val="21"/>
              </w:rPr>
              <w:t>，低电平点亮警示</w:t>
            </w:r>
            <w:r>
              <w:rPr>
                <w:sz w:val="21"/>
              </w:rPr>
              <w:t xml:space="preserve"> LED</w:t>
            </w:r>
          </w:p>
        </w:tc>
      </w:tr>
      <w:tr w:rsidR="008B6BC2" w14:paraId="3B2FF1D5" w14:textId="77777777">
        <w:trPr>
          <w:jc w:val="center"/>
        </w:trPr>
        <w:tc>
          <w:tcPr>
            <w:tcW w:w="2268" w:type="dxa"/>
            <w:tcMar>
              <w:top w:w="80" w:type="dxa"/>
              <w:left w:w="120" w:type="dxa"/>
              <w:bottom w:w="80" w:type="dxa"/>
              <w:right w:w="120" w:type="dxa"/>
            </w:tcMar>
            <w:vAlign w:val="center"/>
          </w:tcPr>
          <w:p w14:paraId="3179C298" w14:textId="77777777" w:rsidR="008B6BC2" w:rsidRDefault="00826814">
            <w:pPr>
              <w:spacing w:after="0"/>
              <w:jc w:val="center"/>
            </w:pPr>
            <w:r>
              <w:rPr>
                <w:sz w:val="21"/>
              </w:rPr>
              <w:t>软件环境</w:t>
            </w:r>
          </w:p>
        </w:tc>
        <w:tc>
          <w:tcPr>
            <w:tcW w:w="6236" w:type="dxa"/>
            <w:tcMar>
              <w:top w:w="80" w:type="dxa"/>
              <w:left w:w="120" w:type="dxa"/>
              <w:bottom w:w="80" w:type="dxa"/>
              <w:right w:w="120" w:type="dxa"/>
            </w:tcMar>
            <w:vAlign w:val="center"/>
          </w:tcPr>
          <w:p w14:paraId="272B1777" w14:textId="77777777" w:rsidR="008B6BC2" w:rsidRDefault="00826814">
            <w:pPr>
              <w:spacing w:after="0"/>
            </w:pPr>
            <w:r>
              <w:rPr>
                <w:sz w:val="21"/>
              </w:rPr>
              <w:t>Keil MDK</w:t>
            </w:r>
            <w:r>
              <w:rPr>
                <w:sz w:val="21"/>
              </w:rPr>
              <w:t>、</w:t>
            </w:r>
            <w:r>
              <w:rPr>
                <w:sz w:val="21"/>
              </w:rPr>
              <w:t xml:space="preserve">STM32 </w:t>
            </w:r>
            <w:r>
              <w:rPr>
                <w:sz w:val="21"/>
              </w:rPr>
              <w:t>标准库、</w:t>
            </w:r>
            <w:r>
              <w:rPr>
                <w:sz w:val="21"/>
              </w:rPr>
              <w:t xml:space="preserve">C </w:t>
            </w:r>
            <w:r>
              <w:rPr>
                <w:sz w:val="21"/>
              </w:rPr>
              <w:t>语言</w:t>
            </w:r>
          </w:p>
        </w:tc>
      </w:tr>
    </w:tbl>
    <w:p w14:paraId="395D400C" w14:textId="77777777" w:rsidR="008B6BC2" w:rsidRDefault="00826814">
      <w:pPr>
        <w:spacing w:after="120"/>
        <w:jc w:val="center"/>
        <w:rPr>
          <w:lang w:eastAsia="zh-CN"/>
        </w:rPr>
      </w:pPr>
      <w:r>
        <w:rPr>
          <w:rFonts w:eastAsia="楷体"/>
          <w:sz w:val="21"/>
          <w:lang w:eastAsia="zh-CN"/>
        </w:rPr>
        <w:t>资料来源：作者根据系统设计参数整理。</w:t>
      </w:r>
    </w:p>
    <w:p w14:paraId="496EEF6A" w14:textId="77777777" w:rsidR="008B6BC2" w:rsidRDefault="00826814" w:rsidP="00AE24A9">
      <w:pPr>
        <w:pStyle w:val="21"/>
      </w:pPr>
      <w:r>
        <w:t xml:space="preserve">1.3 </w:t>
      </w:r>
      <w:r>
        <w:t>系统约束与评价目标</w:t>
      </w:r>
    </w:p>
    <w:p w14:paraId="3FE3944B" w14:textId="77777777" w:rsidR="008B6BC2" w:rsidRDefault="00826814">
      <w:pPr>
        <w:spacing w:after="0"/>
        <w:ind w:firstLine="480"/>
        <w:rPr>
          <w:lang w:eastAsia="zh-CN"/>
        </w:rPr>
      </w:pPr>
      <w:r>
        <w:rPr>
          <w:lang w:eastAsia="zh-CN"/>
        </w:rPr>
        <w:t>系统在设计上遵循低成本、易搭建、可调试和</w:t>
      </w:r>
      <w:proofErr w:type="gramStart"/>
      <w:r>
        <w:rPr>
          <w:lang w:eastAsia="zh-CN"/>
        </w:rPr>
        <w:t>可</w:t>
      </w:r>
      <w:proofErr w:type="gramEnd"/>
      <w:r>
        <w:rPr>
          <w:lang w:eastAsia="zh-CN"/>
        </w:rPr>
        <w:t>演示原则。硬件模块均选用常见教学套件，便于学生在面包板上完成搭建；软件采用裸机循环加状态机结构，不引入操作系统，降低实现复杂度；人机交互采用</w:t>
      </w:r>
      <w:r>
        <w:rPr>
          <w:lang w:eastAsia="zh-CN"/>
        </w:rPr>
        <w:t xml:space="preserve"> OLED </w:t>
      </w:r>
      <w:r>
        <w:rPr>
          <w:lang w:eastAsia="zh-CN"/>
        </w:rPr>
        <w:t>与旋转编码器，保证功能演示直观。评价重点包括系统功能完整性、参数设计合理性、程序结构清晰度、报警响应正确性以及硬件连接可靠性。</w:t>
      </w:r>
    </w:p>
    <w:p w14:paraId="18BCD279" w14:textId="77777777" w:rsidR="008B6BC2" w:rsidRDefault="00826814" w:rsidP="00AE24A9">
      <w:pPr>
        <w:pStyle w:val="1"/>
      </w:pPr>
      <w:r>
        <w:rPr>
          <w:rFonts w:ascii="Cambria Math" w:hAnsi="Cambria Math" w:cs="Cambria Math"/>
        </w:rPr>
        <w:lastRenderedPageBreak/>
        <w:t>②</w:t>
      </w:r>
      <w:r>
        <w:t xml:space="preserve"> </w:t>
      </w:r>
      <w:r>
        <w:t>方案选择与可行性论证</w:t>
      </w:r>
    </w:p>
    <w:p w14:paraId="1EE31B8A" w14:textId="77777777" w:rsidR="008B6BC2" w:rsidRDefault="00826814" w:rsidP="00AE24A9">
      <w:pPr>
        <w:pStyle w:val="21"/>
      </w:pPr>
      <w:r>
        <w:t xml:space="preserve">2.1 </w:t>
      </w:r>
      <w:r>
        <w:t>总体方案</w:t>
      </w:r>
    </w:p>
    <w:p w14:paraId="09A43DBA" w14:textId="4879C819" w:rsidR="008B6BC2" w:rsidRDefault="00826814">
      <w:pPr>
        <w:spacing w:after="0"/>
        <w:ind w:firstLine="480"/>
        <w:rPr>
          <w:lang w:eastAsia="zh-CN"/>
        </w:rPr>
      </w:pPr>
      <w:r>
        <w:rPr>
          <w:lang w:eastAsia="zh-CN"/>
        </w:rPr>
        <w:t>系统总体结构如</w:t>
      </w:r>
      <w:r w:rsidR="00A71D42">
        <w:rPr>
          <w:lang w:eastAsia="zh-CN"/>
        </w:rPr>
        <w:fldChar w:fldCharType="begin"/>
      </w:r>
      <w:r w:rsidR="00A71D42">
        <w:rPr>
          <w:lang w:eastAsia="zh-CN"/>
        </w:rPr>
        <w:instrText xml:space="preserve"> REF _Ref230130509 \h </w:instrText>
      </w:r>
      <w:r w:rsidR="00A71D42">
        <w:rPr>
          <w:lang w:eastAsia="zh-CN"/>
        </w:rPr>
      </w:r>
      <w:r w:rsidR="00A71D42">
        <w:rPr>
          <w:lang w:eastAsia="zh-CN"/>
        </w:rPr>
        <w:instrText xml:space="preserve"> \* MERGEFORMAT </w:instrText>
      </w:r>
      <w:r w:rsidR="00A71D42">
        <w:rPr>
          <w:lang w:eastAsia="zh-CN"/>
        </w:rPr>
        <w:fldChar w:fldCharType="separate"/>
      </w:r>
      <w:r w:rsidR="00A71D42" w:rsidRPr="00A71D42">
        <w:rPr>
          <w:rFonts w:hint="eastAsia"/>
          <w:lang w:eastAsia="zh-CN"/>
        </w:rPr>
        <w:t>图</w:t>
      </w:r>
      <w:r w:rsidR="00A71D42" w:rsidRPr="00A71D42">
        <w:rPr>
          <w:rFonts w:hint="eastAsia"/>
          <w:lang w:eastAsia="zh-CN"/>
        </w:rPr>
        <w:t xml:space="preserve"> </w:t>
      </w:r>
      <w:r w:rsidR="00A71D42" w:rsidRPr="00A71D42">
        <w:rPr>
          <w:lang w:eastAsia="zh-CN"/>
        </w:rPr>
        <w:t>1</w:t>
      </w:r>
      <w:r w:rsidR="00A71D42">
        <w:rPr>
          <w:lang w:eastAsia="zh-CN"/>
        </w:rPr>
        <w:fldChar w:fldCharType="end"/>
      </w:r>
      <w:r>
        <w:rPr>
          <w:lang w:eastAsia="zh-CN"/>
        </w:rPr>
        <w:t xml:space="preserve"> </w:t>
      </w:r>
      <w:r>
        <w:rPr>
          <w:lang w:eastAsia="zh-CN"/>
        </w:rPr>
        <w:t>所示。左侧为信息采集模块，包括</w:t>
      </w:r>
      <w:r>
        <w:rPr>
          <w:lang w:eastAsia="zh-CN"/>
        </w:rPr>
        <w:t xml:space="preserve"> MPU6050 </w:t>
      </w:r>
      <w:r>
        <w:rPr>
          <w:lang w:eastAsia="zh-CN"/>
        </w:rPr>
        <w:t>姿态传感器、光敏电阻模块和旋转编码器；中间为</w:t>
      </w:r>
      <w:r>
        <w:rPr>
          <w:lang w:eastAsia="zh-CN"/>
        </w:rPr>
        <w:t xml:space="preserve"> STM32F103C8T6 </w:t>
      </w:r>
      <w:r>
        <w:rPr>
          <w:lang w:eastAsia="zh-CN"/>
        </w:rPr>
        <w:t>主控单元，负责数据采样、角度计算、阈值判断和状态机切换；右侧为显示与报警输出模块，包括</w:t>
      </w:r>
      <w:r>
        <w:rPr>
          <w:lang w:eastAsia="zh-CN"/>
        </w:rPr>
        <w:t xml:space="preserve"> OLED</w:t>
      </w:r>
      <w:r>
        <w:rPr>
          <w:lang w:eastAsia="zh-CN"/>
        </w:rPr>
        <w:t>、蜂鸣器和</w:t>
      </w:r>
      <w:r>
        <w:rPr>
          <w:lang w:eastAsia="zh-CN"/>
        </w:rPr>
        <w:t xml:space="preserve"> LED</w:t>
      </w:r>
      <w:r>
        <w:rPr>
          <w:lang w:eastAsia="zh-CN"/>
        </w:rPr>
        <w:t>。系统通过数字通信、模拟采集和</w:t>
      </w:r>
      <w:r>
        <w:rPr>
          <w:lang w:eastAsia="zh-CN"/>
        </w:rPr>
        <w:t xml:space="preserve"> GPIO </w:t>
      </w:r>
      <w:r>
        <w:rPr>
          <w:lang w:eastAsia="zh-CN"/>
        </w:rPr>
        <w:t>控制共同完成学习环境监测任务。</w:t>
      </w:r>
    </w:p>
    <w:p w14:paraId="7CE0ABB5" w14:textId="77777777" w:rsidR="008B6BC2" w:rsidRDefault="00826814">
      <w:r>
        <w:rPr>
          <w:noProof/>
        </w:rPr>
        <w:drawing>
          <wp:inline distT="0" distB="0" distL="0" distR="0" wp14:anchorId="421B8A94" wp14:editId="35A0172C">
            <wp:extent cx="5472000" cy="328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_系统总体架构.png"/>
                    <pic:cNvPicPr/>
                  </pic:nvPicPr>
                  <pic:blipFill>
                    <a:blip r:embed="rId10"/>
                    <a:stretch>
                      <a:fillRect/>
                    </a:stretch>
                  </pic:blipFill>
                  <pic:spPr>
                    <a:xfrm>
                      <a:off x="0" y="0"/>
                      <a:ext cx="5472000" cy="3283200"/>
                    </a:xfrm>
                    <a:prstGeom prst="rect">
                      <a:avLst/>
                    </a:prstGeom>
                  </pic:spPr>
                </pic:pic>
              </a:graphicData>
            </a:graphic>
          </wp:inline>
        </w:drawing>
      </w:r>
    </w:p>
    <w:p w14:paraId="52284639" w14:textId="1F297262" w:rsidR="008B6BC2" w:rsidRPr="00A71D42" w:rsidRDefault="00A71D42" w:rsidP="00A71D42">
      <w:pPr>
        <w:pStyle w:val="af7"/>
        <w:jc w:val="center"/>
        <w:rPr>
          <w:color w:val="auto"/>
          <w:sz w:val="24"/>
          <w:lang w:eastAsia="zh-CN"/>
        </w:rPr>
      </w:pPr>
      <w:bookmarkStart w:id="1" w:name="_Ref230130509"/>
      <w:r w:rsidRPr="00A71D42">
        <w:rPr>
          <w:rFonts w:hint="eastAsia"/>
          <w:color w:val="auto"/>
          <w:sz w:val="24"/>
          <w:lang w:eastAsia="zh-CN"/>
        </w:rPr>
        <w:t>图</w:t>
      </w:r>
      <w:r w:rsidRPr="00A71D42">
        <w:rPr>
          <w:rFonts w:hint="eastAsia"/>
          <w:color w:val="auto"/>
          <w:sz w:val="24"/>
          <w:lang w:eastAsia="zh-CN"/>
        </w:rPr>
        <w:t xml:space="preserve"> </w:t>
      </w:r>
      <w:r w:rsidRPr="00A71D42">
        <w:rPr>
          <w:color w:val="auto"/>
          <w:sz w:val="24"/>
          <w:lang w:eastAsia="zh-CN"/>
        </w:rPr>
        <w:fldChar w:fldCharType="begin"/>
      </w:r>
      <w:r w:rsidRPr="00A71D42">
        <w:rPr>
          <w:color w:val="auto"/>
          <w:sz w:val="24"/>
          <w:lang w:eastAsia="zh-CN"/>
        </w:rPr>
        <w:instrText xml:space="preserve"> </w:instrText>
      </w:r>
      <w:r w:rsidRPr="00A71D42">
        <w:rPr>
          <w:rFonts w:hint="eastAsia"/>
          <w:color w:val="auto"/>
          <w:sz w:val="24"/>
          <w:lang w:eastAsia="zh-CN"/>
        </w:rPr>
        <w:instrText xml:space="preserve">SEQ </w:instrText>
      </w:r>
      <w:r w:rsidRPr="00A71D42">
        <w:rPr>
          <w:rFonts w:hint="eastAsia"/>
          <w:color w:val="auto"/>
          <w:sz w:val="24"/>
          <w:lang w:eastAsia="zh-CN"/>
        </w:rPr>
        <w:instrText>图</w:instrText>
      </w:r>
      <w:r w:rsidRPr="00A71D42">
        <w:rPr>
          <w:rFonts w:hint="eastAsia"/>
          <w:color w:val="auto"/>
          <w:sz w:val="24"/>
          <w:lang w:eastAsia="zh-CN"/>
        </w:rPr>
        <w:instrText xml:space="preserve"> \* ARABIC</w:instrText>
      </w:r>
      <w:r w:rsidRPr="00A71D42">
        <w:rPr>
          <w:color w:val="auto"/>
          <w:sz w:val="24"/>
          <w:lang w:eastAsia="zh-CN"/>
        </w:rPr>
        <w:instrText xml:space="preserve"> </w:instrText>
      </w:r>
      <w:r w:rsidRPr="00A71D42">
        <w:rPr>
          <w:color w:val="auto"/>
          <w:sz w:val="24"/>
          <w:lang w:eastAsia="zh-CN"/>
        </w:rPr>
        <w:fldChar w:fldCharType="separate"/>
      </w:r>
      <w:r w:rsidR="00824B64">
        <w:rPr>
          <w:noProof/>
          <w:color w:val="auto"/>
          <w:sz w:val="24"/>
          <w:lang w:eastAsia="zh-CN"/>
        </w:rPr>
        <w:t>1</w:t>
      </w:r>
      <w:r w:rsidRPr="00A71D42">
        <w:rPr>
          <w:color w:val="auto"/>
          <w:sz w:val="24"/>
          <w:lang w:eastAsia="zh-CN"/>
        </w:rPr>
        <w:fldChar w:fldCharType="end"/>
      </w:r>
      <w:bookmarkEnd w:id="1"/>
      <w:r w:rsidR="00826814" w:rsidRPr="00A71D42">
        <w:rPr>
          <w:color w:val="auto"/>
          <w:sz w:val="24"/>
          <w:lang w:eastAsia="zh-CN"/>
        </w:rPr>
        <w:t xml:space="preserve"> </w:t>
      </w:r>
      <w:r w:rsidR="00826814" w:rsidRPr="00A71D42">
        <w:rPr>
          <w:color w:val="auto"/>
          <w:sz w:val="24"/>
          <w:lang w:eastAsia="zh-CN"/>
        </w:rPr>
        <w:t>系统总体架构与信号流程图</w:t>
      </w:r>
    </w:p>
    <w:p w14:paraId="6E1AE221" w14:textId="77777777" w:rsidR="008B6BC2" w:rsidRDefault="00826814">
      <w:pPr>
        <w:spacing w:after="120"/>
        <w:jc w:val="center"/>
        <w:rPr>
          <w:lang w:eastAsia="zh-CN"/>
        </w:rPr>
      </w:pPr>
      <w:r>
        <w:rPr>
          <w:rFonts w:eastAsia="楷体"/>
          <w:sz w:val="21"/>
          <w:lang w:eastAsia="zh-CN"/>
        </w:rPr>
        <w:t>资料来源：</w:t>
      </w:r>
      <w:r>
        <w:rPr>
          <w:rFonts w:eastAsia="楷体"/>
          <w:sz w:val="21"/>
          <w:lang w:eastAsia="zh-CN"/>
        </w:rPr>
        <w:t>作者根据系统功能划分绘制。</w:t>
      </w:r>
    </w:p>
    <w:p w14:paraId="1861FBA2" w14:textId="77777777" w:rsidR="008B6BC2" w:rsidRDefault="00826814" w:rsidP="00AE24A9">
      <w:pPr>
        <w:pStyle w:val="21"/>
      </w:pPr>
      <w:r>
        <w:t xml:space="preserve">2.2 </w:t>
      </w:r>
      <w:r>
        <w:t>主控芯片方案论证</w:t>
      </w:r>
    </w:p>
    <w:p w14:paraId="01FF4235" w14:textId="77777777" w:rsidR="008B6BC2" w:rsidRDefault="00826814">
      <w:pPr>
        <w:spacing w:after="0"/>
        <w:ind w:firstLine="480"/>
        <w:rPr>
          <w:lang w:eastAsia="zh-CN"/>
        </w:rPr>
      </w:pPr>
      <w:r>
        <w:rPr>
          <w:lang w:eastAsia="zh-CN"/>
        </w:rPr>
        <w:t>若采用</w:t>
      </w:r>
      <w:r>
        <w:rPr>
          <w:lang w:eastAsia="zh-CN"/>
        </w:rPr>
        <w:t xml:space="preserve"> 51 </w:t>
      </w:r>
      <w:r>
        <w:rPr>
          <w:lang w:eastAsia="zh-CN"/>
        </w:rPr>
        <w:t>单片机，虽然成本较低、资料丰富，但</w:t>
      </w:r>
      <w:r>
        <w:rPr>
          <w:lang w:eastAsia="zh-CN"/>
        </w:rPr>
        <w:t xml:space="preserve"> ADC</w:t>
      </w:r>
      <w:r>
        <w:rPr>
          <w:lang w:eastAsia="zh-CN"/>
        </w:rPr>
        <w:t>、</w:t>
      </w:r>
      <w:r>
        <w:rPr>
          <w:lang w:eastAsia="zh-CN"/>
        </w:rPr>
        <w:t xml:space="preserve">I2C </w:t>
      </w:r>
      <w:r>
        <w:rPr>
          <w:lang w:eastAsia="zh-CN"/>
        </w:rPr>
        <w:t>和多路中断</w:t>
      </w:r>
      <w:proofErr w:type="gramStart"/>
      <w:r>
        <w:rPr>
          <w:lang w:eastAsia="zh-CN"/>
        </w:rPr>
        <w:t>扩展较</w:t>
      </w:r>
      <w:proofErr w:type="gramEnd"/>
      <w:r>
        <w:rPr>
          <w:lang w:eastAsia="zh-CN"/>
        </w:rPr>
        <w:t>繁琐，难以体现较完整的传感采集和菜单交互。若采用</w:t>
      </w:r>
      <w:r>
        <w:rPr>
          <w:lang w:eastAsia="zh-CN"/>
        </w:rPr>
        <w:t xml:space="preserve"> Arduino UNO</w:t>
      </w:r>
      <w:r>
        <w:rPr>
          <w:lang w:eastAsia="zh-CN"/>
        </w:rPr>
        <w:t>，开发门槛较低，但对寄存器和外设底层控制体现不足，与本课程</w:t>
      </w:r>
      <w:r>
        <w:rPr>
          <w:lang w:eastAsia="zh-CN"/>
        </w:rPr>
        <w:t xml:space="preserve"> STM32 </w:t>
      </w:r>
      <w:r>
        <w:rPr>
          <w:lang w:eastAsia="zh-CN"/>
        </w:rPr>
        <w:t>标准</w:t>
      </w:r>
      <w:proofErr w:type="gramStart"/>
      <w:r>
        <w:rPr>
          <w:lang w:eastAsia="zh-CN"/>
        </w:rPr>
        <w:t>库学习</w:t>
      </w:r>
      <w:proofErr w:type="gramEnd"/>
      <w:r>
        <w:rPr>
          <w:lang w:eastAsia="zh-CN"/>
        </w:rPr>
        <w:t>内容匹配度不高。</w:t>
      </w:r>
      <w:r>
        <w:rPr>
          <w:lang w:eastAsia="zh-CN"/>
        </w:rPr>
        <w:t xml:space="preserve">STM32F103C8T6 </w:t>
      </w:r>
      <w:r>
        <w:rPr>
          <w:lang w:eastAsia="zh-CN"/>
        </w:rPr>
        <w:t>具备</w:t>
      </w:r>
      <w:r>
        <w:rPr>
          <w:lang w:eastAsia="zh-CN"/>
        </w:rPr>
        <w:t xml:space="preserve"> ADC</w:t>
      </w:r>
      <w:r>
        <w:rPr>
          <w:lang w:eastAsia="zh-CN"/>
        </w:rPr>
        <w:t>、</w:t>
      </w:r>
      <w:r>
        <w:rPr>
          <w:lang w:eastAsia="zh-CN"/>
        </w:rPr>
        <w:t>GPIO</w:t>
      </w:r>
      <w:r>
        <w:rPr>
          <w:lang w:eastAsia="zh-CN"/>
        </w:rPr>
        <w:t>、</w:t>
      </w:r>
      <w:r>
        <w:rPr>
          <w:lang w:eastAsia="zh-CN"/>
        </w:rPr>
        <w:t>EXTI</w:t>
      </w:r>
      <w:r>
        <w:rPr>
          <w:lang w:eastAsia="zh-CN"/>
        </w:rPr>
        <w:t>、定时器和丰富的接口资源，主频和运算能力能够满足角度计算、</w:t>
      </w:r>
      <w:r>
        <w:rPr>
          <w:lang w:eastAsia="zh-CN"/>
        </w:rPr>
        <w:t xml:space="preserve">OLED </w:t>
      </w:r>
      <w:r>
        <w:rPr>
          <w:lang w:eastAsia="zh-CN"/>
        </w:rPr>
        <w:t>刷新和报警判断需求，且最小系统</w:t>
      </w:r>
      <w:proofErr w:type="gramStart"/>
      <w:r>
        <w:rPr>
          <w:lang w:eastAsia="zh-CN"/>
        </w:rPr>
        <w:t>板成本</w:t>
      </w:r>
      <w:proofErr w:type="gramEnd"/>
      <w:r>
        <w:rPr>
          <w:lang w:eastAsia="zh-CN"/>
        </w:rPr>
        <w:t>低、资料多。因此本系统选择</w:t>
      </w:r>
      <w:r>
        <w:rPr>
          <w:lang w:eastAsia="zh-CN"/>
        </w:rPr>
        <w:t xml:space="preserve"> STM32F103C8T6 </w:t>
      </w:r>
      <w:r>
        <w:rPr>
          <w:lang w:eastAsia="zh-CN"/>
        </w:rPr>
        <w:t>作为主控芯片。</w:t>
      </w:r>
    </w:p>
    <w:p w14:paraId="389BA241" w14:textId="77777777" w:rsidR="008B6BC2" w:rsidRDefault="00826814" w:rsidP="00AE24A9">
      <w:pPr>
        <w:pStyle w:val="21"/>
      </w:pPr>
      <w:r>
        <w:t xml:space="preserve">2.3 </w:t>
      </w:r>
      <w:r>
        <w:t>传感器与交互方案论证</w:t>
      </w:r>
    </w:p>
    <w:p w14:paraId="45AC5788" w14:textId="77777777" w:rsidR="008B6BC2" w:rsidRDefault="00826814">
      <w:pPr>
        <w:spacing w:after="0"/>
        <w:ind w:firstLine="480"/>
        <w:rPr>
          <w:lang w:eastAsia="zh-CN"/>
        </w:rPr>
      </w:pPr>
      <w:r>
        <w:rPr>
          <w:lang w:eastAsia="zh-CN"/>
        </w:rPr>
        <w:t>姿态检测方面，机械倾角开关只能输出开关量，无法显示连续角度，不适合可调阈值报警。</w:t>
      </w:r>
      <w:r>
        <w:rPr>
          <w:lang w:eastAsia="zh-CN"/>
        </w:rPr>
        <w:t xml:space="preserve">MPU6050 </w:t>
      </w:r>
      <w:r>
        <w:rPr>
          <w:lang w:eastAsia="zh-CN"/>
        </w:rPr>
        <w:t>可同时输出三轴加速度和角速度，使用</w:t>
      </w:r>
      <w:r>
        <w:rPr>
          <w:lang w:eastAsia="zh-CN"/>
        </w:rPr>
        <w:t xml:space="preserve"> I2C </w:t>
      </w:r>
      <w:r>
        <w:rPr>
          <w:lang w:eastAsia="zh-CN"/>
        </w:rPr>
        <w:t>接口即可获得连续姿态数据，能够满足坐姿前倾角度估算需求。光照检测方面，数字光敏模块</w:t>
      </w:r>
      <w:r>
        <w:rPr>
          <w:lang w:eastAsia="zh-CN"/>
        </w:rPr>
        <w:t xml:space="preserve"> DO </w:t>
      </w:r>
      <w:r>
        <w:rPr>
          <w:lang w:eastAsia="zh-CN"/>
        </w:rPr>
        <w:t>只能判断明暗，阈值依赖模块电位器；采用</w:t>
      </w:r>
      <w:r>
        <w:rPr>
          <w:lang w:eastAsia="zh-CN"/>
        </w:rPr>
        <w:t xml:space="preserve"> AO </w:t>
      </w:r>
      <w:r>
        <w:rPr>
          <w:lang w:eastAsia="zh-CN"/>
        </w:rPr>
        <w:t>模拟输出并接入</w:t>
      </w:r>
      <w:r>
        <w:rPr>
          <w:lang w:eastAsia="zh-CN"/>
        </w:rPr>
        <w:t xml:space="preserve"> STM32 ADC </w:t>
      </w:r>
      <w:r>
        <w:rPr>
          <w:lang w:eastAsia="zh-CN"/>
        </w:rPr>
        <w:t>后，可以显示</w:t>
      </w:r>
      <w:r>
        <w:rPr>
          <w:lang w:eastAsia="zh-CN"/>
        </w:rPr>
        <w:t xml:space="preserve"> 0-4095 </w:t>
      </w:r>
      <w:r>
        <w:rPr>
          <w:lang w:eastAsia="zh-CN"/>
        </w:rPr>
        <w:t>范围内的连续光照值，更利于观察和软件阈值处理。交互方面，旋转编码器既能旋转调节数值，又带有按键，可用少量引脚完成菜单设置，比多个独立按键更节省硬件资源。</w:t>
      </w:r>
    </w:p>
    <w:p w14:paraId="7FA6C48F" w14:textId="77777777" w:rsidR="008B6BC2" w:rsidRDefault="00826814" w:rsidP="00AE24A9">
      <w:pPr>
        <w:pStyle w:val="21"/>
      </w:pPr>
      <w:r>
        <w:lastRenderedPageBreak/>
        <w:t xml:space="preserve">2.4 </w:t>
      </w:r>
      <w:r>
        <w:t>可行性分析</w:t>
      </w:r>
    </w:p>
    <w:p w14:paraId="3BCF9F14" w14:textId="77777777" w:rsidR="008B6BC2" w:rsidRDefault="00826814">
      <w:pPr>
        <w:spacing w:after="0"/>
        <w:ind w:firstLine="480"/>
        <w:rPr>
          <w:lang w:eastAsia="zh-CN"/>
        </w:rPr>
      </w:pPr>
      <w:r>
        <w:rPr>
          <w:lang w:eastAsia="zh-CN"/>
        </w:rPr>
        <w:t>硬件方面，</w:t>
      </w:r>
      <w:r>
        <w:rPr>
          <w:lang w:eastAsia="zh-CN"/>
        </w:rPr>
        <w:t>OLED</w:t>
      </w:r>
      <w:r>
        <w:rPr>
          <w:lang w:eastAsia="zh-CN"/>
        </w:rPr>
        <w:t>、</w:t>
      </w:r>
      <w:r>
        <w:rPr>
          <w:lang w:eastAsia="zh-CN"/>
        </w:rPr>
        <w:t>MPU6050</w:t>
      </w:r>
      <w:r>
        <w:rPr>
          <w:lang w:eastAsia="zh-CN"/>
        </w:rPr>
        <w:t>、光敏电阻、旋转编码器、蜂鸣器和</w:t>
      </w:r>
      <w:r>
        <w:rPr>
          <w:lang w:eastAsia="zh-CN"/>
        </w:rPr>
        <w:t xml:space="preserve"> LED </w:t>
      </w:r>
      <w:r>
        <w:rPr>
          <w:lang w:eastAsia="zh-CN"/>
        </w:rPr>
        <w:t>均为常见模块，供电和接线方式清晰，适合课程实验环境搭建。软件方面，底层驱动基于</w:t>
      </w:r>
      <w:r>
        <w:rPr>
          <w:lang w:eastAsia="zh-CN"/>
        </w:rPr>
        <w:t xml:space="preserve"> STM32 </w:t>
      </w:r>
      <w:r>
        <w:rPr>
          <w:lang w:eastAsia="zh-CN"/>
        </w:rPr>
        <w:t>标准库和课程例程，应用层主要完成状态机、阈值判断和数据显示，难度适中。成本方面，系统由低成本模块组成，不需要复杂专用仪器。调试方面，</w:t>
      </w:r>
      <w:r>
        <w:rPr>
          <w:lang w:eastAsia="zh-CN"/>
        </w:rPr>
        <w:t xml:space="preserve">OLED </w:t>
      </w:r>
      <w:r>
        <w:rPr>
          <w:lang w:eastAsia="zh-CN"/>
        </w:rPr>
        <w:t>可显示关键实时数据，便于分模块验证。综上，系统方案在功能、成本、实现难度和课程契合度上均具有可行性。</w:t>
      </w:r>
    </w:p>
    <w:p w14:paraId="2716A94B" w14:textId="77777777" w:rsidR="008B6BC2" w:rsidRDefault="00826814" w:rsidP="00AE24A9">
      <w:pPr>
        <w:pStyle w:val="1"/>
      </w:pPr>
      <w:r>
        <w:rPr>
          <w:rFonts w:ascii="Cambria Math" w:hAnsi="Cambria Math" w:cs="Cambria Math"/>
        </w:rPr>
        <w:lastRenderedPageBreak/>
        <w:t>③</w:t>
      </w:r>
      <w:r>
        <w:t xml:space="preserve"> </w:t>
      </w:r>
      <w:r>
        <w:t>单元电路的设计、参数计算和元器件选择</w:t>
      </w:r>
    </w:p>
    <w:p w14:paraId="2B6972B8" w14:textId="77777777" w:rsidR="008B6BC2" w:rsidRDefault="00826814" w:rsidP="00AE24A9">
      <w:pPr>
        <w:pStyle w:val="21"/>
      </w:pPr>
      <w:r>
        <w:t xml:space="preserve">3.1 </w:t>
      </w:r>
      <w:r>
        <w:t>主控最小系统与引脚分配</w:t>
      </w:r>
    </w:p>
    <w:p w14:paraId="0762D9D5" w14:textId="77777777" w:rsidR="008B6BC2" w:rsidRDefault="00826814">
      <w:pPr>
        <w:spacing w:after="0"/>
        <w:ind w:firstLine="480"/>
      </w:pPr>
      <w:proofErr w:type="spellStart"/>
      <w:r>
        <w:t>主控采用</w:t>
      </w:r>
      <w:proofErr w:type="spellEnd"/>
      <w:r>
        <w:t xml:space="preserve"> STM32F103C8T6 </w:t>
      </w:r>
      <w:proofErr w:type="spellStart"/>
      <w:r>
        <w:t>最小系统板。该芯片基于</w:t>
      </w:r>
      <w:proofErr w:type="spellEnd"/>
      <w:r>
        <w:t xml:space="preserve"> ARM Cortex-M3 </w:t>
      </w:r>
      <w:r>
        <w:t>内核，具有较丰富的</w:t>
      </w:r>
      <w:r>
        <w:t xml:space="preserve"> GPIO</w:t>
      </w:r>
      <w:r>
        <w:t>、</w:t>
      </w:r>
      <w:r>
        <w:t xml:space="preserve">ADC </w:t>
      </w:r>
      <w:r>
        <w:t>和中断资源。系统通过</w:t>
      </w:r>
      <w:r>
        <w:t xml:space="preserve"> ST-Link </w:t>
      </w:r>
      <w:r>
        <w:t>的</w:t>
      </w:r>
      <w:r>
        <w:t xml:space="preserve"> SWDIO </w:t>
      </w:r>
      <w:r>
        <w:t>与</w:t>
      </w:r>
      <w:r>
        <w:t xml:space="preserve"> SWCLK </w:t>
      </w:r>
      <w:r>
        <w:t>接口进行程序下载，应用模块按功能分配到不同端口，避免</w:t>
      </w:r>
      <w:r>
        <w:t xml:space="preserve"> OLED </w:t>
      </w:r>
      <w:r>
        <w:t>与</w:t>
      </w:r>
      <w:r>
        <w:t xml:space="preserve"> MPU6050 </w:t>
      </w:r>
      <w:r>
        <w:t>共用同一组软件</w:t>
      </w:r>
      <w:r>
        <w:t xml:space="preserve"> I2C </w:t>
      </w:r>
      <w:r>
        <w:t>引脚造成驱动冲突。</w:t>
      </w:r>
    </w:p>
    <w:p w14:paraId="764B83D0" w14:textId="1AC93C3F" w:rsidR="008B6BC2" w:rsidRPr="008C5A2D" w:rsidRDefault="00A71D42" w:rsidP="008C5A2D">
      <w:pPr>
        <w:pStyle w:val="af7"/>
        <w:jc w:val="center"/>
        <w:rPr>
          <w:color w:val="auto"/>
          <w:sz w:val="24"/>
          <w:lang w:eastAsia="zh-CN"/>
        </w:rPr>
      </w:pPr>
      <w:r w:rsidRPr="008C5A2D">
        <w:rPr>
          <w:rFonts w:hint="eastAsia"/>
          <w:color w:val="auto"/>
          <w:sz w:val="24"/>
          <w:lang w:eastAsia="zh-CN"/>
        </w:rPr>
        <w:t>表</w:t>
      </w:r>
      <w:r w:rsidRPr="008C5A2D">
        <w:rPr>
          <w:rFonts w:hint="eastAsia"/>
          <w:color w:val="auto"/>
          <w:sz w:val="24"/>
          <w:lang w:eastAsia="zh-CN"/>
        </w:rPr>
        <w:t xml:space="preserve"> </w:t>
      </w:r>
      <w:r w:rsidRPr="008C5A2D">
        <w:rPr>
          <w:color w:val="auto"/>
          <w:sz w:val="24"/>
          <w:lang w:eastAsia="zh-CN"/>
        </w:rPr>
        <w:fldChar w:fldCharType="begin"/>
      </w:r>
      <w:r w:rsidRPr="008C5A2D">
        <w:rPr>
          <w:color w:val="auto"/>
          <w:sz w:val="24"/>
          <w:lang w:eastAsia="zh-CN"/>
        </w:rPr>
        <w:instrText xml:space="preserve"> </w:instrText>
      </w:r>
      <w:r w:rsidRPr="008C5A2D">
        <w:rPr>
          <w:rFonts w:hint="eastAsia"/>
          <w:color w:val="auto"/>
          <w:sz w:val="24"/>
          <w:lang w:eastAsia="zh-CN"/>
        </w:rPr>
        <w:instrText xml:space="preserve">SEQ </w:instrText>
      </w:r>
      <w:r w:rsidRPr="008C5A2D">
        <w:rPr>
          <w:rFonts w:hint="eastAsia"/>
          <w:color w:val="auto"/>
          <w:sz w:val="24"/>
          <w:lang w:eastAsia="zh-CN"/>
        </w:rPr>
        <w:instrText>表</w:instrText>
      </w:r>
      <w:r w:rsidRPr="008C5A2D">
        <w:rPr>
          <w:rFonts w:hint="eastAsia"/>
          <w:color w:val="auto"/>
          <w:sz w:val="24"/>
          <w:lang w:eastAsia="zh-CN"/>
        </w:rPr>
        <w:instrText xml:space="preserve"> \* ARABIC</w:instrText>
      </w:r>
      <w:r w:rsidRPr="008C5A2D">
        <w:rPr>
          <w:color w:val="auto"/>
          <w:sz w:val="24"/>
          <w:lang w:eastAsia="zh-CN"/>
        </w:rPr>
        <w:instrText xml:space="preserve"> </w:instrText>
      </w:r>
      <w:r w:rsidRPr="008C5A2D">
        <w:rPr>
          <w:color w:val="auto"/>
          <w:sz w:val="24"/>
          <w:lang w:eastAsia="zh-CN"/>
        </w:rPr>
        <w:fldChar w:fldCharType="separate"/>
      </w:r>
      <w:r w:rsidRPr="008C5A2D">
        <w:rPr>
          <w:color w:val="auto"/>
          <w:sz w:val="24"/>
          <w:lang w:eastAsia="zh-CN"/>
        </w:rPr>
        <w:t>2</w:t>
      </w:r>
      <w:r w:rsidRPr="008C5A2D">
        <w:rPr>
          <w:color w:val="auto"/>
          <w:sz w:val="24"/>
          <w:lang w:eastAsia="zh-CN"/>
        </w:rPr>
        <w:fldChar w:fldCharType="end"/>
      </w:r>
      <w:r w:rsidR="00826814" w:rsidRPr="008C5A2D">
        <w:rPr>
          <w:color w:val="auto"/>
          <w:sz w:val="24"/>
          <w:lang w:eastAsia="zh-CN"/>
        </w:rPr>
        <w:t xml:space="preserve"> </w:t>
      </w:r>
      <w:r w:rsidR="00826814" w:rsidRPr="008C5A2D">
        <w:rPr>
          <w:color w:val="auto"/>
          <w:sz w:val="24"/>
          <w:lang w:eastAsia="zh-CN"/>
        </w:rPr>
        <w:t>系统引脚分配表</w:t>
      </w:r>
    </w:p>
    <w:tbl>
      <w:tblPr>
        <w:tblW w:w="0" w:type="auto"/>
        <w:jc w:val="center"/>
        <w:tblLayout w:type="fixed"/>
        <w:tblLook w:val="04A0" w:firstRow="1" w:lastRow="0" w:firstColumn="1" w:lastColumn="0" w:noHBand="0" w:noVBand="1"/>
      </w:tblPr>
      <w:tblGrid>
        <w:gridCol w:w="1701"/>
        <w:gridCol w:w="1701"/>
        <w:gridCol w:w="1701"/>
        <w:gridCol w:w="3402"/>
      </w:tblGrid>
      <w:tr w:rsidR="008B6BC2" w14:paraId="64870606" w14:textId="77777777">
        <w:trPr>
          <w:jc w:val="center"/>
        </w:trPr>
        <w:tc>
          <w:tcPr>
            <w:tcW w:w="1701" w:type="dxa"/>
            <w:shd w:val="clear" w:color="auto" w:fill="E8EEF5"/>
            <w:tcMar>
              <w:top w:w="80" w:type="dxa"/>
              <w:left w:w="120" w:type="dxa"/>
              <w:bottom w:w="80" w:type="dxa"/>
              <w:right w:w="120" w:type="dxa"/>
            </w:tcMar>
            <w:vAlign w:val="center"/>
          </w:tcPr>
          <w:p w14:paraId="4A0CAEAF" w14:textId="77777777" w:rsidR="008B6BC2" w:rsidRDefault="00826814">
            <w:pPr>
              <w:spacing w:after="0"/>
              <w:jc w:val="center"/>
            </w:pPr>
            <w:r>
              <w:rPr>
                <w:b/>
                <w:sz w:val="21"/>
              </w:rPr>
              <w:t>功能模块</w:t>
            </w:r>
          </w:p>
        </w:tc>
        <w:tc>
          <w:tcPr>
            <w:tcW w:w="1701" w:type="dxa"/>
            <w:shd w:val="clear" w:color="auto" w:fill="E8EEF5"/>
            <w:tcMar>
              <w:top w:w="80" w:type="dxa"/>
              <w:left w:w="120" w:type="dxa"/>
              <w:bottom w:w="80" w:type="dxa"/>
              <w:right w:w="120" w:type="dxa"/>
            </w:tcMar>
            <w:vAlign w:val="center"/>
          </w:tcPr>
          <w:p w14:paraId="63964D9B" w14:textId="77777777" w:rsidR="008B6BC2" w:rsidRDefault="00826814">
            <w:pPr>
              <w:spacing w:after="0"/>
              <w:jc w:val="center"/>
            </w:pPr>
            <w:r>
              <w:rPr>
                <w:b/>
                <w:sz w:val="21"/>
              </w:rPr>
              <w:t>模块引脚</w:t>
            </w:r>
          </w:p>
        </w:tc>
        <w:tc>
          <w:tcPr>
            <w:tcW w:w="1701" w:type="dxa"/>
            <w:shd w:val="clear" w:color="auto" w:fill="E8EEF5"/>
            <w:tcMar>
              <w:top w:w="80" w:type="dxa"/>
              <w:left w:w="120" w:type="dxa"/>
              <w:bottom w:w="80" w:type="dxa"/>
              <w:right w:w="120" w:type="dxa"/>
            </w:tcMar>
            <w:vAlign w:val="center"/>
          </w:tcPr>
          <w:p w14:paraId="182C31F1" w14:textId="77777777" w:rsidR="008B6BC2" w:rsidRDefault="00826814">
            <w:pPr>
              <w:spacing w:after="0"/>
              <w:jc w:val="center"/>
            </w:pPr>
            <w:r>
              <w:rPr>
                <w:b/>
                <w:sz w:val="21"/>
              </w:rPr>
              <w:t xml:space="preserve">STM32 </w:t>
            </w:r>
            <w:r>
              <w:rPr>
                <w:b/>
                <w:sz w:val="21"/>
              </w:rPr>
              <w:t>引脚</w:t>
            </w:r>
          </w:p>
        </w:tc>
        <w:tc>
          <w:tcPr>
            <w:tcW w:w="3402" w:type="dxa"/>
            <w:shd w:val="clear" w:color="auto" w:fill="E8EEF5"/>
            <w:tcMar>
              <w:top w:w="80" w:type="dxa"/>
              <w:left w:w="120" w:type="dxa"/>
              <w:bottom w:w="80" w:type="dxa"/>
              <w:right w:w="120" w:type="dxa"/>
            </w:tcMar>
            <w:vAlign w:val="center"/>
          </w:tcPr>
          <w:p w14:paraId="72849CFA" w14:textId="77777777" w:rsidR="008B6BC2" w:rsidRDefault="00826814">
            <w:pPr>
              <w:spacing w:after="0"/>
              <w:jc w:val="center"/>
            </w:pPr>
            <w:r>
              <w:rPr>
                <w:b/>
                <w:sz w:val="21"/>
              </w:rPr>
              <w:t>说明</w:t>
            </w:r>
          </w:p>
        </w:tc>
      </w:tr>
      <w:tr w:rsidR="008B6BC2" w14:paraId="0DACA4C5" w14:textId="77777777">
        <w:trPr>
          <w:jc w:val="center"/>
        </w:trPr>
        <w:tc>
          <w:tcPr>
            <w:tcW w:w="1701" w:type="dxa"/>
            <w:tcMar>
              <w:top w:w="80" w:type="dxa"/>
              <w:left w:w="120" w:type="dxa"/>
              <w:bottom w:w="80" w:type="dxa"/>
              <w:right w:w="120" w:type="dxa"/>
            </w:tcMar>
            <w:vAlign w:val="center"/>
          </w:tcPr>
          <w:p w14:paraId="2AFF00E7" w14:textId="77777777" w:rsidR="008B6BC2" w:rsidRDefault="00826814">
            <w:pPr>
              <w:spacing w:after="0"/>
              <w:jc w:val="center"/>
            </w:pPr>
            <w:r>
              <w:rPr>
                <w:sz w:val="21"/>
              </w:rPr>
              <w:t>OLED</w:t>
            </w:r>
          </w:p>
        </w:tc>
        <w:tc>
          <w:tcPr>
            <w:tcW w:w="1701" w:type="dxa"/>
            <w:tcMar>
              <w:top w:w="80" w:type="dxa"/>
              <w:left w:w="120" w:type="dxa"/>
              <w:bottom w:w="80" w:type="dxa"/>
              <w:right w:w="120" w:type="dxa"/>
            </w:tcMar>
            <w:vAlign w:val="center"/>
          </w:tcPr>
          <w:p w14:paraId="13D266E7" w14:textId="77777777" w:rsidR="008B6BC2" w:rsidRDefault="00826814">
            <w:pPr>
              <w:spacing w:after="0"/>
              <w:jc w:val="center"/>
            </w:pPr>
            <w:r>
              <w:rPr>
                <w:sz w:val="21"/>
              </w:rPr>
              <w:t>SCL/SDA</w:t>
            </w:r>
          </w:p>
        </w:tc>
        <w:tc>
          <w:tcPr>
            <w:tcW w:w="1701" w:type="dxa"/>
            <w:tcMar>
              <w:top w:w="80" w:type="dxa"/>
              <w:left w:w="120" w:type="dxa"/>
              <w:bottom w:w="80" w:type="dxa"/>
              <w:right w:w="120" w:type="dxa"/>
            </w:tcMar>
            <w:vAlign w:val="center"/>
          </w:tcPr>
          <w:p w14:paraId="09C25C40" w14:textId="77777777" w:rsidR="008B6BC2" w:rsidRDefault="00826814">
            <w:pPr>
              <w:spacing w:after="0"/>
              <w:jc w:val="center"/>
            </w:pPr>
            <w:r>
              <w:rPr>
                <w:sz w:val="21"/>
              </w:rPr>
              <w:t>PB8/PB9</w:t>
            </w:r>
          </w:p>
        </w:tc>
        <w:tc>
          <w:tcPr>
            <w:tcW w:w="3402" w:type="dxa"/>
            <w:tcMar>
              <w:top w:w="80" w:type="dxa"/>
              <w:left w:w="120" w:type="dxa"/>
              <w:bottom w:w="80" w:type="dxa"/>
              <w:right w:w="120" w:type="dxa"/>
            </w:tcMar>
            <w:vAlign w:val="center"/>
          </w:tcPr>
          <w:p w14:paraId="0059BCCD" w14:textId="77777777" w:rsidR="008B6BC2" w:rsidRDefault="00826814">
            <w:pPr>
              <w:spacing w:after="0"/>
            </w:pPr>
            <w:r>
              <w:rPr>
                <w:sz w:val="21"/>
              </w:rPr>
              <w:t xml:space="preserve">OLED </w:t>
            </w:r>
            <w:r>
              <w:rPr>
                <w:sz w:val="21"/>
              </w:rPr>
              <w:t>软件</w:t>
            </w:r>
            <w:r>
              <w:rPr>
                <w:sz w:val="21"/>
              </w:rPr>
              <w:t xml:space="preserve"> I2C</w:t>
            </w:r>
          </w:p>
        </w:tc>
      </w:tr>
      <w:tr w:rsidR="008B6BC2" w14:paraId="253A7A47" w14:textId="77777777">
        <w:trPr>
          <w:jc w:val="center"/>
        </w:trPr>
        <w:tc>
          <w:tcPr>
            <w:tcW w:w="1701" w:type="dxa"/>
            <w:tcMar>
              <w:top w:w="80" w:type="dxa"/>
              <w:left w:w="120" w:type="dxa"/>
              <w:bottom w:w="80" w:type="dxa"/>
              <w:right w:w="120" w:type="dxa"/>
            </w:tcMar>
            <w:vAlign w:val="center"/>
          </w:tcPr>
          <w:p w14:paraId="3339D80F" w14:textId="77777777" w:rsidR="008B6BC2" w:rsidRDefault="00826814">
            <w:pPr>
              <w:spacing w:after="0"/>
              <w:jc w:val="center"/>
            </w:pPr>
            <w:r>
              <w:rPr>
                <w:sz w:val="21"/>
              </w:rPr>
              <w:t>MPU6050</w:t>
            </w:r>
          </w:p>
        </w:tc>
        <w:tc>
          <w:tcPr>
            <w:tcW w:w="1701" w:type="dxa"/>
            <w:tcMar>
              <w:top w:w="80" w:type="dxa"/>
              <w:left w:w="120" w:type="dxa"/>
              <w:bottom w:w="80" w:type="dxa"/>
              <w:right w:w="120" w:type="dxa"/>
            </w:tcMar>
            <w:vAlign w:val="center"/>
          </w:tcPr>
          <w:p w14:paraId="4D228C06" w14:textId="77777777" w:rsidR="008B6BC2" w:rsidRDefault="00826814">
            <w:pPr>
              <w:spacing w:after="0"/>
              <w:jc w:val="center"/>
            </w:pPr>
            <w:r>
              <w:rPr>
                <w:sz w:val="21"/>
              </w:rPr>
              <w:t>SCL/SDA</w:t>
            </w:r>
          </w:p>
        </w:tc>
        <w:tc>
          <w:tcPr>
            <w:tcW w:w="1701" w:type="dxa"/>
            <w:tcMar>
              <w:top w:w="80" w:type="dxa"/>
              <w:left w:w="120" w:type="dxa"/>
              <w:bottom w:w="80" w:type="dxa"/>
              <w:right w:w="120" w:type="dxa"/>
            </w:tcMar>
            <w:vAlign w:val="center"/>
          </w:tcPr>
          <w:p w14:paraId="4162A6A9" w14:textId="77777777" w:rsidR="008B6BC2" w:rsidRDefault="00826814">
            <w:pPr>
              <w:spacing w:after="0"/>
            </w:pPr>
            <w:r>
              <w:rPr>
                <w:sz w:val="21"/>
              </w:rPr>
              <w:t>PB10/PB11</w:t>
            </w:r>
          </w:p>
        </w:tc>
        <w:tc>
          <w:tcPr>
            <w:tcW w:w="3402" w:type="dxa"/>
            <w:tcMar>
              <w:top w:w="80" w:type="dxa"/>
              <w:left w:w="120" w:type="dxa"/>
              <w:bottom w:w="80" w:type="dxa"/>
              <w:right w:w="120" w:type="dxa"/>
            </w:tcMar>
            <w:vAlign w:val="center"/>
          </w:tcPr>
          <w:p w14:paraId="00A06B21" w14:textId="77777777" w:rsidR="008B6BC2" w:rsidRDefault="00826814">
            <w:pPr>
              <w:spacing w:after="0"/>
            </w:pPr>
            <w:r>
              <w:rPr>
                <w:sz w:val="21"/>
              </w:rPr>
              <w:t>姿态传感器软件</w:t>
            </w:r>
            <w:r>
              <w:rPr>
                <w:sz w:val="21"/>
              </w:rPr>
              <w:t xml:space="preserve"> I2C</w:t>
            </w:r>
          </w:p>
        </w:tc>
      </w:tr>
      <w:tr w:rsidR="008B6BC2" w14:paraId="08C3BBF8" w14:textId="77777777">
        <w:trPr>
          <w:jc w:val="center"/>
        </w:trPr>
        <w:tc>
          <w:tcPr>
            <w:tcW w:w="1701" w:type="dxa"/>
            <w:tcMar>
              <w:top w:w="80" w:type="dxa"/>
              <w:left w:w="120" w:type="dxa"/>
              <w:bottom w:w="80" w:type="dxa"/>
              <w:right w:w="120" w:type="dxa"/>
            </w:tcMar>
            <w:vAlign w:val="center"/>
          </w:tcPr>
          <w:p w14:paraId="4F71AC7E" w14:textId="77777777" w:rsidR="008B6BC2" w:rsidRDefault="00826814">
            <w:pPr>
              <w:spacing w:after="0"/>
              <w:jc w:val="center"/>
            </w:pPr>
            <w:r>
              <w:rPr>
                <w:sz w:val="21"/>
              </w:rPr>
              <w:t>光敏电阻</w:t>
            </w:r>
          </w:p>
        </w:tc>
        <w:tc>
          <w:tcPr>
            <w:tcW w:w="1701" w:type="dxa"/>
            <w:tcMar>
              <w:top w:w="80" w:type="dxa"/>
              <w:left w:w="120" w:type="dxa"/>
              <w:bottom w:w="80" w:type="dxa"/>
              <w:right w:w="120" w:type="dxa"/>
            </w:tcMar>
            <w:vAlign w:val="center"/>
          </w:tcPr>
          <w:p w14:paraId="56F333AD" w14:textId="77777777" w:rsidR="008B6BC2" w:rsidRDefault="00826814">
            <w:pPr>
              <w:spacing w:after="0"/>
              <w:jc w:val="center"/>
            </w:pPr>
            <w:r>
              <w:rPr>
                <w:sz w:val="21"/>
              </w:rPr>
              <w:t>AO</w:t>
            </w:r>
          </w:p>
        </w:tc>
        <w:tc>
          <w:tcPr>
            <w:tcW w:w="1701" w:type="dxa"/>
            <w:tcMar>
              <w:top w:w="80" w:type="dxa"/>
              <w:left w:w="120" w:type="dxa"/>
              <w:bottom w:w="80" w:type="dxa"/>
              <w:right w:w="120" w:type="dxa"/>
            </w:tcMar>
            <w:vAlign w:val="center"/>
          </w:tcPr>
          <w:p w14:paraId="4B126A89" w14:textId="77777777" w:rsidR="008B6BC2" w:rsidRDefault="00826814">
            <w:pPr>
              <w:spacing w:after="0"/>
              <w:jc w:val="center"/>
            </w:pPr>
            <w:r>
              <w:rPr>
                <w:sz w:val="21"/>
              </w:rPr>
              <w:t>PA0</w:t>
            </w:r>
          </w:p>
        </w:tc>
        <w:tc>
          <w:tcPr>
            <w:tcW w:w="3402" w:type="dxa"/>
            <w:tcMar>
              <w:top w:w="80" w:type="dxa"/>
              <w:left w:w="120" w:type="dxa"/>
              <w:bottom w:w="80" w:type="dxa"/>
              <w:right w:w="120" w:type="dxa"/>
            </w:tcMar>
            <w:vAlign w:val="center"/>
          </w:tcPr>
          <w:p w14:paraId="1C8DD8D2" w14:textId="77777777" w:rsidR="008B6BC2" w:rsidRDefault="00826814">
            <w:pPr>
              <w:spacing w:after="0"/>
            </w:pPr>
            <w:r>
              <w:rPr>
                <w:sz w:val="21"/>
              </w:rPr>
              <w:t xml:space="preserve">ADC1_IN0 </w:t>
            </w:r>
            <w:r>
              <w:rPr>
                <w:sz w:val="21"/>
              </w:rPr>
              <w:t>模拟输入</w:t>
            </w:r>
          </w:p>
        </w:tc>
      </w:tr>
      <w:tr w:rsidR="008B6BC2" w14:paraId="12FCEC3E" w14:textId="77777777">
        <w:trPr>
          <w:jc w:val="center"/>
        </w:trPr>
        <w:tc>
          <w:tcPr>
            <w:tcW w:w="1701" w:type="dxa"/>
            <w:tcMar>
              <w:top w:w="80" w:type="dxa"/>
              <w:left w:w="120" w:type="dxa"/>
              <w:bottom w:w="80" w:type="dxa"/>
              <w:right w:w="120" w:type="dxa"/>
            </w:tcMar>
            <w:vAlign w:val="center"/>
          </w:tcPr>
          <w:p w14:paraId="580EDE1A" w14:textId="77777777" w:rsidR="008B6BC2" w:rsidRDefault="00826814">
            <w:pPr>
              <w:spacing w:after="0"/>
              <w:jc w:val="center"/>
            </w:pPr>
            <w:r>
              <w:rPr>
                <w:sz w:val="21"/>
              </w:rPr>
              <w:t>旋转编码器</w:t>
            </w:r>
          </w:p>
        </w:tc>
        <w:tc>
          <w:tcPr>
            <w:tcW w:w="1701" w:type="dxa"/>
            <w:tcMar>
              <w:top w:w="80" w:type="dxa"/>
              <w:left w:w="120" w:type="dxa"/>
              <w:bottom w:w="80" w:type="dxa"/>
              <w:right w:w="120" w:type="dxa"/>
            </w:tcMar>
            <w:vAlign w:val="center"/>
          </w:tcPr>
          <w:p w14:paraId="4D6B7073" w14:textId="77777777" w:rsidR="008B6BC2" w:rsidRDefault="00826814">
            <w:pPr>
              <w:spacing w:after="0"/>
              <w:jc w:val="center"/>
            </w:pPr>
            <w:r>
              <w:rPr>
                <w:sz w:val="21"/>
              </w:rPr>
              <w:t>A/B</w:t>
            </w:r>
          </w:p>
        </w:tc>
        <w:tc>
          <w:tcPr>
            <w:tcW w:w="1701" w:type="dxa"/>
            <w:tcMar>
              <w:top w:w="80" w:type="dxa"/>
              <w:left w:w="120" w:type="dxa"/>
              <w:bottom w:w="80" w:type="dxa"/>
              <w:right w:w="120" w:type="dxa"/>
            </w:tcMar>
            <w:vAlign w:val="center"/>
          </w:tcPr>
          <w:p w14:paraId="2DC5BFEC" w14:textId="77777777" w:rsidR="008B6BC2" w:rsidRDefault="00826814">
            <w:pPr>
              <w:spacing w:after="0"/>
              <w:jc w:val="center"/>
            </w:pPr>
            <w:r>
              <w:rPr>
                <w:sz w:val="21"/>
              </w:rPr>
              <w:t>PA1/PA2</w:t>
            </w:r>
          </w:p>
        </w:tc>
        <w:tc>
          <w:tcPr>
            <w:tcW w:w="3402" w:type="dxa"/>
            <w:tcMar>
              <w:top w:w="80" w:type="dxa"/>
              <w:left w:w="120" w:type="dxa"/>
              <w:bottom w:w="80" w:type="dxa"/>
              <w:right w:w="120" w:type="dxa"/>
            </w:tcMar>
            <w:vAlign w:val="center"/>
          </w:tcPr>
          <w:p w14:paraId="166099E7" w14:textId="77777777" w:rsidR="008B6BC2" w:rsidRDefault="00826814">
            <w:pPr>
              <w:spacing w:after="0"/>
              <w:jc w:val="center"/>
            </w:pPr>
            <w:r>
              <w:rPr>
                <w:sz w:val="21"/>
              </w:rPr>
              <w:t>外部中断输入</w:t>
            </w:r>
          </w:p>
        </w:tc>
      </w:tr>
      <w:tr w:rsidR="008B6BC2" w14:paraId="77838F06" w14:textId="77777777">
        <w:trPr>
          <w:jc w:val="center"/>
        </w:trPr>
        <w:tc>
          <w:tcPr>
            <w:tcW w:w="1701" w:type="dxa"/>
            <w:tcMar>
              <w:top w:w="80" w:type="dxa"/>
              <w:left w:w="120" w:type="dxa"/>
              <w:bottom w:w="80" w:type="dxa"/>
              <w:right w:w="120" w:type="dxa"/>
            </w:tcMar>
            <w:vAlign w:val="center"/>
          </w:tcPr>
          <w:p w14:paraId="0BFFB848" w14:textId="77777777" w:rsidR="008B6BC2" w:rsidRDefault="00826814">
            <w:pPr>
              <w:spacing w:after="0"/>
              <w:jc w:val="center"/>
            </w:pPr>
            <w:r>
              <w:rPr>
                <w:sz w:val="21"/>
              </w:rPr>
              <w:t>旋转编码器</w:t>
            </w:r>
          </w:p>
        </w:tc>
        <w:tc>
          <w:tcPr>
            <w:tcW w:w="1701" w:type="dxa"/>
            <w:tcMar>
              <w:top w:w="80" w:type="dxa"/>
              <w:left w:w="120" w:type="dxa"/>
              <w:bottom w:w="80" w:type="dxa"/>
              <w:right w:w="120" w:type="dxa"/>
            </w:tcMar>
            <w:vAlign w:val="center"/>
          </w:tcPr>
          <w:p w14:paraId="6C4D46A5" w14:textId="77777777" w:rsidR="008B6BC2" w:rsidRDefault="00826814">
            <w:pPr>
              <w:spacing w:after="0"/>
              <w:jc w:val="center"/>
            </w:pPr>
            <w:r>
              <w:rPr>
                <w:sz w:val="21"/>
              </w:rPr>
              <w:t>SW</w:t>
            </w:r>
          </w:p>
        </w:tc>
        <w:tc>
          <w:tcPr>
            <w:tcW w:w="1701" w:type="dxa"/>
            <w:tcMar>
              <w:top w:w="80" w:type="dxa"/>
              <w:left w:w="120" w:type="dxa"/>
              <w:bottom w:w="80" w:type="dxa"/>
              <w:right w:w="120" w:type="dxa"/>
            </w:tcMar>
            <w:vAlign w:val="center"/>
          </w:tcPr>
          <w:p w14:paraId="6B9C1363" w14:textId="77777777" w:rsidR="008B6BC2" w:rsidRDefault="00826814">
            <w:pPr>
              <w:spacing w:after="0"/>
              <w:jc w:val="center"/>
            </w:pPr>
            <w:r>
              <w:rPr>
                <w:sz w:val="21"/>
              </w:rPr>
              <w:t>PA3</w:t>
            </w:r>
          </w:p>
        </w:tc>
        <w:tc>
          <w:tcPr>
            <w:tcW w:w="3402" w:type="dxa"/>
            <w:tcMar>
              <w:top w:w="80" w:type="dxa"/>
              <w:left w:w="120" w:type="dxa"/>
              <w:bottom w:w="80" w:type="dxa"/>
              <w:right w:w="120" w:type="dxa"/>
            </w:tcMar>
            <w:vAlign w:val="center"/>
          </w:tcPr>
          <w:p w14:paraId="5DA0A916" w14:textId="77777777" w:rsidR="008B6BC2" w:rsidRDefault="00826814">
            <w:pPr>
              <w:spacing w:after="0"/>
            </w:pPr>
            <w:r>
              <w:rPr>
                <w:sz w:val="21"/>
              </w:rPr>
              <w:t>按键输入，软件消抖</w:t>
            </w:r>
          </w:p>
        </w:tc>
      </w:tr>
      <w:tr w:rsidR="008B6BC2" w14:paraId="6AD52B5C" w14:textId="77777777">
        <w:trPr>
          <w:jc w:val="center"/>
        </w:trPr>
        <w:tc>
          <w:tcPr>
            <w:tcW w:w="1701" w:type="dxa"/>
            <w:tcMar>
              <w:top w:w="80" w:type="dxa"/>
              <w:left w:w="120" w:type="dxa"/>
              <w:bottom w:w="80" w:type="dxa"/>
              <w:right w:w="120" w:type="dxa"/>
            </w:tcMar>
            <w:vAlign w:val="center"/>
          </w:tcPr>
          <w:p w14:paraId="0D12D7D0" w14:textId="77777777" w:rsidR="008B6BC2" w:rsidRDefault="00826814">
            <w:pPr>
              <w:spacing w:after="0"/>
              <w:jc w:val="center"/>
            </w:pPr>
            <w:r>
              <w:rPr>
                <w:sz w:val="21"/>
              </w:rPr>
              <w:t>蜂鸣器</w:t>
            </w:r>
          </w:p>
        </w:tc>
        <w:tc>
          <w:tcPr>
            <w:tcW w:w="1701" w:type="dxa"/>
            <w:tcMar>
              <w:top w:w="80" w:type="dxa"/>
              <w:left w:w="120" w:type="dxa"/>
              <w:bottom w:w="80" w:type="dxa"/>
              <w:right w:w="120" w:type="dxa"/>
            </w:tcMar>
            <w:vAlign w:val="center"/>
          </w:tcPr>
          <w:p w14:paraId="26EDF924" w14:textId="77777777" w:rsidR="008B6BC2" w:rsidRDefault="00826814">
            <w:pPr>
              <w:spacing w:after="0"/>
              <w:jc w:val="center"/>
            </w:pPr>
            <w:r>
              <w:rPr>
                <w:sz w:val="21"/>
              </w:rPr>
              <w:t>IN</w:t>
            </w:r>
          </w:p>
        </w:tc>
        <w:tc>
          <w:tcPr>
            <w:tcW w:w="1701" w:type="dxa"/>
            <w:tcMar>
              <w:top w:w="80" w:type="dxa"/>
              <w:left w:w="120" w:type="dxa"/>
              <w:bottom w:w="80" w:type="dxa"/>
              <w:right w:w="120" w:type="dxa"/>
            </w:tcMar>
            <w:vAlign w:val="center"/>
          </w:tcPr>
          <w:p w14:paraId="127BA4DC" w14:textId="77777777" w:rsidR="008B6BC2" w:rsidRDefault="00826814">
            <w:pPr>
              <w:spacing w:after="0"/>
              <w:jc w:val="center"/>
            </w:pPr>
            <w:r>
              <w:rPr>
                <w:sz w:val="21"/>
              </w:rPr>
              <w:t>PB12</w:t>
            </w:r>
          </w:p>
        </w:tc>
        <w:tc>
          <w:tcPr>
            <w:tcW w:w="3402" w:type="dxa"/>
            <w:tcMar>
              <w:top w:w="80" w:type="dxa"/>
              <w:left w:w="120" w:type="dxa"/>
              <w:bottom w:w="80" w:type="dxa"/>
              <w:right w:w="120" w:type="dxa"/>
            </w:tcMar>
            <w:vAlign w:val="center"/>
          </w:tcPr>
          <w:p w14:paraId="2C704A0A" w14:textId="77777777" w:rsidR="008B6BC2" w:rsidRDefault="00826814">
            <w:pPr>
              <w:spacing w:after="0"/>
              <w:jc w:val="center"/>
            </w:pPr>
            <w:r>
              <w:rPr>
                <w:sz w:val="21"/>
              </w:rPr>
              <w:t>低电平触发报警</w:t>
            </w:r>
          </w:p>
        </w:tc>
      </w:tr>
      <w:tr w:rsidR="008B6BC2" w14:paraId="3718FF6B" w14:textId="77777777">
        <w:trPr>
          <w:jc w:val="center"/>
        </w:trPr>
        <w:tc>
          <w:tcPr>
            <w:tcW w:w="1701" w:type="dxa"/>
            <w:tcMar>
              <w:top w:w="80" w:type="dxa"/>
              <w:left w:w="120" w:type="dxa"/>
              <w:bottom w:w="80" w:type="dxa"/>
              <w:right w:w="120" w:type="dxa"/>
            </w:tcMar>
            <w:vAlign w:val="center"/>
          </w:tcPr>
          <w:p w14:paraId="0EED5E70" w14:textId="77777777" w:rsidR="008B6BC2" w:rsidRDefault="00826814">
            <w:pPr>
              <w:spacing w:after="0"/>
              <w:jc w:val="center"/>
            </w:pPr>
            <w:r>
              <w:rPr>
                <w:sz w:val="21"/>
              </w:rPr>
              <w:t>警示</w:t>
            </w:r>
            <w:r>
              <w:rPr>
                <w:sz w:val="21"/>
              </w:rPr>
              <w:t xml:space="preserve"> LED</w:t>
            </w:r>
          </w:p>
        </w:tc>
        <w:tc>
          <w:tcPr>
            <w:tcW w:w="1701" w:type="dxa"/>
            <w:tcMar>
              <w:top w:w="80" w:type="dxa"/>
              <w:left w:w="120" w:type="dxa"/>
              <w:bottom w:w="80" w:type="dxa"/>
              <w:right w:w="120" w:type="dxa"/>
            </w:tcMar>
            <w:vAlign w:val="center"/>
          </w:tcPr>
          <w:p w14:paraId="434CA576" w14:textId="77777777" w:rsidR="008B6BC2" w:rsidRDefault="00826814">
            <w:pPr>
              <w:spacing w:after="0"/>
              <w:jc w:val="center"/>
            </w:pPr>
            <w:r>
              <w:rPr>
                <w:sz w:val="21"/>
              </w:rPr>
              <w:t>IN</w:t>
            </w:r>
          </w:p>
        </w:tc>
        <w:tc>
          <w:tcPr>
            <w:tcW w:w="1701" w:type="dxa"/>
            <w:tcMar>
              <w:top w:w="80" w:type="dxa"/>
              <w:left w:w="120" w:type="dxa"/>
              <w:bottom w:w="80" w:type="dxa"/>
              <w:right w:w="120" w:type="dxa"/>
            </w:tcMar>
            <w:vAlign w:val="center"/>
          </w:tcPr>
          <w:p w14:paraId="6E74713D" w14:textId="77777777" w:rsidR="008B6BC2" w:rsidRDefault="00826814">
            <w:pPr>
              <w:spacing w:after="0"/>
              <w:jc w:val="center"/>
            </w:pPr>
            <w:r>
              <w:rPr>
                <w:sz w:val="21"/>
              </w:rPr>
              <w:t>PB13</w:t>
            </w:r>
          </w:p>
        </w:tc>
        <w:tc>
          <w:tcPr>
            <w:tcW w:w="3402" w:type="dxa"/>
            <w:tcMar>
              <w:top w:w="80" w:type="dxa"/>
              <w:left w:w="120" w:type="dxa"/>
              <w:bottom w:w="80" w:type="dxa"/>
              <w:right w:w="120" w:type="dxa"/>
            </w:tcMar>
            <w:vAlign w:val="center"/>
          </w:tcPr>
          <w:p w14:paraId="0429150B" w14:textId="77777777" w:rsidR="008B6BC2" w:rsidRDefault="00826814">
            <w:pPr>
              <w:spacing w:after="0"/>
              <w:jc w:val="center"/>
            </w:pPr>
            <w:r>
              <w:rPr>
                <w:sz w:val="21"/>
              </w:rPr>
              <w:t>低电平点亮</w:t>
            </w:r>
          </w:p>
        </w:tc>
      </w:tr>
      <w:tr w:rsidR="008B6BC2" w14:paraId="5907F2D9" w14:textId="77777777">
        <w:trPr>
          <w:jc w:val="center"/>
        </w:trPr>
        <w:tc>
          <w:tcPr>
            <w:tcW w:w="1701" w:type="dxa"/>
            <w:tcMar>
              <w:top w:w="80" w:type="dxa"/>
              <w:left w:w="120" w:type="dxa"/>
              <w:bottom w:w="80" w:type="dxa"/>
              <w:right w:w="120" w:type="dxa"/>
            </w:tcMar>
            <w:vAlign w:val="center"/>
          </w:tcPr>
          <w:p w14:paraId="550B7D18" w14:textId="77777777" w:rsidR="008B6BC2" w:rsidRDefault="00826814">
            <w:pPr>
              <w:spacing w:after="0"/>
              <w:jc w:val="center"/>
            </w:pPr>
            <w:r>
              <w:rPr>
                <w:sz w:val="21"/>
              </w:rPr>
              <w:t>ST-Link</w:t>
            </w:r>
          </w:p>
        </w:tc>
        <w:tc>
          <w:tcPr>
            <w:tcW w:w="1701" w:type="dxa"/>
            <w:tcMar>
              <w:top w:w="80" w:type="dxa"/>
              <w:left w:w="120" w:type="dxa"/>
              <w:bottom w:w="80" w:type="dxa"/>
              <w:right w:w="120" w:type="dxa"/>
            </w:tcMar>
            <w:vAlign w:val="center"/>
          </w:tcPr>
          <w:p w14:paraId="34CAD7AA" w14:textId="77777777" w:rsidR="008B6BC2" w:rsidRDefault="00826814">
            <w:pPr>
              <w:spacing w:after="0"/>
            </w:pPr>
            <w:r>
              <w:rPr>
                <w:sz w:val="21"/>
              </w:rPr>
              <w:t>SWDIO/SWCLK</w:t>
            </w:r>
          </w:p>
        </w:tc>
        <w:tc>
          <w:tcPr>
            <w:tcW w:w="1701" w:type="dxa"/>
            <w:tcMar>
              <w:top w:w="80" w:type="dxa"/>
              <w:left w:w="120" w:type="dxa"/>
              <w:bottom w:w="80" w:type="dxa"/>
              <w:right w:w="120" w:type="dxa"/>
            </w:tcMar>
            <w:vAlign w:val="center"/>
          </w:tcPr>
          <w:p w14:paraId="64C05558" w14:textId="77777777" w:rsidR="008B6BC2" w:rsidRDefault="00826814">
            <w:pPr>
              <w:spacing w:after="0"/>
            </w:pPr>
            <w:r>
              <w:rPr>
                <w:sz w:val="21"/>
              </w:rPr>
              <w:t>SWDIO/SWCLK</w:t>
            </w:r>
          </w:p>
        </w:tc>
        <w:tc>
          <w:tcPr>
            <w:tcW w:w="3402" w:type="dxa"/>
            <w:tcMar>
              <w:top w:w="80" w:type="dxa"/>
              <w:left w:w="120" w:type="dxa"/>
              <w:bottom w:w="80" w:type="dxa"/>
              <w:right w:w="120" w:type="dxa"/>
            </w:tcMar>
            <w:vAlign w:val="center"/>
          </w:tcPr>
          <w:p w14:paraId="419700D6" w14:textId="77777777" w:rsidR="008B6BC2" w:rsidRDefault="00826814">
            <w:pPr>
              <w:spacing w:after="0"/>
              <w:jc w:val="center"/>
            </w:pPr>
            <w:r>
              <w:rPr>
                <w:sz w:val="21"/>
              </w:rPr>
              <w:t>程序下载与调试</w:t>
            </w:r>
          </w:p>
        </w:tc>
      </w:tr>
    </w:tbl>
    <w:p w14:paraId="20FC5842" w14:textId="77777777" w:rsidR="008B6BC2" w:rsidRDefault="00826814">
      <w:pPr>
        <w:spacing w:after="120"/>
        <w:jc w:val="center"/>
        <w:rPr>
          <w:lang w:eastAsia="zh-CN"/>
        </w:rPr>
      </w:pPr>
      <w:r>
        <w:rPr>
          <w:rFonts w:eastAsia="楷体"/>
          <w:sz w:val="21"/>
          <w:lang w:eastAsia="zh-CN"/>
        </w:rPr>
        <w:t>资料来源：作者根据系统设计参数整理。</w:t>
      </w:r>
    </w:p>
    <w:p w14:paraId="0BD2A543" w14:textId="77777777" w:rsidR="008B6BC2" w:rsidRDefault="00826814">
      <w:r>
        <w:rPr>
          <w:noProof/>
        </w:rPr>
        <w:drawing>
          <wp:inline distT="0" distB="0" distL="0" distR="0" wp14:anchorId="59A5D0CB" wp14:editId="4947E578">
            <wp:extent cx="5472000" cy="33561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_硬件连接示意.png"/>
                    <pic:cNvPicPr/>
                  </pic:nvPicPr>
                  <pic:blipFill>
                    <a:blip r:embed="rId11"/>
                    <a:stretch>
                      <a:fillRect/>
                    </a:stretch>
                  </pic:blipFill>
                  <pic:spPr>
                    <a:xfrm>
                      <a:off x="0" y="0"/>
                      <a:ext cx="5472000" cy="3356160"/>
                    </a:xfrm>
                    <a:prstGeom prst="rect">
                      <a:avLst/>
                    </a:prstGeom>
                  </pic:spPr>
                </pic:pic>
              </a:graphicData>
            </a:graphic>
          </wp:inline>
        </w:drawing>
      </w:r>
    </w:p>
    <w:p w14:paraId="2B1AA12E" w14:textId="1DB44252" w:rsidR="008B6BC2" w:rsidRPr="008C5A2D" w:rsidRDefault="00A71D42" w:rsidP="008C5A2D">
      <w:pPr>
        <w:pStyle w:val="af7"/>
        <w:jc w:val="center"/>
        <w:rPr>
          <w:color w:val="auto"/>
          <w:sz w:val="24"/>
          <w:lang w:eastAsia="zh-CN"/>
        </w:rPr>
      </w:pPr>
      <w:r w:rsidRPr="008C5A2D">
        <w:rPr>
          <w:rFonts w:hint="eastAsia"/>
          <w:color w:val="auto"/>
          <w:sz w:val="24"/>
          <w:lang w:eastAsia="zh-CN"/>
        </w:rPr>
        <w:t>图</w:t>
      </w:r>
      <w:r w:rsidRPr="008C5A2D">
        <w:rPr>
          <w:rFonts w:hint="eastAsia"/>
          <w:color w:val="auto"/>
          <w:sz w:val="24"/>
          <w:lang w:eastAsia="zh-CN"/>
        </w:rPr>
        <w:t xml:space="preserve"> </w:t>
      </w:r>
      <w:r w:rsidRPr="008C5A2D">
        <w:rPr>
          <w:color w:val="auto"/>
          <w:sz w:val="24"/>
          <w:lang w:eastAsia="zh-CN"/>
        </w:rPr>
        <w:fldChar w:fldCharType="begin"/>
      </w:r>
      <w:r w:rsidRPr="008C5A2D">
        <w:rPr>
          <w:color w:val="auto"/>
          <w:sz w:val="24"/>
          <w:lang w:eastAsia="zh-CN"/>
        </w:rPr>
        <w:instrText xml:space="preserve"> </w:instrText>
      </w:r>
      <w:r w:rsidRPr="008C5A2D">
        <w:rPr>
          <w:rFonts w:hint="eastAsia"/>
          <w:color w:val="auto"/>
          <w:sz w:val="24"/>
          <w:lang w:eastAsia="zh-CN"/>
        </w:rPr>
        <w:instrText xml:space="preserve">SEQ </w:instrText>
      </w:r>
      <w:r w:rsidRPr="008C5A2D">
        <w:rPr>
          <w:rFonts w:hint="eastAsia"/>
          <w:color w:val="auto"/>
          <w:sz w:val="24"/>
          <w:lang w:eastAsia="zh-CN"/>
        </w:rPr>
        <w:instrText>图</w:instrText>
      </w:r>
      <w:r w:rsidRPr="008C5A2D">
        <w:rPr>
          <w:rFonts w:hint="eastAsia"/>
          <w:color w:val="auto"/>
          <w:sz w:val="24"/>
          <w:lang w:eastAsia="zh-CN"/>
        </w:rPr>
        <w:instrText xml:space="preserve"> \* ARABIC</w:instrText>
      </w:r>
      <w:r w:rsidRPr="008C5A2D">
        <w:rPr>
          <w:color w:val="auto"/>
          <w:sz w:val="24"/>
          <w:lang w:eastAsia="zh-CN"/>
        </w:rPr>
        <w:instrText xml:space="preserve"> </w:instrText>
      </w:r>
      <w:r w:rsidRPr="008C5A2D">
        <w:rPr>
          <w:color w:val="auto"/>
          <w:sz w:val="24"/>
          <w:lang w:eastAsia="zh-CN"/>
        </w:rPr>
        <w:fldChar w:fldCharType="separate"/>
      </w:r>
      <w:r w:rsidR="00824B64">
        <w:rPr>
          <w:noProof/>
          <w:color w:val="auto"/>
          <w:sz w:val="24"/>
          <w:lang w:eastAsia="zh-CN"/>
        </w:rPr>
        <w:t>2</w:t>
      </w:r>
      <w:r w:rsidRPr="008C5A2D">
        <w:rPr>
          <w:color w:val="auto"/>
          <w:sz w:val="24"/>
          <w:lang w:eastAsia="zh-CN"/>
        </w:rPr>
        <w:fldChar w:fldCharType="end"/>
      </w:r>
      <w:r w:rsidR="00826814" w:rsidRPr="008C5A2D">
        <w:rPr>
          <w:color w:val="auto"/>
          <w:sz w:val="24"/>
          <w:lang w:eastAsia="zh-CN"/>
        </w:rPr>
        <w:t xml:space="preserve"> </w:t>
      </w:r>
      <w:r w:rsidR="00826814" w:rsidRPr="008C5A2D">
        <w:rPr>
          <w:color w:val="auto"/>
          <w:sz w:val="24"/>
          <w:lang w:eastAsia="zh-CN"/>
        </w:rPr>
        <w:t>硬件模块连接与引脚分配示意图</w:t>
      </w:r>
    </w:p>
    <w:p w14:paraId="37A63123" w14:textId="77777777" w:rsidR="008B6BC2" w:rsidRDefault="00826814">
      <w:pPr>
        <w:spacing w:after="120"/>
        <w:jc w:val="center"/>
        <w:rPr>
          <w:lang w:eastAsia="zh-CN"/>
        </w:rPr>
      </w:pPr>
      <w:r>
        <w:rPr>
          <w:rFonts w:eastAsia="楷体"/>
          <w:sz w:val="21"/>
          <w:lang w:eastAsia="zh-CN"/>
        </w:rPr>
        <w:t>资料来源：作者根据实物接线关系绘制。</w:t>
      </w:r>
    </w:p>
    <w:p w14:paraId="7DB7D3DE" w14:textId="77777777" w:rsidR="008B6BC2" w:rsidRDefault="00826814" w:rsidP="00AE24A9">
      <w:pPr>
        <w:pStyle w:val="21"/>
      </w:pPr>
      <w:r>
        <w:lastRenderedPageBreak/>
        <w:t xml:space="preserve">3.2 OLED </w:t>
      </w:r>
      <w:proofErr w:type="spellStart"/>
      <w:r>
        <w:t>显示单元</w:t>
      </w:r>
      <w:proofErr w:type="spellEnd"/>
    </w:p>
    <w:p w14:paraId="1047E8C8" w14:textId="77777777" w:rsidR="008B6BC2" w:rsidRDefault="00826814">
      <w:pPr>
        <w:spacing w:after="0"/>
        <w:ind w:firstLine="480"/>
        <w:rPr>
          <w:lang w:eastAsia="zh-CN"/>
        </w:rPr>
      </w:pPr>
      <w:r>
        <w:t xml:space="preserve">OLED </w:t>
      </w:r>
      <w:r>
        <w:t>采用</w:t>
      </w:r>
      <w:r>
        <w:t xml:space="preserve"> 0.96 </w:t>
      </w:r>
      <w:r>
        <w:t>寸</w:t>
      </w:r>
      <w:r>
        <w:t xml:space="preserve"> I2C </w:t>
      </w:r>
      <w:r>
        <w:t>显示屏，常见引脚为</w:t>
      </w:r>
      <w:r>
        <w:t xml:space="preserve"> GND</w:t>
      </w:r>
      <w:r>
        <w:t>、</w:t>
      </w:r>
      <w:r>
        <w:t>VCC</w:t>
      </w:r>
      <w:r>
        <w:t>、</w:t>
      </w:r>
      <w:r>
        <w:t>SCL</w:t>
      </w:r>
      <w:r>
        <w:t>、</w:t>
      </w:r>
      <w:r>
        <w:t>SDA</w:t>
      </w:r>
      <w:r>
        <w:t>。本系统将</w:t>
      </w:r>
      <w:r>
        <w:t xml:space="preserve"> OLED </w:t>
      </w:r>
      <w:r>
        <w:t>的</w:t>
      </w:r>
      <w:r>
        <w:t xml:space="preserve"> SCL </w:t>
      </w:r>
      <w:r>
        <w:t>接</w:t>
      </w:r>
      <w:r>
        <w:t xml:space="preserve"> PB8</w:t>
      </w:r>
      <w:r>
        <w:t>、</w:t>
      </w:r>
      <w:r>
        <w:t xml:space="preserve">SDA </w:t>
      </w:r>
      <w:r>
        <w:t>接</w:t>
      </w:r>
      <w:r>
        <w:t xml:space="preserve"> PB9</w:t>
      </w:r>
      <w:r>
        <w:t>，使用软件</w:t>
      </w:r>
      <w:r>
        <w:t xml:space="preserve"> I2C </w:t>
      </w:r>
      <w:proofErr w:type="spellStart"/>
      <w:r>
        <w:t>驱动</w:t>
      </w:r>
      <w:proofErr w:type="spellEnd"/>
      <w:r>
        <w:t>。</w:t>
      </w:r>
      <w:r>
        <w:rPr>
          <w:lang w:eastAsia="zh-CN"/>
        </w:rPr>
        <w:t>主监控界面显示系统名称、当前前倾角度、光照</w:t>
      </w:r>
      <w:r>
        <w:rPr>
          <w:lang w:eastAsia="zh-CN"/>
        </w:rPr>
        <w:t xml:space="preserve"> ADC </w:t>
      </w:r>
      <w:r>
        <w:rPr>
          <w:lang w:eastAsia="zh-CN"/>
        </w:rPr>
        <w:t>值、设定角度阈值和报警延迟时间；设置界面分别显示角度阈值和延迟时间。</w:t>
      </w:r>
      <w:r>
        <w:rPr>
          <w:lang w:eastAsia="zh-CN"/>
        </w:rPr>
        <w:t xml:space="preserve">OLED </w:t>
      </w:r>
      <w:r>
        <w:rPr>
          <w:lang w:eastAsia="zh-CN"/>
        </w:rPr>
        <w:t>模块显示清晰、功耗较低、占用引脚少，适合小型课程设计系统。</w:t>
      </w:r>
    </w:p>
    <w:p w14:paraId="31BA0152" w14:textId="77777777" w:rsidR="008B6BC2" w:rsidRDefault="00826814" w:rsidP="00AE24A9">
      <w:pPr>
        <w:pStyle w:val="21"/>
      </w:pPr>
      <w:r>
        <w:t xml:space="preserve">3.3 MPU6050 </w:t>
      </w:r>
      <w:r>
        <w:t>姿态检测单元</w:t>
      </w:r>
    </w:p>
    <w:p w14:paraId="47D17743" w14:textId="77777777" w:rsidR="008B6BC2" w:rsidRDefault="00826814">
      <w:pPr>
        <w:spacing w:after="0"/>
        <w:ind w:firstLine="480"/>
        <w:rPr>
          <w:lang w:eastAsia="zh-CN"/>
        </w:rPr>
      </w:pPr>
      <w:r>
        <w:rPr>
          <w:lang w:eastAsia="zh-CN"/>
        </w:rPr>
        <w:t xml:space="preserve">MPU6050 </w:t>
      </w:r>
      <w:r>
        <w:rPr>
          <w:lang w:eastAsia="zh-CN"/>
        </w:rPr>
        <w:t>模块集成三轴加速度计和三轴陀螺仪，可通过</w:t>
      </w:r>
      <w:r>
        <w:rPr>
          <w:lang w:eastAsia="zh-CN"/>
        </w:rPr>
        <w:t xml:space="preserve"> I2C </w:t>
      </w:r>
      <w:r>
        <w:rPr>
          <w:lang w:eastAsia="zh-CN"/>
        </w:rPr>
        <w:t>总线读取姿态数据。系统将</w:t>
      </w:r>
      <w:r>
        <w:rPr>
          <w:lang w:eastAsia="zh-CN"/>
        </w:rPr>
        <w:t xml:space="preserve"> MPU6050 </w:t>
      </w:r>
      <w:r>
        <w:rPr>
          <w:lang w:eastAsia="zh-CN"/>
        </w:rPr>
        <w:t>的</w:t>
      </w:r>
      <w:r>
        <w:rPr>
          <w:lang w:eastAsia="zh-CN"/>
        </w:rPr>
        <w:t xml:space="preserve"> SCL </w:t>
      </w:r>
      <w:r>
        <w:rPr>
          <w:lang w:eastAsia="zh-CN"/>
        </w:rPr>
        <w:t>接</w:t>
      </w:r>
      <w:r>
        <w:rPr>
          <w:lang w:eastAsia="zh-CN"/>
        </w:rPr>
        <w:t xml:space="preserve"> PB10</w:t>
      </w:r>
      <w:r>
        <w:rPr>
          <w:lang w:eastAsia="zh-CN"/>
        </w:rPr>
        <w:t>、</w:t>
      </w:r>
      <w:r>
        <w:rPr>
          <w:lang w:eastAsia="zh-CN"/>
        </w:rPr>
        <w:t xml:space="preserve">SDA </w:t>
      </w:r>
      <w:r>
        <w:rPr>
          <w:lang w:eastAsia="zh-CN"/>
        </w:rPr>
        <w:t>接</w:t>
      </w:r>
      <w:r>
        <w:rPr>
          <w:lang w:eastAsia="zh-CN"/>
        </w:rPr>
        <w:t xml:space="preserve"> PB11</w:t>
      </w:r>
      <w:r>
        <w:rPr>
          <w:lang w:eastAsia="zh-CN"/>
        </w:rPr>
        <w:t>，与</w:t>
      </w:r>
      <w:r>
        <w:rPr>
          <w:lang w:eastAsia="zh-CN"/>
        </w:rPr>
        <w:t xml:space="preserve"> OLED </w:t>
      </w:r>
      <w:r>
        <w:rPr>
          <w:lang w:eastAsia="zh-CN"/>
        </w:rPr>
        <w:t>分离成两组软件</w:t>
      </w:r>
      <w:r>
        <w:rPr>
          <w:lang w:eastAsia="zh-CN"/>
        </w:rPr>
        <w:t xml:space="preserve"> I2C</w:t>
      </w:r>
      <w:r>
        <w:rPr>
          <w:lang w:eastAsia="zh-CN"/>
        </w:rPr>
        <w:t>，降低调试复杂度。</w:t>
      </w:r>
      <w:r>
        <w:rPr>
          <w:lang w:eastAsia="zh-CN"/>
        </w:rPr>
        <w:t xml:space="preserve">MPU6050 </w:t>
      </w:r>
      <w:r>
        <w:rPr>
          <w:lang w:eastAsia="zh-CN"/>
        </w:rPr>
        <w:t>常用地址与</w:t>
      </w:r>
      <w:r>
        <w:rPr>
          <w:lang w:eastAsia="zh-CN"/>
        </w:rPr>
        <w:t xml:space="preserve"> AD0 </w:t>
      </w:r>
      <w:r>
        <w:rPr>
          <w:lang w:eastAsia="zh-CN"/>
        </w:rPr>
        <w:t>引脚电平有关，</w:t>
      </w:r>
      <w:r>
        <w:rPr>
          <w:lang w:eastAsia="zh-CN"/>
        </w:rPr>
        <w:t xml:space="preserve">AD0 </w:t>
      </w:r>
      <w:r>
        <w:rPr>
          <w:lang w:eastAsia="zh-CN"/>
        </w:rPr>
        <w:t>为低时写地址为</w:t>
      </w:r>
      <w:r>
        <w:rPr>
          <w:lang w:eastAsia="zh-CN"/>
        </w:rPr>
        <w:t xml:space="preserve"> 0xD0</w:t>
      </w:r>
      <w:r>
        <w:rPr>
          <w:lang w:eastAsia="zh-CN"/>
        </w:rPr>
        <w:t>，</w:t>
      </w:r>
      <w:r>
        <w:rPr>
          <w:lang w:eastAsia="zh-CN"/>
        </w:rPr>
        <w:t xml:space="preserve">AD0 </w:t>
      </w:r>
      <w:r>
        <w:rPr>
          <w:lang w:eastAsia="zh-CN"/>
        </w:rPr>
        <w:t>为高时写地址为</w:t>
      </w:r>
      <w:r>
        <w:rPr>
          <w:lang w:eastAsia="zh-CN"/>
        </w:rPr>
        <w:t xml:space="preserve"> 0xD2</w:t>
      </w:r>
      <w:r>
        <w:rPr>
          <w:lang w:eastAsia="zh-CN"/>
        </w:rPr>
        <w:t>。程序中自动尝试两种地址，提高了不同模块批次下的兼容性。</w:t>
      </w:r>
    </w:p>
    <w:p w14:paraId="49D92253" w14:textId="77777777" w:rsidR="008B6BC2" w:rsidRDefault="00826814">
      <w:pPr>
        <w:spacing w:after="0"/>
        <w:ind w:firstLine="480"/>
        <w:rPr>
          <w:lang w:eastAsia="zh-CN"/>
        </w:rPr>
      </w:pPr>
      <w:r>
        <w:rPr>
          <w:lang w:eastAsia="zh-CN"/>
        </w:rPr>
        <w:t>坐姿前倾角度主要由三轴加速度数据估算。设</w:t>
      </w:r>
      <w:r>
        <w:rPr>
          <w:lang w:eastAsia="zh-CN"/>
        </w:rPr>
        <w:t xml:space="preserve"> </w:t>
      </w:r>
      <w:proofErr w:type="spellStart"/>
      <w:r>
        <w:rPr>
          <w:lang w:eastAsia="zh-CN"/>
        </w:rPr>
        <w:t>AccX</w:t>
      </w:r>
      <w:proofErr w:type="spellEnd"/>
      <w:r>
        <w:rPr>
          <w:lang w:eastAsia="zh-CN"/>
        </w:rPr>
        <w:t xml:space="preserve"> </w:t>
      </w:r>
      <w:r>
        <w:rPr>
          <w:lang w:eastAsia="zh-CN"/>
        </w:rPr>
        <w:t>表示安装方向下对前倾变化敏感的轴，</w:t>
      </w:r>
      <w:proofErr w:type="spellStart"/>
      <w:r>
        <w:rPr>
          <w:lang w:eastAsia="zh-CN"/>
        </w:rPr>
        <w:t>AccY</w:t>
      </w:r>
      <w:proofErr w:type="spellEnd"/>
      <w:r>
        <w:rPr>
          <w:lang w:eastAsia="zh-CN"/>
        </w:rPr>
        <w:t xml:space="preserve"> </w:t>
      </w:r>
      <w:r>
        <w:rPr>
          <w:lang w:eastAsia="zh-CN"/>
        </w:rPr>
        <w:t>和</w:t>
      </w:r>
      <w:r>
        <w:rPr>
          <w:lang w:eastAsia="zh-CN"/>
        </w:rPr>
        <w:t xml:space="preserve"> </w:t>
      </w:r>
      <w:proofErr w:type="spellStart"/>
      <w:r>
        <w:rPr>
          <w:lang w:eastAsia="zh-CN"/>
        </w:rPr>
        <w:t>AccZ</w:t>
      </w:r>
      <w:proofErr w:type="spellEnd"/>
      <w:r>
        <w:rPr>
          <w:lang w:eastAsia="zh-CN"/>
        </w:rPr>
        <w:t xml:space="preserve"> </w:t>
      </w:r>
      <w:r>
        <w:rPr>
          <w:lang w:eastAsia="zh-CN"/>
        </w:rPr>
        <w:t>表示另外两个正交方向，则前倾角可按式（</w:t>
      </w:r>
      <w:r>
        <w:rPr>
          <w:lang w:eastAsia="zh-CN"/>
        </w:rPr>
        <w:t>1</w:t>
      </w:r>
      <w:r>
        <w:rPr>
          <w:lang w:eastAsia="zh-CN"/>
        </w:rPr>
        <w:t>）估算：</w:t>
      </w:r>
    </w:p>
    <w:p w14:paraId="2A06B3F4" w14:textId="07D1C736" w:rsidR="008B6BC2" w:rsidRDefault="00AE24A9">
      <w:pPr>
        <w:spacing w:after="0"/>
        <w:jc w:val="center"/>
      </w:pPr>
      <m:oMathPara>
        <m:oMath>
          <m:eqArr>
            <m:eqArrPr>
              <m:maxDist m:val="1"/>
              <m:ctrlPr>
                <w:rPr>
                  <w:rFonts w:ascii="Cambria Math" w:hAnsi="Cambria Math"/>
                  <w:b/>
                  <w:i/>
                  <w:lang w:eastAsia="zh-CN"/>
                </w:rPr>
              </m:ctrlPr>
            </m:eqArrPr>
            <m:e>
              <m:r>
                <m:rPr>
                  <m:sty m:val="bi"/>
                </m:rPr>
                <w:rPr>
                  <w:rFonts w:ascii="Cambria Math" w:hAnsi="Cambria Math"/>
                </w:rPr>
                <m:t>Angle=atan</m:t>
              </m:r>
              <m:d>
                <m:dPr>
                  <m:ctrlPr>
                    <w:rPr>
                      <w:rFonts w:ascii="Cambria Math" w:hAnsi="Cambria Math"/>
                      <w:b/>
                      <w:i/>
                    </w:rPr>
                  </m:ctrlPr>
                </m:dPr>
                <m:e>
                  <m:d>
                    <m:dPr>
                      <m:begChr m:val="|"/>
                      <m:endChr m:val="|"/>
                      <m:ctrlPr>
                        <w:rPr>
                          <w:rFonts w:ascii="Cambria Math" w:hAnsi="Cambria Math"/>
                          <w:b/>
                          <w:i/>
                        </w:rPr>
                      </m:ctrlPr>
                    </m:dPr>
                    <m:e>
                      <m:r>
                        <m:rPr>
                          <m:sty m:val="bi"/>
                        </m:rPr>
                        <w:rPr>
                          <w:rFonts w:ascii="Cambria Math" w:hAnsi="Cambria Math"/>
                        </w:rPr>
                        <m:t>AccX</m:t>
                      </m:r>
                    </m:e>
                  </m:d>
                  <m:r>
                    <m:rPr>
                      <m:lit/>
                      <m:sty m:val="bi"/>
                    </m:rPr>
                    <w:rPr>
                      <w:rFonts w:ascii="Cambria Math" w:hAnsi="Cambria Math"/>
                    </w:rPr>
                    <m:t>/</m:t>
                  </m:r>
                  <m:r>
                    <m:rPr>
                      <m:sty m:val="bi"/>
                    </m:rPr>
                    <w:rPr>
                      <w:rFonts w:ascii="Cambria Math" w:hAnsi="Cambria Math"/>
                    </w:rPr>
                    <m:t>sqrt</m:t>
                  </m:r>
                  <m:d>
                    <m:dPr>
                      <m:ctrlPr>
                        <w:rPr>
                          <w:rFonts w:ascii="Cambria Math" w:hAnsi="Cambria Math"/>
                          <w:b/>
                          <w:i/>
                        </w:rPr>
                      </m:ctrlPr>
                    </m:dPr>
                    <m:e>
                      <m:r>
                        <m:rPr>
                          <m:sty m:val="bi"/>
                        </m:rPr>
                        <w:rPr>
                          <w:rFonts w:ascii="Cambria Math" w:hAnsi="Cambria Math"/>
                        </w:rPr>
                        <m:t>Acc</m:t>
                      </m:r>
                      <m:sSup>
                        <m:sSupPr>
                          <m:ctrlPr>
                            <w:rPr>
                              <w:rFonts w:ascii="Cambria Math" w:hAnsi="Cambria Math"/>
                              <w:b/>
                              <w:i/>
                            </w:rPr>
                          </m:ctrlPr>
                        </m:sSupPr>
                        <m:e>
                          <m:r>
                            <m:rPr>
                              <m:sty m:val="bi"/>
                            </m:rPr>
                            <w:rPr>
                              <w:rFonts w:ascii="Cambria Math" w:hAnsi="Cambria Math"/>
                            </w:rPr>
                            <m:t>Y</m:t>
                          </m:r>
                        </m:e>
                        <m:sup>
                          <m:r>
                            <m:rPr>
                              <m:sty m:val="bi"/>
                            </m:rPr>
                            <w:rPr>
                              <w:rFonts w:ascii="Cambria Math" w:hAnsi="Cambria Math"/>
                            </w:rPr>
                            <m:t>2</m:t>
                          </m:r>
                        </m:sup>
                      </m:sSup>
                      <m:r>
                        <m:rPr>
                          <m:sty m:val="bi"/>
                        </m:rPr>
                        <w:rPr>
                          <w:rFonts w:ascii="Cambria Math" w:hAnsi="Cambria Math"/>
                        </w:rPr>
                        <m:t>+Acc</m:t>
                      </m:r>
                      <m:sSup>
                        <m:sSupPr>
                          <m:ctrlPr>
                            <w:rPr>
                              <w:rFonts w:ascii="Cambria Math" w:hAnsi="Cambria Math"/>
                              <w:b/>
                              <w:i/>
                            </w:rPr>
                          </m:ctrlPr>
                        </m:sSupPr>
                        <m:e>
                          <m:r>
                            <m:rPr>
                              <m:sty m:val="bi"/>
                            </m:rPr>
                            <w:rPr>
                              <w:rFonts w:ascii="Cambria Math" w:hAnsi="Cambria Math"/>
                            </w:rPr>
                            <m:t>Z</m:t>
                          </m:r>
                        </m:e>
                        <m:sup>
                          <m:r>
                            <m:rPr>
                              <m:sty m:val="bi"/>
                            </m:rPr>
                            <w:rPr>
                              <w:rFonts w:ascii="Cambria Math" w:hAnsi="Cambria Math"/>
                            </w:rPr>
                            <m:t>2</m:t>
                          </m:r>
                        </m:sup>
                      </m:sSup>
                    </m:e>
                  </m:d>
                </m:e>
              </m:d>
              <m:r>
                <m:rPr>
                  <m:sty m:val="bi"/>
                </m:rPr>
                <w:rPr>
                  <w:rFonts w:ascii="Cambria Math" w:hAnsi="Cambria Math"/>
                </w:rPr>
                <m:t>×180</m:t>
              </m:r>
              <m:r>
                <m:rPr>
                  <m:lit/>
                  <m:sty m:val="bi"/>
                </m:rPr>
                <w:rPr>
                  <w:rFonts w:ascii="Cambria Math" w:hAnsi="Cambria Math"/>
                </w:rPr>
                <m:t>/</m:t>
              </m:r>
              <m:r>
                <m:rPr>
                  <m:sty m:val="bi"/>
                </m:rPr>
                <w:rPr>
                  <w:rFonts w:ascii="Cambria Math" w:hAnsi="Cambria Math"/>
                </w:rPr>
                <m:t>π</m:t>
              </m:r>
              <m:r>
                <m:rPr>
                  <m:sty m:val="bi"/>
                </m:rPr>
                <w:rPr>
                  <w:rFonts w:ascii="Cambria Math" w:hAnsi="Cambria Math"/>
                </w:rPr>
                <m:t>#</m:t>
              </m:r>
              <m:d>
                <m:dPr>
                  <m:begChr m:val="（"/>
                  <m:endChr m:val="）"/>
                  <m:ctrlPr>
                    <w:rPr>
                      <w:rFonts w:ascii="Cambria Math" w:hAnsi="Cambria Math"/>
                      <w:b/>
                      <w:i/>
                    </w:rPr>
                  </m:ctrlPr>
                </m:dPr>
                <m:e>
                  <m:r>
                    <m:rPr>
                      <m:sty m:val="bi"/>
                    </m:rPr>
                    <w:rPr>
                      <w:rFonts w:ascii="Cambria Math" w:hAnsi="Cambria Math"/>
                    </w:rPr>
                    <m:t>1</m:t>
                  </m:r>
                </m:e>
              </m:d>
              <m:ctrlPr>
                <w:rPr>
                  <w:rFonts w:ascii="Cambria Math" w:hAnsi="Cambria Math"/>
                  <w:b/>
                  <w:i/>
                </w:rPr>
              </m:ctrlPr>
            </m:e>
          </m:eqArr>
        </m:oMath>
      </m:oMathPara>
    </w:p>
    <w:p w14:paraId="5E325D66" w14:textId="77777777" w:rsidR="008B6BC2" w:rsidRDefault="00826814">
      <w:pPr>
        <w:spacing w:after="0"/>
        <w:ind w:firstLine="480"/>
        <w:rPr>
          <w:lang w:eastAsia="zh-CN"/>
        </w:rPr>
      </w:pPr>
      <w:r>
        <w:rPr>
          <w:lang w:eastAsia="zh-CN"/>
        </w:rPr>
        <w:t>该算法不依赖陀螺仪积分，计算量小，适合裸机循环实时运行。若实际安装方向不同，只需将</w:t>
      </w:r>
      <w:proofErr w:type="gramStart"/>
      <w:r>
        <w:rPr>
          <w:lang w:eastAsia="zh-CN"/>
        </w:rPr>
        <w:t>敏感轴</w:t>
      </w:r>
      <w:proofErr w:type="gramEnd"/>
      <w:r>
        <w:rPr>
          <w:lang w:eastAsia="zh-CN"/>
        </w:rPr>
        <w:t>由</w:t>
      </w:r>
      <w:r>
        <w:rPr>
          <w:lang w:eastAsia="zh-CN"/>
        </w:rPr>
        <w:t xml:space="preserve"> </w:t>
      </w:r>
      <w:proofErr w:type="spellStart"/>
      <w:r>
        <w:rPr>
          <w:lang w:eastAsia="zh-CN"/>
        </w:rPr>
        <w:t>AccX</w:t>
      </w:r>
      <w:proofErr w:type="spellEnd"/>
      <w:r>
        <w:rPr>
          <w:lang w:eastAsia="zh-CN"/>
        </w:rPr>
        <w:t xml:space="preserve"> </w:t>
      </w:r>
      <w:r>
        <w:rPr>
          <w:lang w:eastAsia="zh-CN"/>
        </w:rPr>
        <w:t>调整为</w:t>
      </w:r>
      <w:r>
        <w:rPr>
          <w:lang w:eastAsia="zh-CN"/>
        </w:rPr>
        <w:t xml:space="preserve"> </w:t>
      </w:r>
      <w:proofErr w:type="spellStart"/>
      <w:r>
        <w:rPr>
          <w:lang w:eastAsia="zh-CN"/>
        </w:rPr>
        <w:t>AccY</w:t>
      </w:r>
      <w:proofErr w:type="spellEnd"/>
      <w:r>
        <w:rPr>
          <w:lang w:eastAsia="zh-CN"/>
        </w:rPr>
        <w:t xml:space="preserve"> </w:t>
      </w:r>
      <w:r>
        <w:rPr>
          <w:lang w:eastAsia="zh-CN"/>
        </w:rPr>
        <w:t>或</w:t>
      </w:r>
      <w:r>
        <w:rPr>
          <w:lang w:eastAsia="zh-CN"/>
        </w:rPr>
        <w:t xml:space="preserve"> </w:t>
      </w:r>
      <w:proofErr w:type="spellStart"/>
      <w:r>
        <w:rPr>
          <w:lang w:eastAsia="zh-CN"/>
        </w:rPr>
        <w:t>AccZ</w:t>
      </w:r>
      <w:proofErr w:type="spellEnd"/>
      <w:r>
        <w:rPr>
          <w:lang w:eastAsia="zh-CN"/>
        </w:rPr>
        <w:t>。由于本系统主要用于课程演示和趋势提醒，采用加速度估算角度能够满足设计需求。</w:t>
      </w:r>
    </w:p>
    <w:p w14:paraId="4D35F004" w14:textId="77777777" w:rsidR="008B6BC2" w:rsidRDefault="00826814" w:rsidP="00AE24A9">
      <w:pPr>
        <w:pStyle w:val="21"/>
      </w:pPr>
      <w:r>
        <w:t xml:space="preserve">3.4 </w:t>
      </w:r>
      <w:r>
        <w:t>光照检测与</w:t>
      </w:r>
      <w:r>
        <w:t xml:space="preserve"> ADC </w:t>
      </w:r>
      <w:r>
        <w:t>参数计算</w:t>
      </w:r>
    </w:p>
    <w:p w14:paraId="29459AC1" w14:textId="77777777" w:rsidR="008B6BC2" w:rsidRDefault="00826814">
      <w:pPr>
        <w:spacing w:after="0"/>
        <w:ind w:firstLine="480"/>
        <w:rPr>
          <w:lang w:eastAsia="zh-CN"/>
        </w:rPr>
      </w:pPr>
      <w:r>
        <w:rPr>
          <w:lang w:eastAsia="zh-CN"/>
        </w:rPr>
        <w:t>光敏检测单元采用带</w:t>
      </w:r>
      <w:r>
        <w:rPr>
          <w:lang w:eastAsia="zh-CN"/>
        </w:rPr>
        <w:t xml:space="preserve"> AO </w:t>
      </w:r>
      <w:r>
        <w:rPr>
          <w:lang w:eastAsia="zh-CN"/>
        </w:rPr>
        <w:t>输出的光敏电阻模块。模块输出模拟电压接入</w:t>
      </w:r>
      <w:r>
        <w:rPr>
          <w:lang w:eastAsia="zh-CN"/>
        </w:rPr>
        <w:t xml:space="preserve"> PA0</w:t>
      </w:r>
      <w:r>
        <w:rPr>
          <w:lang w:eastAsia="zh-CN"/>
        </w:rPr>
        <w:t>，即</w:t>
      </w:r>
      <w:r>
        <w:rPr>
          <w:lang w:eastAsia="zh-CN"/>
        </w:rPr>
        <w:t xml:space="preserve"> ADC1_IN0</w:t>
      </w:r>
      <w:r>
        <w:rPr>
          <w:lang w:eastAsia="zh-CN"/>
        </w:rPr>
        <w:t>。</w:t>
      </w:r>
      <w:r>
        <w:rPr>
          <w:lang w:eastAsia="zh-CN"/>
        </w:rPr>
        <w:t xml:space="preserve">STM32F103C8T6 </w:t>
      </w:r>
      <w:r>
        <w:rPr>
          <w:lang w:eastAsia="zh-CN"/>
        </w:rPr>
        <w:t>的</w:t>
      </w:r>
      <w:r>
        <w:rPr>
          <w:lang w:eastAsia="zh-CN"/>
        </w:rPr>
        <w:t xml:space="preserve"> ADC </w:t>
      </w:r>
      <w:r>
        <w:rPr>
          <w:lang w:eastAsia="zh-CN"/>
        </w:rPr>
        <w:t>为</w:t>
      </w:r>
      <w:r>
        <w:rPr>
          <w:lang w:eastAsia="zh-CN"/>
        </w:rPr>
        <w:t xml:space="preserve"> 12 </w:t>
      </w:r>
      <w:r>
        <w:rPr>
          <w:lang w:eastAsia="zh-CN"/>
        </w:rPr>
        <w:t>位，数字量范围为</w:t>
      </w:r>
      <w:r>
        <w:rPr>
          <w:lang w:eastAsia="zh-CN"/>
        </w:rPr>
        <w:t xml:space="preserve"> 0-4095</w:t>
      </w:r>
      <w:r>
        <w:rPr>
          <w:lang w:eastAsia="zh-CN"/>
        </w:rPr>
        <w:t>。当参考电压为</w:t>
      </w:r>
      <w:r>
        <w:rPr>
          <w:lang w:eastAsia="zh-CN"/>
        </w:rPr>
        <w:t xml:space="preserve"> 3.3 V </w:t>
      </w:r>
      <w:r>
        <w:rPr>
          <w:lang w:eastAsia="zh-CN"/>
        </w:rPr>
        <w:t>时，输入电压与</w:t>
      </w:r>
      <w:r>
        <w:rPr>
          <w:lang w:eastAsia="zh-CN"/>
        </w:rPr>
        <w:t xml:space="preserve"> ADC </w:t>
      </w:r>
      <w:r>
        <w:rPr>
          <w:lang w:eastAsia="zh-CN"/>
        </w:rPr>
        <w:t>数值关系如式（</w:t>
      </w:r>
      <w:r>
        <w:rPr>
          <w:lang w:eastAsia="zh-CN"/>
        </w:rPr>
        <w:t>2</w:t>
      </w:r>
      <w:r>
        <w:rPr>
          <w:lang w:eastAsia="zh-CN"/>
        </w:rPr>
        <w:t>）所示：</w:t>
      </w:r>
    </w:p>
    <w:p w14:paraId="6E4E94A9" w14:textId="7233AD60" w:rsidR="008B6BC2" w:rsidRDefault="00AE24A9">
      <w:pPr>
        <w:spacing w:after="0"/>
        <w:jc w:val="center"/>
      </w:pPr>
      <m:oMathPara>
        <m:oMath>
          <m:eqArr>
            <m:eqArrPr>
              <m:maxDist m:val="1"/>
              <m:ctrlPr>
                <w:rPr>
                  <w:rFonts w:ascii="Cambria Math" w:hAnsi="Cambria Math"/>
                  <w:b/>
                  <w:i/>
                  <w:lang w:eastAsia="zh-CN"/>
                </w:rPr>
              </m:ctrlPr>
            </m:eqArrPr>
            <m:e>
              <m:r>
                <m:rPr>
                  <m:sty m:val="bi"/>
                </m:rPr>
                <w:rPr>
                  <w:rFonts w:ascii="Cambria Math" w:hAnsi="Cambria Math"/>
                </w:rPr>
                <m:t>Vin=AD</m:t>
              </m:r>
              <m:sSub>
                <m:sSubPr>
                  <m:ctrlPr>
                    <w:rPr>
                      <w:rFonts w:ascii="Cambria Math" w:hAnsi="Cambria Math"/>
                      <w:b/>
                      <w:i/>
                    </w:rPr>
                  </m:ctrlPr>
                </m:sSubPr>
                <m:e>
                  <m:r>
                    <m:rPr>
                      <m:sty m:val="bi"/>
                    </m:rPr>
                    <w:rPr>
                      <w:rFonts w:ascii="Cambria Math" w:hAnsi="Cambria Math"/>
                    </w:rPr>
                    <m:t>C</m:t>
                  </m:r>
                </m:e>
                <m:sub>
                  <m:r>
                    <m:rPr>
                      <m:sty m:val="bi"/>
                    </m:rPr>
                    <w:rPr>
                      <w:rFonts w:ascii="Cambria Math" w:hAnsi="Cambria Math"/>
                    </w:rPr>
                    <m:t>V</m:t>
                  </m:r>
                </m:sub>
              </m:sSub>
              <m:r>
                <m:rPr>
                  <m:sty m:val="bi"/>
                </m:rPr>
                <w:rPr>
                  <w:rFonts w:ascii="Cambria Math" w:hAnsi="Cambria Math"/>
                </w:rPr>
                <m:t>alue</m:t>
              </m:r>
              <m:r>
                <m:rPr>
                  <m:lit/>
                  <m:sty m:val="bi"/>
                </m:rPr>
                <w:rPr>
                  <w:rFonts w:ascii="Cambria Math" w:hAnsi="Cambria Math"/>
                </w:rPr>
                <m:t>/</m:t>
              </m:r>
              <m:r>
                <m:rPr>
                  <m:sty m:val="bi"/>
                </m:rPr>
                <w:rPr>
                  <w:rFonts w:ascii="Cambria Math" w:hAnsi="Cambria Math"/>
                </w:rPr>
                <m:t>4095×3.3V</m:t>
              </m:r>
              <m:r>
                <m:rPr>
                  <m:sty m:val="bi"/>
                </m:rPr>
                <w:rPr>
                  <w:rFonts w:ascii="Cambria Math" w:hAnsi="Cambria Math"/>
                </w:rPr>
                <m:t>#</m:t>
              </m:r>
              <m:d>
                <m:dPr>
                  <m:begChr m:val="（"/>
                  <m:endChr m:val="）"/>
                  <m:ctrlPr>
                    <w:rPr>
                      <w:rFonts w:ascii="Cambria Math" w:hAnsi="Cambria Math"/>
                      <w:b/>
                      <w:i/>
                    </w:rPr>
                  </m:ctrlPr>
                </m:dPr>
                <m:e>
                  <m:r>
                    <m:rPr>
                      <m:sty m:val="bi"/>
                    </m:rPr>
                    <w:rPr>
                      <w:rFonts w:ascii="Cambria Math" w:hAnsi="Cambria Math"/>
                    </w:rPr>
                    <m:t>2</m:t>
                  </m:r>
                </m:e>
              </m:d>
              <m:ctrlPr>
                <w:rPr>
                  <w:rFonts w:ascii="Cambria Math" w:hAnsi="Cambria Math"/>
                  <w:b/>
                  <w:i/>
                </w:rPr>
              </m:ctrlPr>
            </m:e>
          </m:eqArr>
        </m:oMath>
      </m:oMathPara>
    </w:p>
    <w:p w14:paraId="57A9FA39" w14:textId="77777777" w:rsidR="008B6BC2" w:rsidRDefault="00826814">
      <w:pPr>
        <w:spacing w:after="0"/>
        <w:ind w:firstLine="480"/>
        <w:rPr>
          <w:lang w:eastAsia="zh-CN"/>
        </w:rPr>
      </w:pPr>
      <w:r>
        <w:rPr>
          <w:lang w:eastAsia="zh-CN"/>
        </w:rPr>
        <w:t>例如</w:t>
      </w:r>
      <w:r>
        <w:rPr>
          <w:lang w:eastAsia="zh-CN"/>
        </w:rPr>
        <w:t xml:space="preserve"> </w:t>
      </w:r>
      <w:proofErr w:type="spellStart"/>
      <w:r>
        <w:rPr>
          <w:lang w:eastAsia="zh-CN"/>
        </w:rPr>
        <w:t>ADC_Value</w:t>
      </w:r>
      <w:proofErr w:type="spellEnd"/>
      <w:r>
        <w:rPr>
          <w:lang w:eastAsia="zh-CN"/>
        </w:rPr>
        <w:t xml:space="preserve"> </w:t>
      </w:r>
      <w:r>
        <w:rPr>
          <w:lang w:eastAsia="zh-CN"/>
        </w:rPr>
        <w:t>为</w:t>
      </w:r>
      <w:r>
        <w:rPr>
          <w:lang w:eastAsia="zh-CN"/>
        </w:rPr>
        <w:t xml:space="preserve"> 2048 </w:t>
      </w:r>
      <w:r>
        <w:rPr>
          <w:lang w:eastAsia="zh-CN"/>
        </w:rPr>
        <w:t>时，输入电压约为</w:t>
      </w:r>
      <w:r>
        <w:rPr>
          <w:lang w:eastAsia="zh-CN"/>
        </w:rPr>
        <w:t xml:space="preserve"> 1.65 V</w:t>
      </w:r>
      <w:r>
        <w:rPr>
          <w:lang w:eastAsia="zh-CN"/>
        </w:rPr>
        <w:t>。程序中将光照报警阈值设置为</w:t>
      </w:r>
      <w:r>
        <w:rPr>
          <w:lang w:eastAsia="zh-CN"/>
        </w:rPr>
        <w:t xml:space="preserve"> 1200</w:t>
      </w:r>
      <w:r>
        <w:rPr>
          <w:lang w:eastAsia="zh-CN"/>
        </w:rPr>
        <w:t>，当采样值低于该阈值时认为环境光照不足，点亮警示</w:t>
      </w:r>
      <w:r>
        <w:rPr>
          <w:lang w:eastAsia="zh-CN"/>
        </w:rPr>
        <w:t xml:space="preserve"> LED</w:t>
      </w:r>
      <w:r>
        <w:rPr>
          <w:lang w:eastAsia="zh-CN"/>
        </w:rPr>
        <w:t>。实际使用中，阈值可根据光敏模块输出方向和环境亮度通过实验进行微调。</w:t>
      </w:r>
    </w:p>
    <w:p w14:paraId="2EF14D07" w14:textId="77777777" w:rsidR="008B6BC2" w:rsidRDefault="00826814" w:rsidP="00AE24A9">
      <w:pPr>
        <w:pStyle w:val="21"/>
      </w:pPr>
      <w:r>
        <w:t xml:space="preserve">3.5 </w:t>
      </w:r>
      <w:r>
        <w:t>旋转编码器输入单元</w:t>
      </w:r>
    </w:p>
    <w:p w14:paraId="7A24C3BB" w14:textId="77777777" w:rsidR="008B6BC2" w:rsidRDefault="00826814">
      <w:pPr>
        <w:spacing w:after="0"/>
        <w:ind w:firstLine="480"/>
        <w:rPr>
          <w:lang w:eastAsia="zh-CN"/>
        </w:rPr>
      </w:pPr>
      <w:r>
        <w:rPr>
          <w:lang w:eastAsia="zh-CN"/>
        </w:rPr>
        <w:t>旋转编码器用于参数设置。</w:t>
      </w:r>
      <w:r>
        <w:rPr>
          <w:lang w:eastAsia="zh-CN"/>
        </w:rPr>
        <w:t xml:space="preserve">A </w:t>
      </w:r>
      <w:r>
        <w:rPr>
          <w:lang w:eastAsia="zh-CN"/>
        </w:rPr>
        <w:t>相接</w:t>
      </w:r>
      <w:r>
        <w:rPr>
          <w:lang w:eastAsia="zh-CN"/>
        </w:rPr>
        <w:t xml:space="preserve"> PA1</w:t>
      </w:r>
      <w:r>
        <w:rPr>
          <w:lang w:eastAsia="zh-CN"/>
        </w:rPr>
        <w:t>，</w:t>
      </w:r>
      <w:r>
        <w:rPr>
          <w:lang w:eastAsia="zh-CN"/>
        </w:rPr>
        <w:t xml:space="preserve">B </w:t>
      </w:r>
      <w:r>
        <w:rPr>
          <w:lang w:eastAsia="zh-CN"/>
        </w:rPr>
        <w:t>相接</w:t>
      </w:r>
      <w:r>
        <w:rPr>
          <w:lang w:eastAsia="zh-CN"/>
        </w:rPr>
        <w:t xml:space="preserve"> PA2</w:t>
      </w:r>
      <w:r>
        <w:rPr>
          <w:lang w:eastAsia="zh-CN"/>
        </w:rPr>
        <w:t>，配置为上拉输入并使用外部中断检测下降沿，通过另一相电平判断旋转方向。</w:t>
      </w:r>
      <w:r>
        <w:rPr>
          <w:lang w:eastAsia="zh-CN"/>
        </w:rPr>
        <w:t xml:space="preserve">SW </w:t>
      </w:r>
      <w:r>
        <w:rPr>
          <w:lang w:eastAsia="zh-CN"/>
        </w:rPr>
        <w:t>按键接</w:t>
      </w:r>
      <w:r>
        <w:rPr>
          <w:lang w:eastAsia="zh-CN"/>
        </w:rPr>
        <w:t xml:space="preserve"> PA3</w:t>
      </w:r>
      <w:r>
        <w:rPr>
          <w:lang w:eastAsia="zh-CN"/>
        </w:rPr>
        <w:t>，程序采用软件</w:t>
      </w:r>
      <w:proofErr w:type="gramStart"/>
      <w:r>
        <w:rPr>
          <w:lang w:eastAsia="zh-CN"/>
        </w:rPr>
        <w:t>消抖方式</w:t>
      </w:r>
      <w:proofErr w:type="gramEnd"/>
      <w:r>
        <w:rPr>
          <w:lang w:eastAsia="zh-CN"/>
        </w:rPr>
        <w:t>检测按下事件。在主监控界面按下</w:t>
      </w:r>
      <w:r>
        <w:rPr>
          <w:lang w:eastAsia="zh-CN"/>
        </w:rPr>
        <w:t xml:space="preserve"> SW </w:t>
      </w:r>
      <w:r>
        <w:rPr>
          <w:lang w:eastAsia="zh-CN"/>
        </w:rPr>
        <w:t>进入角度设置状态，在角度设置状态按下进入延迟设置状态，在延迟设置状态按下返回主监控界面。该方式只需三个输入引脚即可完成菜单切换和数值调节。</w:t>
      </w:r>
    </w:p>
    <w:p w14:paraId="6F75D3FE" w14:textId="77777777" w:rsidR="008B6BC2" w:rsidRDefault="00826814" w:rsidP="00AE24A9">
      <w:pPr>
        <w:pStyle w:val="21"/>
      </w:pPr>
      <w:r>
        <w:t xml:space="preserve">3.6 </w:t>
      </w:r>
      <w:r>
        <w:t>声光报警输出单元</w:t>
      </w:r>
    </w:p>
    <w:p w14:paraId="1652A93E" w14:textId="77777777" w:rsidR="008B6BC2" w:rsidRDefault="00826814">
      <w:pPr>
        <w:spacing w:after="0"/>
        <w:ind w:firstLine="480"/>
        <w:rPr>
          <w:lang w:eastAsia="zh-CN"/>
        </w:rPr>
      </w:pPr>
      <w:r>
        <w:rPr>
          <w:lang w:eastAsia="zh-CN"/>
        </w:rPr>
        <w:t>蜂鸣器采用低电平触发有源蜂鸣器模块，</w:t>
      </w:r>
      <w:r>
        <w:rPr>
          <w:lang w:eastAsia="zh-CN"/>
        </w:rPr>
        <w:t xml:space="preserve">IN </w:t>
      </w:r>
      <w:r>
        <w:rPr>
          <w:lang w:eastAsia="zh-CN"/>
        </w:rPr>
        <w:t>接</w:t>
      </w:r>
      <w:r>
        <w:rPr>
          <w:lang w:eastAsia="zh-CN"/>
        </w:rPr>
        <w:t xml:space="preserve"> PB12</w:t>
      </w:r>
      <w:r>
        <w:rPr>
          <w:lang w:eastAsia="zh-CN"/>
        </w:rPr>
        <w:t>。当坐姿角度连续超过设定阈值，并且持续时间超过</w:t>
      </w:r>
      <w:r>
        <w:rPr>
          <w:lang w:eastAsia="zh-CN"/>
        </w:rPr>
        <w:t xml:space="preserve"> </w:t>
      </w:r>
      <w:proofErr w:type="spellStart"/>
      <w:r>
        <w:rPr>
          <w:lang w:eastAsia="zh-CN"/>
        </w:rPr>
        <w:t>Alarm_Delay</w:t>
      </w:r>
      <w:proofErr w:type="spellEnd"/>
      <w:r>
        <w:rPr>
          <w:lang w:eastAsia="zh-CN"/>
        </w:rPr>
        <w:t xml:space="preserve"> </w:t>
      </w:r>
      <w:r>
        <w:rPr>
          <w:lang w:eastAsia="zh-CN"/>
        </w:rPr>
        <w:t>后，程序将</w:t>
      </w:r>
      <w:r>
        <w:rPr>
          <w:lang w:eastAsia="zh-CN"/>
        </w:rPr>
        <w:t xml:space="preserve"> PB12 </w:t>
      </w:r>
      <w:r>
        <w:rPr>
          <w:lang w:eastAsia="zh-CN"/>
        </w:rPr>
        <w:t>拉低，蜂鸣器发声；否则</w:t>
      </w:r>
      <w:r>
        <w:rPr>
          <w:lang w:eastAsia="zh-CN"/>
        </w:rPr>
        <w:t xml:space="preserve"> PB12 </w:t>
      </w:r>
      <w:r>
        <w:rPr>
          <w:lang w:eastAsia="zh-CN"/>
        </w:rPr>
        <w:t>输出高电平关闭蜂鸣器。</w:t>
      </w:r>
      <w:r>
        <w:rPr>
          <w:lang w:eastAsia="zh-CN"/>
        </w:rPr>
        <w:t xml:space="preserve">LED </w:t>
      </w:r>
      <w:r>
        <w:rPr>
          <w:lang w:eastAsia="zh-CN"/>
        </w:rPr>
        <w:t>采用低电平点亮模块，</w:t>
      </w:r>
      <w:r>
        <w:rPr>
          <w:lang w:eastAsia="zh-CN"/>
        </w:rPr>
        <w:t xml:space="preserve">IN </w:t>
      </w:r>
      <w:r>
        <w:rPr>
          <w:lang w:eastAsia="zh-CN"/>
        </w:rPr>
        <w:t>接</w:t>
      </w:r>
      <w:r>
        <w:rPr>
          <w:lang w:eastAsia="zh-CN"/>
        </w:rPr>
        <w:t xml:space="preserve"> PB13</w:t>
      </w:r>
      <w:r>
        <w:rPr>
          <w:lang w:eastAsia="zh-CN"/>
        </w:rPr>
        <w:t>。当光照</w:t>
      </w:r>
      <w:r>
        <w:rPr>
          <w:lang w:eastAsia="zh-CN"/>
        </w:rPr>
        <w:t xml:space="preserve"> ADC </w:t>
      </w:r>
      <w:r>
        <w:rPr>
          <w:lang w:eastAsia="zh-CN"/>
        </w:rPr>
        <w:t>值低于阈值时，</w:t>
      </w:r>
      <w:r>
        <w:rPr>
          <w:lang w:eastAsia="zh-CN"/>
        </w:rPr>
        <w:t xml:space="preserve">PB13 </w:t>
      </w:r>
      <w:r>
        <w:rPr>
          <w:lang w:eastAsia="zh-CN"/>
        </w:rPr>
        <w:t>拉低点亮</w:t>
      </w:r>
      <w:r>
        <w:rPr>
          <w:lang w:eastAsia="zh-CN"/>
        </w:rPr>
        <w:t xml:space="preserve"> LED</w:t>
      </w:r>
      <w:r>
        <w:rPr>
          <w:lang w:eastAsia="zh-CN"/>
        </w:rPr>
        <w:t>，提示当前环境光照不足。</w:t>
      </w:r>
    </w:p>
    <w:p w14:paraId="7C336DA3" w14:textId="77777777" w:rsidR="008B6BC2" w:rsidRDefault="00826814">
      <w:pPr>
        <w:spacing w:after="0"/>
        <w:ind w:firstLine="480"/>
        <w:rPr>
          <w:lang w:eastAsia="zh-CN"/>
        </w:rPr>
      </w:pPr>
      <w:r>
        <w:rPr>
          <w:lang w:eastAsia="zh-CN"/>
        </w:rPr>
        <w:t>若使用普通</w:t>
      </w:r>
      <w:r>
        <w:rPr>
          <w:lang w:eastAsia="zh-CN"/>
        </w:rPr>
        <w:t xml:space="preserve"> LED </w:t>
      </w:r>
      <w:r>
        <w:rPr>
          <w:lang w:eastAsia="zh-CN"/>
        </w:rPr>
        <w:t>而非模块，需要串联限流电阻。设供电电压为</w:t>
      </w:r>
      <w:r>
        <w:rPr>
          <w:lang w:eastAsia="zh-CN"/>
        </w:rPr>
        <w:t xml:space="preserve"> 3.3 V</w:t>
      </w:r>
      <w:r>
        <w:rPr>
          <w:lang w:eastAsia="zh-CN"/>
        </w:rPr>
        <w:t>，</w:t>
      </w:r>
      <w:r>
        <w:rPr>
          <w:lang w:eastAsia="zh-CN"/>
        </w:rPr>
        <w:t xml:space="preserve">LED </w:t>
      </w:r>
      <w:r>
        <w:rPr>
          <w:lang w:eastAsia="zh-CN"/>
        </w:rPr>
        <w:t>正向压降约为</w:t>
      </w:r>
      <w:r>
        <w:rPr>
          <w:lang w:eastAsia="zh-CN"/>
        </w:rPr>
        <w:t xml:space="preserve"> 2.0 V</w:t>
      </w:r>
      <w:r>
        <w:rPr>
          <w:lang w:eastAsia="zh-CN"/>
        </w:rPr>
        <w:t>，期望电流取</w:t>
      </w:r>
      <w:r>
        <w:rPr>
          <w:lang w:eastAsia="zh-CN"/>
        </w:rPr>
        <w:t xml:space="preserve"> 5 mA</w:t>
      </w:r>
      <w:r>
        <w:rPr>
          <w:lang w:eastAsia="zh-CN"/>
        </w:rPr>
        <w:t>，则限流电阻可按式（</w:t>
      </w:r>
      <w:r>
        <w:rPr>
          <w:lang w:eastAsia="zh-CN"/>
        </w:rPr>
        <w:t>3</w:t>
      </w:r>
      <w:r>
        <w:rPr>
          <w:lang w:eastAsia="zh-CN"/>
        </w:rPr>
        <w:t>）计算：</w:t>
      </w:r>
    </w:p>
    <w:p w14:paraId="5C01F64E" w14:textId="137B6750" w:rsidR="008B6BC2" w:rsidRDefault="00AE24A9">
      <w:pPr>
        <w:spacing w:after="0"/>
        <w:jc w:val="center"/>
        <w:rPr>
          <w:lang w:eastAsia="zh-CN"/>
        </w:rPr>
      </w:pPr>
      <m:oMathPara>
        <m:oMath>
          <m:eqArr>
            <m:eqArrPr>
              <m:maxDist m:val="1"/>
              <m:ctrlPr>
                <w:rPr>
                  <w:rFonts w:ascii="Cambria Math" w:hAnsi="Cambria Math"/>
                  <w:b/>
                  <w:i/>
                  <w:lang w:eastAsia="zh-CN"/>
                </w:rPr>
              </m:ctrlPr>
            </m:eqArrPr>
            <m:e>
              <m:r>
                <m:rPr>
                  <m:sty m:val="bi"/>
                </m:rPr>
                <w:rPr>
                  <w:rFonts w:ascii="Cambria Math" w:hAnsi="Cambria Math"/>
                  <w:lang w:eastAsia="zh-CN"/>
                </w:rPr>
                <m:t>R=</m:t>
              </m:r>
              <m:d>
                <m:dPr>
                  <m:ctrlPr>
                    <w:rPr>
                      <w:rFonts w:ascii="Cambria Math" w:hAnsi="Cambria Math"/>
                      <w:b/>
                      <w:i/>
                      <w:lang w:eastAsia="zh-CN"/>
                    </w:rPr>
                  </m:ctrlPr>
                </m:dPr>
                <m:e>
                  <m:r>
                    <m:rPr>
                      <m:sty m:val="bi"/>
                    </m:rPr>
                    <w:rPr>
                      <w:rFonts w:ascii="Cambria Math" w:hAnsi="Cambria Math"/>
                      <w:lang w:eastAsia="zh-CN"/>
                    </w:rPr>
                    <m:t>3.3-2.0</m:t>
                  </m:r>
                </m:e>
              </m:d>
              <m:r>
                <m:rPr>
                  <m:lit/>
                  <m:sty m:val="bi"/>
                </m:rPr>
                <w:rPr>
                  <w:rFonts w:ascii="Cambria Math" w:hAnsi="Cambria Math"/>
                  <w:lang w:eastAsia="zh-CN"/>
                </w:rPr>
                <m:t>/</m:t>
              </m:r>
              <m:r>
                <m:rPr>
                  <m:sty m:val="bi"/>
                </m:rPr>
                <w:rPr>
                  <w:rFonts w:ascii="Cambria Math" w:hAnsi="Cambria Math"/>
                  <w:lang w:eastAsia="zh-CN"/>
                </w:rPr>
                <m:t>0.005=260</m:t>
              </m:r>
              <m:r>
                <m:rPr>
                  <m:sty m:val="bi"/>
                </m:rPr>
                <w:rPr>
                  <w:rFonts w:ascii="Cambria Math" w:hAnsi="Cambria Math"/>
                </w:rPr>
                <m:t>Ω</m:t>
              </m:r>
              <m:r>
                <m:rPr>
                  <m:sty m:val="bi"/>
                </m:rPr>
                <w:rPr>
                  <w:rFonts w:ascii="Cambria Math" w:hAnsi="Cambria Math"/>
                  <w:lang w:eastAsia="zh-CN"/>
                </w:rPr>
                <m:t>#</m:t>
              </m:r>
              <m:d>
                <m:dPr>
                  <m:begChr m:val="（"/>
                  <m:endChr m:val="）"/>
                  <m:ctrlPr>
                    <w:rPr>
                      <w:rFonts w:ascii="Cambria Math" w:hAnsi="Cambria Math"/>
                      <w:b/>
                      <w:i/>
                      <w:lang w:eastAsia="zh-CN"/>
                    </w:rPr>
                  </m:ctrlPr>
                </m:dPr>
                <m:e>
                  <m:r>
                    <m:rPr>
                      <m:sty m:val="bi"/>
                    </m:rPr>
                    <w:rPr>
                      <w:rFonts w:ascii="Cambria Math" w:hAnsi="Cambria Math"/>
                      <w:lang w:eastAsia="zh-CN"/>
                    </w:rPr>
                    <m:t>3</m:t>
                  </m:r>
                </m:e>
              </m:d>
            </m:e>
          </m:eqArr>
        </m:oMath>
      </m:oMathPara>
    </w:p>
    <w:p w14:paraId="52530459" w14:textId="77777777" w:rsidR="008B6BC2" w:rsidRDefault="00826814">
      <w:pPr>
        <w:spacing w:after="0"/>
        <w:ind w:firstLine="480"/>
        <w:rPr>
          <w:lang w:eastAsia="zh-CN"/>
        </w:rPr>
      </w:pPr>
      <w:r>
        <w:rPr>
          <w:lang w:eastAsia="zh-CN"/>
        </w:rPr>
        <w:lastRenderedPageBreak/>
        <w:t>实际选型可取常见阻值</w:t>
      </w:r>
      <w:r>
        <w:rPr>
          <w:lang w:eastAsia="zh-CN"/>
        </w:rPr>
        <w:t xml:space="preserve"> 330 </w:t>
      </w:r>
      <w:r>
        <w:t>Ω</w:t>
      </w:r>
      <w:r>
        <w:rPr>
          <w:lang w:eastAsia="zh-CN"/>
        </w:rPr>
        <w:t xml:space="preserve"> </w:t>
      </w:r>
      <w:r>
        <w:rPr>
          <w:lang w:eastAsia="zh-CN"/>
        </w:rPr>
        <w:t>或</w:t>
      </w:r>
      <w:r>
        <w:rPr>
          <w:lang w:eastAsia="zh-CN"/>
        </w:rPr>
        <w:t xml:space="preserve"> 470 </w:t>
      </w:r>
      <w:r>
        <w:t>Ω</w:t>
      </w:r>
      <w:r>
        <w:rPr>
          <w:lang w:eastAsia="zh-CN"/>
        </w:rPr>
        <w:t>，以保证</w:t>
      </w:r>
      <w:r>
        <w:rPr>
          <w:lang w:eastAsia="zh-CN"/>
        </w:rPr>
        <w:t xml:space="preserve"> LED </w:t>
      </w:r>
      <w:r>
        <w:rPr>
          <w:lang w:eastAsia="zh-CN"/>
        </w:rPr>
        <w:t>有足够亮度并限制单片机引脚电流。</w:t>
      </w:r>
    </w:p>
    <w:p w14:paraId="55DAA764" w14:textId="77777777" w:rsidR="008B6BC2" w:rsidRDefault="00826814" w:rsidP="00AE24A9">
      <w:pPr>
        <w:pStyle w:val="21"/>
      </w:pPr>
      <w:r>
        <w:t xml:space="preserve">3.7 </w:t>
      </w:r>
      <w:r>
        <w:t>软件状态机设计</w:t>
      </w:r>
    </w:p>
    <w:p w14:paraId="40549818" w14:textId="705F8E97" w:rsidR="008B6BC2" w:rsidRDefault="00826814">
      <w:pPr>
        <w:spacing w:after="0"/>
        <w:ind w:firstLine="480"/>
      </w:pPr>
      <w:r>
        <w:rPr>
          <w:lang w:eastAsia="zh-CN"/>
        </w:rPr>
        <w:t>系统软件采用</w:t>
      </w:r>
      <w:proofErr w:type="gramStart"/>
      <w:r>
        <w:rPr>
          <w:lang w:eastAsia="zh-CN"/>
        </w:rPr>
        <w:t>三状态</w:t>
      </w:r>
      <w:proofErr w:type="gramEnd"/>
      <w:r>
        <w:rPr>
          <w:lang w:eastAsia="zh-CN"/>
        </w:rPr>
        <w:t>有限状态机。</w:t>
      </w:r>
      <w:r>
        <w:rPr>
          <w:lang w:eastAsia="zh-CN"/>
        </w:rPr>
        <w:t xml:space="preserve">STATE_MONITOR </w:t>
      </w:r>
      <w:r>
        <w:rPr>
          <w:lang w:eastAsia="zh-CN"/>
        </w:rPr>
        <w:t>为主监控界面，周期性采集</w:t>
      </w:r>
      <w:r>
        <w:rPr>
          <w:lang w:eastAsia="zh-CN"/>
        </w:rPr>
        <w:t xml:space="preserve"> MPU6050 </w:t>
      </w:r>
      <w:r>
        <w:rPr>
          <w:lang w:eastAsia="zh-CN"/>
        </w:rPr>
        <w:t>与</w:t>
      </w:r>
      <w:r>
        <w:rPr>
          <w:lang w:eastAsia="zh-CN"/>
        </w:rPr>
        <w:t xml:space="preserve"> ADC </w:t>
      </w:r>
      <w:r>
        <w:rPr>
          <w:lang w:eastAsia="zh-CN"/>
        </w:rPr>
        <w:t>数据，计算角度并执行报警判断；</w:t>
      </w:r>
      <w:r>
        <w:rPr>
          <w:lang w:eastAsia="zh-CN"/>
        </w:rPr>
        <w:t xml:space="preserve">STATE_SET_ANGLE </w:t>
      </w:r>
      <w:proofErr w:type="gramStart"/>
      <w:r>
        <w:rPr>
          <w:lang w:eastAsia="zh-CN"/>
        </w:rPr>
        <w:t>为角度</w:t>
      </w:r>
      <w:proofErr w:type="gramEnd"/>
      <w:r>
        <w:rPr>
          <w:lang w:eastAsia="zh-CN"/>
        </w:rPr>
        <w:t>阈值设置界面，编码器旋转改变</w:t>
      </w:r>
      <w:r>
        <w:rPr>
          <w:lang w:eastAsia="zh-CN"/>
        </w:rPr>
        <w:t xml:space="preserve"> </w:t>
      </w:r>
      <w:proofErr w:type="spellStart"/>
      <w:r>
        <w:rPr>
          <w:lang w:eastAsia="zh-CN"/>
        </w:rPr>
        <w:t>Alarm_Angle</w:t>
      </w:r>
      <w:proofErr w:type="spellEnd"/>
      <w:r>
        <w:rPr>
          <w:lang w:eastAsia="zh-CN"/>
        </w:rPr>
        <w:t>，范围为</w:t>
      </w:r>
      <w:r>
        <w:rPr>
          <w:lang w:eastAsia="zh-CN"/>
        </w:rPr>
        <w:t xml:space="preserve"> 0-90°</w:t>
      </w:r>
      <w:r>
        <w:rPr>
          <w:lang w:eastAsia="zh-CN"/>
        </w:rPr>
        <w:t>；</w:t>
      </w:r>
      <w:r>
        <w:rPr>
          <w:lang w:eastAsia="zh-CN"/>
        </w:rPr>
        <w:t xml:space="preserve">STATE_SET_DELAY </w:t>
      </w:r>
      <w:r>
        <w:rPr>
          <w:lang w:eastAsia="zh-CN"/>
        </w:rPr>
        <w:t>为报警延迟设置界面，编码器旋转改变</w:t>
      </w:r>
      <w:r>
        <w:rPr>
          <w:lang w:eastAsia="zh-CN"/>
        </w:rPr>
        <w:t xml:space="preserve"> </w:t>
      </w:r>
      <w:proofErr w:type="spellStart"/>
      <w:r>
        <w:rPr>
          <w:lang w:eastAsia="zh-CN"/>
        </w:rPr>
        <w:t>Alarm_Delay</w:t>
      </w:r>
      <w:proofErr w:type="spellEnd"/>
      <w:r>
        <w:rPr>
          <w:lang w:eastAsia="zh-CN"/>
        </w:rPr>
        <w:t>，范围为</w:t>
      </w:r>
      <w:r>
        <w:rPr>
          <w:lang w:eastAsia="zh-CN"/>
        </w:rPr>
        <w:t xml:space="preserve"> 1-10 s</w:t>
      </w:r>
      <w:r>
        <w:rPr>
          <w:lang w:eastAsia="zh-CN"/>
        </w:rPr>
        <w:t>。</w:t>
      </w:r>
      <w:proofErr w:type="spellStart"/>
      <w:r>
        <w:t>状态转换由</w:t>
      </w:r>
      <w:proofErr w:type="spellEnd"/>
      <w:r>
        <w:t xml:space="preserve"> PA3 </w:t>
      </w:r>
      <w:proofErr w:type="spellStart"/>
      <w:r>
        <w:t>按键触发，流程如</w:t>
      </w:r>
      <w:proofErr w:type="spellEnd"/>
      <w:r w:rsidR="00602D44">
        <w:fldChar w:fldCharType="begin"/>
      </w:r>
      <w:r w:rsidR="00602D44">
        <w:instrText xml:space="preserve"> REF _Ref230130700 \h </w:instrText>
      </w:r>
      <w:r w:rsidR="00602D44">
        <w:fldChar w:fldCharType="separate"/>
      </w:r>
      <w:r w:rsidR="00602D44" w:rsidRPr="008C5A2D">
        <w:rPr>
          <w:rFonts w:hint="eastAsia"/>
          <w:lang w:eastAsia="zh-CN"/>
        </w:rPr>
        <w:t>图</w:t>
      </w:r>
      <w:r w:rsidR="00602D44" w:rsidRPr="008C5A2D">
        <w:rPr>
          <w:rFonts w:hint="eastAsia"/>
          <w:lang w:eastAsia="zh-CN"/>
        </w:rPr>
        <w:t xml:space="preserve"> </w:t>
      </w:r>
      <w:r w:rsidR="00602D44" w:rsidRPr="008C5A2D">
        <w:rPr>
          <w:lang w:eastAsia="zh-CN"/>
        </w:rPr>
        <w:t>3</w:t>
      </w:r>
      <w:r w:rsidR="00602D44">
        <w:fldChar w:fldCharType="end"/>
      </w:r>
      <w:r>
        <w:t xml:space="preserve"> </w:t>
      </w:r>
      <w:proofErr w:type="spellStart"/>
      <w:r>
        <w:t>所示</w:t>
      </w:r>
      <w:proofErr w:type="spellEnd"/>
      <w:r>
        <w:t>。</w:t>
      </w:r>
    </w:p>
    <w:p w14:paraId="085BB8B9" w14:textId="77777777" w:rsidR="008B6BC2" w:rsidRDefault="00826814">
      <w:r>
        <w:rPr>
          <w:noProof/>
        </w:rPr>
        <w:drawing>
          <wp:inline distT="0" distB="0" distL="0" distR="0" wp14:anchorId="663B11BF" wp14:editId="0324AE79">
            <wp:extent cx="5472000" cy="35750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_软件状态机.png"/>
                    <pic:cNvPicPr/>
                  </pic:nvPicPr>
                  <pic:blipFill>
                    <a:blip r:embed="rId12"/>
                    <a:stretch>
                      <a:fillRect/>
                    </a:stretch>
                  </pic:blipFill>
                  <pic:spPr>
                    <a:xfrm>
                      <a:off x="0" y="0"/>
                      <a:ext cx="5472000" cy="3575040"/>
                    </a:xfrm>
                    <a:prstGeom prst="rect">
                      <a:avLst/>
                    </a:prstGeom>
                  </pic:spPr>
                </pic:pic>
              </a:graphicData>
            </a:graphic>
          </wp:inline>
        </w:drawing>
      </w:r>
    </w:p>
    <w:p w14:paraId="41CA492E" w14:textId="151DD2D3" w:rsidR="008B6BC2" w:rsidRPr="008C5A2D" w:rsidRDefault="00A71D42" w:rsidP="008C5A2D">
      <w:pPr>
        <w:pStyle w:val="af7"/>
        <w:jc w:val="center"/>
        <w:rPr>
          <w:color w:val="auto"/>
          <w:sz w:val="24"/>
          <w:lang w:eastAsia="zh-CN"/>
        </w:rPr>
      </w:pPr>
      <w:bookmarkStart w:id="2" w:name="_Ref230130700"/>
      <w:r w:rsidRPr="008C5A2D">
        <w:rPr>
          <w:rFonts w:hint="eastAsia"/>
          <w:color w:val="auto"/>
          <w:sz w:val="24"/>
          <w:lang w:eastAsia="zh-CN"/>
        </w:rPr>
        <w:t>图</w:t>
      </w:r>
      <w:r w:rsidRPr="008C5A2D">
        <w:rPr>
          <w:rFonts w:hint="eastAsia"/>
          <w:color w:val="auto"/>
          <w:sz w:val="24"/>
          <w:lang w:eastAsia="zh-CN"/>
        </w:rPr>
        <w:t xml:space="preserve"> </w:t>
      </w:r>
      <w:r w:rsidRPr="008C5A2D">
        <w:rPr>
          <w:color w:val="auto"/>
          <w:sz w:val="24"/>
          <w:lang w:eastAsia="zh-CN"/>
        </w:rPr>
        <w:fldChar w:fldCharType="begin"/>
      </w:r>
      <w:r w:rsidRPr="008C5A2D">
        <w:rPr>
          <w:color w:val="auto"/>
          <w:sz w:val="24"/>
          <w:lang w:eastAsia="zh-CN"/>
        </w:rPr>
        <w:instrText xml:space="preserve"> </w:instrText>
      </w:r>
      <w:r w:rsidRPr="008C5A2D">
        <w:rPr>
          <w:rFonts w:hint="eastAsia"/>
          <w:color w:val="auto"/>
          <w:sz w:val="24"/>
          <w:lang w:eastAsia="zh-CN"/>
        </w:rPr>
        <w:instrText xml:space="preserve">SEQ </w:instrText>
      </w:r>
      <w:r w:rsidRPr="008C5A2D">
        <w:rPr>
          <w:rFonts w:hint="eastAsia"/>
          <w:color w:val="auto"/>
          <w:sz w:val="24"/>
          <w:lang w:eastAsia="zh-CN"/>
        </w:rPr>
        <w:instrText>图</w:instrText>
      </w:r>
      <w:r w:rsidRPr="008C5A2D">
        <w:rPr>
          <w:rFonts w:hint="eastAsia"/>
          <w:color w:val="auto"/>
          <w:sz w:val="24"/>
          <w:lang w:eastAsia="zh-CN"/>
        </w:rPr>
        <w:instrText xml:space="preserve"> \* ARABIC</w:instrText>
      </w:r>
      <w:r w:rsidRPr="008C5A2D">
        <w:rPr>
          <w:color w:val="auto"/>
          <w:sz w:val="24"/>
          <w:lang w:eastAsia="zh-CN"/>
        </w:rPr>
        <w:instrText xml:space="preserve"> </w:instrText>
      </w:r>
      <w:r w:rsidRPr="008C5A2D">
        <w:rPr>
          <w:color w:val="auto"/>
          <w:sz w:val="24"/>
          <w:lang w:eastAsia="zh-CN"/>
        </w:rPr>
        <w:fldChar w:fldCharType="separate"/>
      </w:r>
      <w:r w:rsidR="00824B64">
        <w:rPr>
          <w:noProof/>
          <w:color w:val="auto"/>
          <w:sz w:val="24"/>
          <w:lang w:eastAsia="zh-CN"/>
        </w:rPr>
        <w:t>3</w:t>
      </w:r>
      <w:r w:rsidRPr="008C5A2D">
        <w:rPr>
          <w:color w:val="auto"/>
          <w:sz w:val="24"/>
          <w:lang w:eastAsia="zh-CN"/>
        </w:rPr>
        <w:fldChar w:fldCharType="end"/>
      </w:r>
      <w:bookmarkEnd w:id="2"/>
      <w:r w:rsidR="00826814" w:rsidRPr="008C5A2D">
        <w:rPr>
          <w:color w:val="auto"/>
          <w:sz w:val="24"/>
          <w:lang w:eastAsia="zh-CN"/>
        </w:rPr>
        <w:t xml:space="preserve"> </w:t>
      </w:r>
      <w:r w:rsidR="00826814" w:rsidRPr="008C5A2D">
        <w:rPr>
          <w:color w:val="auto"/>
          <w:sz w:val="24"/>
          <w:lang w:eastAsia="zh-CN"/>
        </w:rPr>
        <w:t>软件</w:t>
      </w:r>
      <w:proofErr w:type="gramStart"/>
      <w:r w:rsidR="00826814" w:rsidRPr="008C5A2D">
        <w:rPr>
          <w:color w:val="auto"/>
          <w:sz w:val="24"/>
          <w:lang w:eastAsia="zh-CN"/>
        </w:rPr>
        <w:t>三状态</w:t>
      </w:r>
      <w:proofErr w:type="gramEnd"/>
      <w:r w:rsidR="00826814" w:rsidRPr="008C5A2D">
        <w:rPr>
          <w:color w:val="auto"/>
          <w:sz w:val="24"/>
          <w:lang w:eastAsia="zh-CN"/>
        </w:rPr>
        <w:t>菜单流程图</w:t>
      </w:r>
    </w:p>
    <w:p w14:paraId="0866377D" w14:textId="77777777" w:rsidR="008B6BC2" w:rsidRDefault="00826814">
      <w:pPr>
        <w:spacing w:after="120"/>
        <w:jc w:val="center"/>
        <w:rPr>
          <w:lang w:eastAsia="zh-CN"/>
        </w:rPr>
      </w:pPr>
      <w:r>
        <w:rPr>
          <w:rFonts w:eastAsia="楷体"/>
          <w:sz w:val="21"/>
          <w:lang w:eastAsia="zh-CN"/>
        </w:rPr>
        <w:t>资料来源：作者根据主循环状态机程序绘制。</w:t>
      </w:r>
    </w:p>
    <w:p w14:paraId="546B7EB7" w14:textId="77777777" w:rsidR="008B6BC2" w:rsidRDefault="00826814" w:rsidP="00AE24A9">
      <w:pPr>
        <w:pStyle w:val="21"/>
      </w:pPr>
      <w:r>
        <w:t xml:space="preserve">3.8 </w:t>
      </w:r>
      <w:r>
        <w:t>程序关键参数与报警逻辑</w:t>
      </w:r>
    </w:p>
    <w:p w14:paraId="3AE9172F" w14:textId="65F4F32D" w:rsidR="008B6BC2" w:rsidRPr="008C5A2D" w:rsidRDefault="00A71D42" w:rsidP="008C5A2D">
      <w:pPr>
        <w:pStyle w:val="af7"/>
        <w:jc w:val="center"/>
        <w:rPr>
          <w:color w:val="auto"/>
          <w:sz w:val="24"/>
        </w:rPr>
      </w:pPr>
      <w:r w:rsidRPr="008C5A2D">
        <w:rPr>
          <w:rFonts w:hint="eastAsia"/>
          <w:color w:val="auto"/>
          <w:sz w:val="24"/>
        </w:rPr>
        <w:t>表</w:t>
      </w:r>
      <w:r w:rsidRPr="008C5A2D">
        <w:rPr>
          <w:rFonts w:hint="eastAsia"/>
          <w:color w:val="auto"/>
          <w:sz w:val="24"/>
        </w:rPr>
        <w:t xml:space="preserve"> </w:t>
      </w:r>
      <w:r w:rsidRPr="008C5A2D">
        <w:rPr>
          <w:color w:val="auto"/>
          <w:sz w:val="24"/>
        </w:rPr>
        <w:fldChar w:fldCharType="begin"/>
      </w:r>
      <w:r w:rsidRPr="008C5A2D">
        <w:rPr>
          <w:color w:val="auto"/>
          <w:sz w:val="24"/>
        </w:rPr>
        <w:instrText xml:space="preserve"> </w:instrText>
      </w:r>
      <w:r w:rsidRPr="008C5A2D">
        <w:rPr>
          <w:rFonts w:hint="eastAsia"/>
          <w:color w:val="auto"/>
          <w:sz w:val="24"/>
        </w:rPr>
        <w:instrText xml:space="preserve">SEQ </w:instrText>
      </w:r>
      <w:r w:rsidRPr="008C5A2D">
        <w:rPr>
          <w:rFonts w:hint="eastAsia"/>
          <w:color w:val="auto"/>
          <w:sz w:val="24"/>
        </w:rPr>
        <w:instrText>表</w:instrText>
      </w:r>
      <w:r w:rsidRPr="008C5A2D">
        <w:rPr>
          <w:rFonts w:hint="eastAsia"/>
          <w:color w:val="auto"/>
          <w:sz w:val="24"/>
        </w:rPr>
        <w:instrText xml:space="preserve"> \* ARABIC</w:instrText>
      </w:r>
      <w:r w:rsidRPr="008C5A2D">
        <w:rPr>
          <w:color w:val="auto"/>
          <w:sz w:val="24"/>
        </w:rPr>
        <w:instrText xml:space="preserve"> </w:instrText>
      </w:r>
      <w:r w:rsidRPr="008C5A2D">
        <w:rPr>
          <w:color w:val="auto"/>
          <w:sz w:val="24"/>
        </w:rPr>
        <w:fldChar w:fldCharType="separate"/>
      </w:r>
      <w:r w:rsidRPr="008C5A2D">
        <w:rPr>
          <w:color w:val="auto"/>
          <w:sz w:val="24"/>
        </w:rPr>
        <w:t>3</w:t>
      </w:r>
      <w:r w:rsidRPr="008C5A2D">
        <w:rPr>
          <w:color w:val="auto"/>
          <w:sz w:val="24"/>
        </w:rPr>
        <w:fldChar w:fldCharType="end"/>
      </w:r>
      <w:r w:rsidR="00826814" w:rsidRPr="008C5A2D">
        <w:rPr>
          <w:color w:val="auto"/>
          <w:sz w:val="24"/>
        </w:rPr>
        <w:t xml:space="preserve"> </w:t>
      </w:r>
      <w:proofErr w:type="spellStart"/>
      <w:r w:rsidR="00826814" w:rsidRPr="008C5A2D">
        <w:rPr>
          <w:color w:val="auto"/>
          <w:sz w:val="24"/>
        </w:rPr>
        <w:t>程序关键参数</w:t>
      </w:r>
      <w:proofErr w:type="spellEnd"/>
    </w:p>
    <w:tbl>
      <w:tblPr>
        <w:tblW w:w="0" w:type="auto"/>
        <w:jc w:val="center"/>
        <w:tblLayout w:type="fixed"/>
        <w:tblLook w:val="04A0" w:firstRow="1" w:lastRow="0" w:firstColumn="1" w:lastColumn="0" w:noHBand="0" w:noVBand="1"/>
      </w:tblPr>
      <w:tblGrid>
        <w:gridCol w:w="2835"/>
        <w:gridCol w:w="1701"/>
        <w:gridCol w:w="3969"/>
      </w:tblGrid>
      <w:tr w:rsidR="008B6BC2" w14:paraId="20E65826" w14:textId="77777777">
        <w:trPr>
          <w:jc w:val="center"/>
        </w:trPr>
        <w:tc>
          <w:tcPr>
            <w:tcW w:w="2835" w:type="dxa"/>
            <w:shd w:val="clear" w:color="auto" w:fill="E8EEF5"/>
            <w:tcMar>
              <w:top w:w="80" w:type="dxa"/>
              <w:left w:w="120" w:type="dxa"/>
              <w:bottom w:w="80" w:type="dxa"/>
              <w:right w:w="120" w:type="dxa"/>
            </w:tcMar>
            <w:vAlign w:val="center"/>
          </w:tcPr>
          <w:p w14:paraId="1B2B44B6" w14:textId="77777777" w:rsidR="008B6BC2" w:rsidRDefault="00826814">
            <w:pPr>
              <w:spacing w:after="0"/>
              <w:jc w:val="center"/>
            </w:pPr>
            <w:r>
              <w:rPr>
                <w:b/>
                <w:sz w:val="21"/>
              </w:rPr>
              <w:t>参数名</w:t>
            </w:r>
          </w:p>
        </w:tc>
        <w:tc>
          <w:tcPr>
            <w:tcW w:w="1701" w:type="dxa"/>
            <w:shd w:val="clear" w:color="auto" w:fill="E8EEF5"/>
            <w:tcMar>
              <w:top w:w="80" w:type="dxa"/>
              <w:left w:w="120" w:type="dxa"/>
              <w:bottom w:w="80" w:type="dxa"/>
              <w:right w:w="120" w:type="dxa"/>
            </w:tcMar>
            <w:vAlign w:val="center"/>
          </w:tcPr>
          <w:p w14:paraId="65F7BD67" w14:textId="77777777" w:rsidR="008B6BC2" w:rsidRDefault="00826814">
            <w:pPr>
              <w:spacing w:after="0"/>
              <w:jc w:val="center"/>
            </w:pPr>
            <w:r>
              <w:rPr>
                <w:b/>
                <w:sz w:val="21"/>
              </w:rPr>
              <w:t>默认值</w:t>
            </w:r>
          </w:p>
        </w:tc>
        <w:tc>
          <w:tcPr>
            <w:tcW w:w="3969" w:type="dxa"/>
            <w:shd w:val="clear" w:color="auto" w:fill="E8EEF5"/>
            <w:tcMar>
              <w:top w:w="80" w:type="dxa"/>
              <w:left w:w="120" w:type="dxa"/>
              <w:bottom w:w="80" w:type="dxa"/>
              <w:right w:w="120" w:type="dxa"/>
            </w:tcMar>
            <w:vAlign w:val="center"/>
          </w:tcPr>
          <w:p w14:paraId="6C29F69A" w14:textId="77777777" w:rsidR="008B6BC2" w:rsidRDefault="00826814">
            <w:pPr>
              <w:spacing w:after="0"/>
              <w:jc w:val="center"/>
            </w:pPr>
            <w:r>
              <w:rPr>
                <w:b/>
                <w:sz w:val="21"/>
              </w:rPr>
              <w:t>含义</w:t>
            </w:r>
          </w:p>
        </w:tc>
      </w:tr>
      <w:tr w:rsidR="008B6BC2" w14:paraId="2020DCAF" w14:textId="77777777">
        <w:trPr>
          <w:jc w:val="center"/>
        </w:trPr>
        <w:tc>
          <w:tcPr>
            <w:tcW w:w="2835" w:type="dxa"/>
            <w:tcMar>
              <w:top w:w="80" w:type="dxa"/>
              <w:left w:w="120" w:type="dxa"/>
              <w:bottom w:w="80" w:type="dxa"/>
              <w:right w:w="120" w:type="dxa"/>
            </w:tcMar>
            <w:vAlign w:val="center"/>
          </w:tcPr>
          <w:p w14:paraId="3FD07A5A" w14:textId="77777777" w:rsidR="008B6BC2" w:rsidRDefault="00826814">
            <w:pPr>
              <w:spacing w:after="0"/>
            </w:pPr>
            <w:r>
              <w:rPr>
                <w:sz w:val="21"/>
              </w:rPr>
              <w:t>LIGHT_ALARM_THRESHOLD</w:t>
            </w:r>
          </w:p>
        </w:tc>
        <w:tc>
          <w:tcPr>
            <w:tcW w:w="1701" w:type="dxa"/>
            <w:tcMar>
              <w:top w:w="80" w:type="dxa"/>
              <w:left w:w="120" w:type="dxa"/>
              <w:bottom w:w="80" w:type="dxa"/>
              <w:right w:w="120" w:type="dxa"/>
            </w:tcMar>
            <w:vAlign w:val="center"/>
          </w:tcPr>
          <w:p w14:paraId="3BF2B2A6" w14:textId="77777777" w:rsidR="008B6BC2" w:rsidRDefault="00826814">
            <w:pPr>
              <w:spacing w:after="0"/>
              <w:jc w:val="center"/>
            </w:pPr>
            <w:r>
              <w:rPr>
                <w:sz w:val="21"/>
              </w:rPr>
              <w:t>1200</w:t>
            </w:r>
          </w:p>
        </w:tc>
        <w:tc>
          <w:tcPr>
            <w:tcW w:w="3969" w:type="dxa"/>
            <w:tcMar>
              <w:top w:w="80" w:type="dxa"/>
              <w:left w:w="120" w:type="dxa"/>
              <w:bottom w:w="80" w:type="dxa"/>
              <w:right w:w="120" w:type="dxa"/>
            </w:tcMar>
            <w:vAlign w:val="center"/>
          </w:tcPr>
          <w:p w14:paraId="68BC6FFB" w14:textId="77777777" w:rsidR="008B6BC2" w:rsidRDefault="00826814">
            <w:pPr>
              <w:spacing w:after="0"/>
            </w:pPr>
            <w:r>
              <w:rPr>
                <w:sz w:val="21"/>
              </w:rPr>
              <w:t>光照</w:t>
            </w:r>
            <w:r>
              <w:rPr>
                <w:sz w:val="21"/>
              </w:rPr>
              <w:t xml:space="preserve"> ADC </w:t>
            </w:r>
            <w:r>
              <w:rPr>
                <w:sz w:val="21"/>
              </w:rPr>
              <w:t>报警阈值，低于该值点亮</w:t>
            </w:r>
            <w:r>
              <w:rPr>
                <w:sz w:val="21"/>
              </w:rPr>
              <w:t xml:space="preserve"> LED</w:t>
            </w:r>
          </w:p>
        </w:tc>
      </w:tr>
      <w:tr w:rsidR="008B6BC2" w14:paraId="5293227A" w14:textId="77777777">
        <w:trPr>
          <w:jc w:val="center"/>
        </w:trPr>
        <w:tc>
          <w:tcPr>
            <w:tcW w:w="2835" w:type="dxa"/>
            <w:tcMar>
              <w:top w:w="80" w:type="dxa"/>
              <w:left w:w="120" w:type="dxa"/>
              <w:bottom w:w="80" w:type="dxa"/>
              <w:right w:w="120" w:type="dxa"/>
            </w:tcMar>
            <w:vAlign w:val="center"/>
          </w:tcPr>
          <w:p w14:paraId="27BED9A7" w14:textId="77777777" w:rsidR="008B6BC2" w:rsidRDefault="00826814">
            <w:pPr>
              <w:spacing w:after="0"/>
            </w:pPr>
            <w:r>
              <w:rPr>
                <w:sz w:val="21"/>
              </w:rPr>
              <w:t>SAMPLE_PERIOD_MS</w:t>
            </w:r>
          </w:p>
        </w:tc>
        <w:tc>
          <w:tcPr>
            <w:tcW w:w="1701" w:type="dxa"/>
            <w:tcMar>
              <w:top w:w="80" w:type="dxa"/>
              <w:left w:w="120" w:type="dxa"/>
              <w:bottom w:w="80" w:type="dxa"/>
              <w:right w:w="120" w:type="dxa"/>
            </w:tcMar>
            <w:vAlign w:val="center"/>
          </w:tcPr>
          <w:p w14:paraId="5FB0985C" w14:textId="77777777" w:rsidR="008B6BC2" w:rsidRDefault="00826814">
            <w:pPr>
              <w:spacing w:after="0"/>
              <w:jc w:val="center"/>
            </w:pPr>
            <w:r>
              <w:rPr>
                <w:sz w:val="21"/>
              </w:rPr>
              <w:t>100 ms</w:t>
            </w:r>
          </w:p>
        </w:tc>
        <w:tc>
          <w:tcPr>
            <w:tcW w:w="3969" w:type="dxa"/>
            <w:tcMar>
              <w:top w:w="80" w:type="dxa"/>
              <w:left w:w="120" w:type="dxa"/>
              <w:bottom w:w="80" w:type="dxa"/>
              <w:right w:w="120" w:type="dxa"/>
            </w:tcMar>
            <w:vAlign w:val="center"/>
          </w:tcPr>
          <w:p w14:paraId="14D1E036" w14:textId="77777777" w:rsidR="008B6BC2" w:rsidRDefault="00826814">
            <w:pPr>
              <w:spacing w:after="0"/>
              <w:jc w:val="center"/>
            </w:pPr>
            <w:r>
              <w:rPr>
                <w:sz w:val="21"/>
              </w:rPr>
              <w:t>主循环采样周期</w:t>
            </w:r>
          </w:p>
        </w:tc>
      </w:tr>
      <w:tr w:rsidR="008B6BC2" w14:paraId="75962598" w14:textId="77777777">
        <w:trPr>
          <w:jc w:val="center"/>
        </w:trPr>
        <w:tc>
          <w:tcPr>
            <w:tcW w:w="2835" w:type="dxa"/>
            <w:tcMar>
              <w:top w:w="80" w:type="dxa"/>
              <w:left w:w="120" w:type="dxa"/>
              <w:bottom w:w="80" w:type="dxa"/>
              <w:right w:w="120" w:type="dxa"/>
            </w:tcMar>
            <w:vAlign w:val="center"/>
          </w:tcPr>
          <w:p w14:paraId="719E7843" w14:textId="77777777" w:rsidR="008B6BC2" w:rsidRDefault="00826814">
            <w:pPr>
              <w:spacing w:after="0"/>
            </w:pPr>
            <w:r>
              <w:rPr>
                <w:sz w:val="21"/>
              </w:rPr>
              <w:t>Alarm_Angle</w:t>
            </w:r>
          </w:p>
        </w:tc>
        <w:tc>
          <w:tcPr>
            <w:tcW w:w="1701" w:type="dxa"/>
            <w:tcMar>
              <w:top w:w="80" w:type="dxa"/>
              <w:left w:w="120" w:type="dxa"/>
              <w:bottom w:w="80" w:type="dxa"/>
              <w:right w:w="120" w:type="dxa"/>
            </w:tcMar>
            <w:vAlign w:val="center"/>
          </w:tcPr>
          <w:p w14:paraId="6778894A" w14:textId="77777777" w:rsidR="008B6BC2" w:rsidRDefault="00826814">
            <w:pPr>
              <w:spacing w:after="0"/>
              <w:jc w:val="center"/>
            </w:pPr>
            <w:r>
              <w:rPr>
                <w:sz w:val="21"/>
              </w:rPr>
              <w:t>25°</w:t>
            </w:r>
          </w:p>
        </w:tc>
        <w:tc>
          <w:tcPr>
            <w:tcW w:w="3969" w:type="dxa"/>
            <w:tcMar>
              <w:top w:w="80" w:type="dxa"/>
              <w:left w:w="120" w:type="dxa"/>
              <w:bottom w:w="80" w:type="dxa"/>
              <w:right w:w="120" w:type="dxa"/>
            </w:tcMar>
            <w:vAlign w:val="center"/>
          </w:tcPr>
          <w:p w14:paraId="1637CBE7" w14:textId="77777777" w:rsidR="008B6BC2" w:rsidRDefault="00826814">
            <w:pPr>
              <w:spacing w:after="0"/>
              <w:rPr>
                <w:lang w:eastAsia="zh-CN"/>
              </w:rPr>
            </w:pPr>
            <w:r>
              <w:rPr>
                <w:sz w:val="21"/>
                <w:lang w:eastAsia="zh-CN"/>
              </w:rPr>
              <w:t>默认坐姿报警角度阈值</w:t>
            </w:r>
          </w:p>
        </w:tc>
      </w:tr>
      <w:tr w:rsidR="008B6BC2" w14:paraId="79A4D378" w14:textId="77777777">
        <w:trPr>
          <w:jc w:val="center"/>
        </w:trPr>
        <w:tc>
          <w:tcPr>
            <w:tcW w:w="2835" w:type="dxa"/>
            <w:tcMar>
              <w:top w:w="80" w:type="dxa"/>
              <w:left w:w="120" w:type="dxa"/>
              <w:bottom w:w="80" w:type="dxa"/>
              <w:right w:w="120" w:type="dxa"/>
            </w:tcMar>
            <w:vAlign w:val="center"/>
          </w:tcPr>
          <w:p w14:paraId="1C2D3FC4" w14:textId="77777777" w:rsidR="008B6BC2" w:rsidRDefault="00826814">
            <w:pPr>
              <w:spacing w:after="0"/>
            </w:pPr>
            <w:proofErr w:type="spellStart"/>
            <w:r>
              <w:rPr>
                <w:sz w:val="21"/>
              </w:rPr>
              <w:t>Alarm_Delay</w:t>
            </w:r>
            <w:proofErr w:type="spellEnd"/>
          </w:p>
        </w:tc>
        <w:tc>
          <w:tcPr>
            <w:tcW w:w="1701" w:type="dxa"/>
            <w:tcMar>
              <w:top w:w="80" w:type="dxa"/>
              <w:left w:w="120" w:type="dxa"/>
              <w:bottom w:w="80" w:type="dxa"/>
              <w:right w:w="120" w:type="dxa"/>
            </w:tcMar>
            <w:vAlign w:val="center"/>
          </w:tcPr>
          <w:p w14:paraId="0EF40C4F" w14:textId="77777777" w:rsidR="008B6BC2" w:rsidRDefault="00826814">
            <w:pPr>
              <w:spacing w:after="0"/>
              <w:jc w:val="center"/>
            </w:pPr>
            <w:r>
              <w:rPr>
                <w:sz w:val="21"/>
              </w:rPr>
              <w:t>3 s</w:t>
            </w:r>
          </w:p>
        </w:tc>
        <w:tc>
          <w:tcPr>
            <w:tcW w:w="3969" w:type="dxa"/>
            <w:tcMar>
              <w:top w:w="80" w:type="dxa"/>
              <w:left w:w="120" w:type="dxa"/>
              <w:bottom w:w="80" w:type="dxa"/>
              <w:right w:w="120" w:type="dxa"/>
            </w:tcMar>
            <w:vAlign w:val="center"/>
          </w:tcPr>
          <w:p w14:paraId="4388FED4" w14:textId="77777777" w:rsidR="008B6BC2" w:rsidRDefault="00826814">
            <w:pPr>
              <w:spacing w:after="0"/>
              <w:rPr>
                <w:lang w:eastAsia="zh-CN"/>
              </w:rPr>
            </w:pPr>
            <w:r>
              <w:rPr>
                <w:sz w:val="21"/>
                <w:lang w:eastAsia="zh-CN"/>
              </w:rPr>
              <w:t>默认坐姿持续超限报警延迟</w:t>
            </w:r>
          </w:p>
        </w:tc>
      </w:tr>
      <w:tr w:rsidR="008B6BC2" w14:paraId="33B0E8AB" w14:textId="77777777">
        <w:trPr>
          <w:jc w:val="center"/>
        </w:trPr>
        <w:tc>
          <w:tcPr>
            <w:tcW w:w="2835" w:type="dxa"/>
            <w:tcMar>
              <w:top w:w="80" w:type="dxa"/>
              <w:left w:w="120" w:type="dxa"/>
              <w:bottom w:w="80" w:type="dxa"/>
              <w:right w:w="120" w:type="dxa"/>
            </w:tcMar>
            <w:vAlign w:val="center"/>
          </w:tcPr>
          <w:p w14:paraId="4351953C" w14:textId="77777777" w:rsidR="008B6BC2" w:rsidRDefault="00826814">
            <w:pPr>
              <w:spacing w:after="0"/>
            </w:pPr>
            <w:r>
              <w:rPr>
                <w:sz w:val="21"/>
              </w:rPr>
              <w:t>ALARM_ANGLE_MAX</w:t>
            </w:r>
          </w:p>
        </w:tc>
        <w:tc>
          <w:tcPr>
            <w:tcW w:w="1701" w:type="dxa"/>
            <w:tcMar>
              <w:top w:w="80" w:type="dxa"/>
              <w:left w:w="120" w:type="dxa"/>
              <w:bottom w:w="80" w:type="dxa"/>
              <w:right w:w="120" w:type="dxa"/>
            </w:tcMar>
            <w:vAlign w:val="center"/>
          </w:tcPr>
          <w:p w14:paraId="2BD6F557" w14:textId="77777777" w:rsidR="008B6BC2" w:rsidRDefault="00826814">
            <w:pPr>
              <w:spacing w:after="0"/>
              <w:jc w:val="center"/>
            </w:pPr>
            <w:r>
              <w:rPr>
                <w:sz w:val="21"/>
              </w:rPr>
              <w:t>90°</w:t>
            </w:r>
          </w:p>
        </w:tc>
        <w:tc>
          <w:tcPr>
            <w:tcW w:w="3969" w:type="dxa"/>
            <w:tcMar>
              <w:top w:w="80" w:type="dxa"/>
              <w:left w:w="120" w:type="dxa"/>
              <w:bottom w:w="80" w:type="dxa"/>
              <w:right w:w="120" w:type="dxa"/>
            </w:tcMar>
            <w:vAlign w:val="center"/>
          </w:tcPr>
          <w:p w14:paraId="708EDC93" w14:textId="77777777" w:rsidR="008B6BC2" w:rsidRDefault="00826814">
            <w:pPr>
              <w:spacing w:after="0"/>
              <w:jc w:val="center"/>
            </w:pPr>
            <w:r>
              <w:rPr>
                <w:sz w:val="21"/>
              </w:rPr>
              <w:t>角度阈值上限</w:t>
            </w:r>
          </w:p>
        </w:tc>
      </w:tr>
      <w:tr w:rsidR="008B6BC2" w14:paraId="0A4009A6" w14:textId="77777777">
        <w:trPr>
          <w:jc w:val="center"/>
        </w:trPr>
        <w:tc>
          <w:tcPr>
            <w:tcW w:w="2835" w:type="dxa"/>
            <w:tcMar>
              <w:top w:w="80" w:type="dxa"/>
              <w:left w:w="120" w:type="dxa"/>
              <w:bottom w:w="80" w:type="dxa"/>
              <w:right w:w="120" w:type="dxa"/>
            </w:tcMar>
            <w:vAlign w:val="center"/>
          </w:tcPr>
          <w:p w14:paraId="24DAA5F0" w14:textId="77777777" w:rsidR="008B6BC2" w:rsidRDefault="00826814">
            <w:pPr>
              <w:spacing w:after="0"/>
            </w:pPr>
            <w:r>
              <w:rPr>
                <w:sz w:val="21"/>
              </w:rPr>
              <w:t>ALARM_DELAY_MAX</w:t>
            </w:r>
          </w:p>
        </w:tc>
        <w:tc>
          <w:tcPr>
            <w:tcW w:w="1701" w:type="dxa"/>
            <w:tcMar>
              <w:top w:w="80" w:type="dxa"/>
              <w:left w:w="120" w:type="dxa"/>
              <w:bottom w:w="80" w:type="dxa"/>
              <w:right w:w="120" w:type="dxa"/>
            </w:tcMar>
            <w:vAlign w:val="center"/>
          </w:tcPr>
          <w:p w14:paraId="731CBC67" w14:textId="77777777" w:rsidR="008B6BC2" w:rsidRDefault="00826814">
            <w:pPr>
              <w:spacing w:after="0"/>
              <w:jc w:val="center"/>
            </w:pPr>
            <w:r>
              <w:rPr>
                <w:sz w:val="21"/>
              </w:rPr>
              <w:t>10 s</w:t>
            </w:r>
          </w:p>
        </w:tc>
        <w:tc>
          <w:tcPr>
            <w:tcW w:w="3969" w:type="dxa"/>
            <w:tcMar>
              <w:top w:w="80" w:type="dxa"/>
              <w:left w:w="120" w:type="dxa"/>
              <w:bottom w:w="80" w:type="dxa"/>
              <w:right w:w="120" w:type="dxa"/>
            </w:tcMar>
            <w:vAlign w:val="center"/>
          </w:tcPr>
          <w:p w14:paraId="3074C1EA" w14:textId="77777777" w:rsidR="008B6BC2" w:rsidRDefault="00826814">
            <w:pPr>
              <w:spacing w:after="0"/>
              <w:jc w:val="center"/>
            </w:pPr>
            <w:r>
              <w:rPr>
                <w:sz w:val="21"/>
              </w:rPr>
              <w:t>报警延迟上限</w:t>
            </w:r>
          </w:p>
        </w:tc>
      </w:tr>
    </w:tbl>
    <w:p w14:paraId="55BEDE66" w14:textId="77777777" w:rsidR="008B6BC2" w:rsidRDefault="00826814">
      <w:pPr>
        <w:spacing w:after="120"/>
        <w:jc w:val="center"/>
        <w:rPr>
          <w:lang w:eastAsia="zh-CN"/>
        </w:rPr>
      </w:pPr>
      <w:r>
        <w:rPr>
          <w:rFonts w:eastAsia="楷体"/>
          <w:sz w:val="21"/>
          <w:lang w:eastAsia="zh-CN"/>
        </w:rPr>
        <w:lastRenderedPageBreak/>
        <w:t>资料来源：作者根据系统设计参数整理。</w:t>
      </w:r>
    </w:p>
    <w:p w14:paraId="1666D8A2" w14:textId="77777777" w:rsidR="008B6BC2" w:rsidRDefault="00826814">
      <w:pPr>
        <w:spacing w:after="0"/>
        <w:ind w:firstLine="480"/>
        <w:rPr>
          <w:lang w:eastAsia="zh-CN"/>
        </w:rPr>
      </w:pPr>
      <w:r>
        <w:rPr>
          <w:lang w:eastAsia="zh-CN"/>
        </w:rPr>
        <w:t>报警延迟通过计数方式实现。由于采样周期为</w:t>
      </w:r>
      <w:r>
        <w:rPr>
          <w:lang w:eastAsia="zh-CN"/>
        </w:rPr>
        <w:t xml:space="preserve"> 100 </w:t>
      </w:r>
      <w:proofErr w:type="spellStart"/>
      <w:r>
        <w:rPr>
          <w:lang w:eastAsia="zh-CN"/>
        </w:rPr>
        <w:t>ms</w:t>
      </w:r>
      <w:proofErr w:type="spellEnd"/>
      <w:r>
        <w:rPr>
          <w:lang w:eastAsia="zh-CN"/>
        </w:rPr>
        <w:t>，若</w:t>
      </w:r>
      <w:r>
        <w:rPr>
          <w:lang w:eastAsia="zh-CN"/>
        </w:rPr>
        <w:t xml:space="preserve"> </w:t>
      </w:r>
      <w:proofErr w:type="spellStart"/>
      <w:r>
        <w:rPr>
          <w:lang w:eastAsia="zh-CN"/>
        </w:rPr>
        <w:t>Alarm_Delay</w:t>
      </w:r>
      <w:proofErr w:type="spellEnd"/>
      <w:r>
        <w:rPr>
          <w:lang w:eastAsia="zh-CN"/>
        </w:rPr>
        <w:t xml:space="preserve"> </w:t>
      </w:r>
      <w:r>
        <w:rPr>
          <w:lang w:eastAsia="zh-CN"/>
        </w:rPr>
        <w:t>为</w:t>
      </w:r>
      <w:r>
        <w:rPr>
          <w:lang w:eastAsia="zh-CN"/>
        </w:rPr>
        <w:t xml:space="preserve"> 3 s</w:t>
      </w:r>
      <w:r>
        <w:rPr>
          <w:lang w:eastAsia="zh-CN"/>
        </w:rPr>
        <w:t>，则需要连续超限</w:t>
      </w:r>
      <w:r>
        <w:rPr>
          <w:lang w:eastAsia="zh-CN"/>
        </w:rPr>
        <w:t xml:space="preserve"> 30 </w:t>
      </w:r>
      <w:r>
        <w:rPr>
          <w:lang w:eastAsia="zh-CN"/>
        </w:rPr>
        <w:t>次采样后才触发蜂鸣器。该设计能够过滤短时间姿态晃动，避免用户轻微动作导致频繁误报警。</w:t>
      </w:r>
      <w:proofErr w:type="gramStart"/>
      <w:r>
        <w:rPr>
          <w:lang w:eastAsia="zh-CN"/>
        </w:rPr>
        <w:t>若角度</w:t>
      </w:r>
      <w:proofErr w:type="gramEnd"/>
      <w:r>
        <w:rPr>
          <w:lang w:eastAsia="zh-CN"/>
        </w:rPr>
        <w:t>恢复到阈值以下，超限计数清零，蜂鸣器关闭。</w:t>
      </w:r>
    </w:p>
    <w:p w14:paraId="02916FB5" w14:textId="77777777" w:rsidR="008B6BC2" w:rsidRDefault="00826814" w:rsidP="00AE24A9">
      <w:pPr>
        <w:pStyle w:val="21"/>
      </w:pPr>
      <w:r>
        <w:t xml:space="preserve">3.9 </w:t>
      </w:r>
      <w:r>
        <w:t>系统测试与误差分析</w:t>
      </w:r>
    </w:p>
    <w:p w14:paraId="207736B7" w14:textId="77777777" w:rsidR="008B6BC2" w:rsidRDefault="00826814">
      <w:pPr>
        <w:spacing w:after="0"/>
        <w:ind w:firstLine="480"/>
        <w:rPr>
          <w:lang w:eastAsia="zh-CN"/>
        </w:rPr>
      </w:pPr>
      <w:r>
        <w:rPr>
          <w:lang w:eastAsia="zh-CN"/>
        </w:rPr>
        <w:t>系统</w:t>
      </w:r>
      <w:proofErr w:type="gramStart"/>
      <w:r>
        <w:rPr>
          <w:lang w:eastAsia="zh-CN"/>
        </w:rPr>
        <w:t>调试按</w:t>
      </w:r>
      <w:proofErr w:type="gramEnd"/>
      <w:r>
        <w:rPr>
          <w:lang w:eastAsia="zh-CN"/>
        </w:rPr>
        <w:t>从单元到整体的顺序进行。首先验证</w:t>
      </w:r>
      <w:r>
        <w:rPr>
          <w:lang w:eastAsia="zh-CN"/>
        </w:rPr>
        <w:t xml:space="preserve"> OLED </w:t>
      </w:r>
      <w:r>
        <w:rPr>
          <w:lang w:eastAsia="zh-CN"/>
        </w:rPr>
        <w:t>是否能够正常显示启动信息；随后连接</w:t>
      </w:r>
      <w:r>
        <w:rPr>
          <w:lang w:eastAsia="zh-CN"/>
        </w:rPr>
        <w:t xml:space="preserve"> MPU6050</w:t>
      </w:r>
      <w:r>
        <w:rPr>
          <w:lang w:eastAsia="zh-CN"/>
        </w:rPr>
        <w:t>，观察角度随模块倾斜而变化；再连接光敏模块，遮挡或照射光敏电阻，确认</w:t>
      </w:r>
      <w:r>
        <w:rPr>
          <w:lang w:eastAsia="zh-CN"/>
        </w:rPr>
        <w:t xml:space="preserve"> Light </w:t>
      </w:r>
      <w:r>
        <w:rPr>
          <w:lang w:eastAsia="zh-CN"/>
        </w:rPr>
        <w:t>数值变化；之后验证旋转编码器能否进入设置界面并调节参数；最后验证蜂鸣器和</w:t>
      </w:r>
      <w:r>
        <w:rPr>
          <w:lang w:eastAsia="zh-CN"/>
        </w:rPr>
        <w:t xml:space="preserve"> LED </w:t>
      </w:r>
      <w:r>
        <w:rPr>
          <w:lang w:eastAsia="zh-CN"/>
        </w:rPr>
        <w:t>的报警逻辑。实际测试表明，系统能够完成预期功能，</w:t>
      </w:r>
      <w:r>
        <w:rPr>
          <w:lang w:eastAsia="zh-CN"/>
        </w:rPr>
        <w:t xml:space="preserve">OLED </w:t>
      </w:r>
      <w:r>
        <w:rPr>
          <w:lang w:eastAsia="zh-CN"/>
        </w:rPr>
        <w:t>显示稳定，参数调节有效，蜂鸣器和</w:t>
      </w:r>
      <w:r>
        <w:rPr>
          <w:lang w:eastAsia="zh-CN"/>
        </w:rPr>
        <w:t xml:space="preserve"> LED </w:t>
      </w:r>
      <w:r>
        <w:rPr>
          <w:lang w:eastAsia="zh-CN"/>
        </w:rPr>
        <w:t>输出符合低电平有效逻辑。</w:t>
      </w:r>
    </w:p>
    <w:p w14:paraId="187ADAA9" w14:textId="77777777" w:rsidR="008B6BC2" w:rsidRDefault="00826814">
      <w:pPr>
        <w:spacing w:after="0"/>
        <w:ind w:firstLine="480"/>
        <w:rPr>
          <w:lang w:eastAsia="zh-CN"/>
        </w:rPr>
      </w:pPr>
      <w:r>
        <w:rPr>
          <w:lang w:eastAsia="zh-CN"/>
        </w:rPr>
        <w:t>系统误差主要来自三个方面。第一，</w:t>
      </w:r>
      <w:r>
        <w:rPr>
          <w:lang w:eastAsia="zh-CN"/>
        </w:rPr>
        <w:t xml:space="preserve">MPU6050 </w:t>
      </w:r>
      <w:r>
        <w:rPr>
          <w:lang w:eastAsia="zh-CN"/>
        </w:rPr>
        <w:t>安装方向和固定方式会影响前倾角度计算，模块若松动会造成角度波动。第二，光敏电阻模块输出与实际照度并非严格线性，</w:t>
      </w:r>
      <w:r>
        <w:rPr>
          <w:lang w:eastAsia="zh-CN"/>
        </w:rPr>
        <w:t xml:space="preserve">ADC </w:t>
      </w:r>
      <w:r>
        <w:rPr>
          <w:lang w:eastAsia="zh-CN"/>
        </w:rPr>
        <w:t>数值只能作为相对光照强度使用。第三，机械编码器存在触点抖动，快速旋转时可能出现计数跳变。针对这些问题，可通过固定传感器、增加数字滤波、平均多次</w:t>
      </w:r>
      <w:r>
        <w:rPr>
          <w:lang w:eastAsia="zh-CN"/>
        </w:rPr>
        <w:t xml:space="preserve"> ADC </w:t>
      </w:r>
      <w:r>
        <w:rPr>
          <w:lang w:eastAsia="zh-CN"/>
        </w:rPr>
        <w:t>采样、优化编码器</w:t>
      </w:r>
      <w:proofErr w:type="gramStart"/>
      <w:r>
        <w:rPr>
          <w:lang w:eastAsia="zh-CN"/>
        </w:rPr>
        <w:t>消抖或</w:t>
      </w:r>
      <w:proofErr w:type="gramEnd"/>
      <w:r>
        <w:rPr>
          <w:lang w:eastAsia="zh-CN"/>
        </w:rPr>
        <w:t>引入定时器编码器模式等方式改进。</w:t>
      </w:r>
    </w:p>
    <w:p w14:paraId="3C233726" w14:textId="77777777" w:rsidR="008B6BC2" w:rsidRDefault="00826814" w:rsidP="00AE24A9">
      <w:pPr>
        <w:pStyle w:val="1"/>
      </w:pPr>
      <w:r>
        <w:lastRenderedPageBreak/>
        <w:t>结论</w:t>
      </w:r>
    </w:p>
    <w:p w14:paraId="2E0777A9" w14:textId="77777777" w:rsidR="008B6BC2" w:rsidRDefault="00826814">
      <w:pPr>
        <w:spacing w:after="0"/>
        <w:ind w:firstLine="480"/>
        <w:rPr>
          <w:lang w:eastAsia="zh-CN"/>
        </w:rPr>
      </w:pPr>
      <w:r>
        <w:rPr>
          <w:lang w:eastAsia="zh-CN"/>
        </w:rPr>
        <w:t>本文完成了一种基于</w:t>
      </w:r>
      <w:r>
        <w:rPr>
          <w:lang w:eastAsia="zh-CN"/>
        </w:rPr>
        <w:t xml:space="preserve"> STM32F103C8T6 </w:t>
      </w:r>
      <w:r>
        <w:rPr>
          <w:lang w:eastAsia="zh-CN"/>
        </w:rPr>
        <w:t>的智能坐姿与学习环境监测系统设计。系统综合使用</w:t>
      </w:r>
      <w:r>
        <w:rPr>
          <w:lang w:eastAsia="zh-CN"/>
        </w:rPr>
        <w:t xml:space="preserve"> MPU6050</w:t>
      </w:r>
      <w:r>
        <w:rPr>
          <w:lang w:eastAsia="zh-CN"/>
        </w:rPr>
        <w:t>、光敏电阻、</w:t>
      </w:r>
      <w:r>
        <w:rPr>
          <w:lang w:eastAsia="zh-CN"/>
        </w:rPr>
        <w:t>OLED</w:t>
      </w:r>
      <w:r>
        <w:rPr>
          <w:lang w:eastAsia="zh-CN"/>
        </w:rPr>
        <w:t>、旋转编码器、蜂鸣器和</w:t>
      </w:r>
      <w:r>
        <w:rPr>
          <w:lang w:eastAsia="zh-CN"/>
        </w:rPr>
        <w:t xml:space="preserve"> LED </w:t>
      </w:r>
      <w:r>
        <w:rPr>
          <w:lang w:eastAsia="zh-CN"/>
        </w:rPr>
        <w:t>等模块，实现了姿态角度计算、光照强度采集、</w:t>
      </w:r>
      <w:r>
        <w:rPr>
          <w:lang w:eastAsia="zh-CN"/>
        </w:rPr>
        <w:t xml:space="preserve">OLED </w:t>
      </w:r>
      <w:r>
        <w:rPr>
          <w:lang w:eastAsia="zh-CN"/>
        </w:rPr>
        <w:t>实时显示、参数菜单设置以及声光报警功能。系统硬件连接清晰，软件采用</w:t>
      </w:r>
      <w:proofErr w:type="gramStart"/>
      <w:r>
        <w:rPr>
          <w:lang w:eastAsia="zh-CN"/>
        </w:rPr>
        <w:t>三状态</w:t>
      </w:r>
      <w:proofErr w:type="gramEnd"/>
      <w:r>
        <w:rPr>
          <w:lang w:eastAsia="zh-CN"/>
        </w:rPr>
        <w:t>有限状态机组织，逻辑结构明确，便于调试和功能扩展。</w:t>
      </w:r>
    </w:p>
    <w:p w14:paraId="73D280AC" w14:textId="24EE53D5" w:rsidR="00824B64" w:rsidRDefault="00824B64" w:rsidP="00824B64">
      <w:pPr>
        <w:spacing w:after="0"/>
        <w:jc w:val="center"/>
        <w:rPr>
          <w:lang w:eastAsia="zh-CN"/>
        </w:rPr>
      </w:pPr>
      <w:r>
        <w:rPr>
          <w:noProof/>
        </w:rPr>
        <w:drawing>
          <wp:inline distT="0" distB="0" distL="0" distR="0" wp14:anchorId="6612DF7A" wp14:editId="72F285C9">
            <wp:extent cx="5731510" cy="3368675"/>
            <wp:effectExtent l="0" t="0" r="2540" b="3175"/>
            <wp:docPr id="15881388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138831" name=""/>
                    <pic:cNvPicPr/>
                  </pic:nvPicPr>
                  <pic:blipFill>
                    <a:blip r:embed="rId13"/>
                    <a:stretch>
                      <a:fillRect/>
                    </a:stretch>
                  </pic:blipFill>
                  <pic:spPr>
                    <a:xfrm>
                      <a:off x="0" y="0"/>
                      <a:ext cx="5731510" cy="3368675"/>
                    </a:xfrm>
                    <a:prstGeom prst="rect">
                      <a:avLst/>
                    </a:prstGeom>
                  </pic:spPr>
                </pic:pic>
              </a:graphicData>
            </a:graphic>
          </wp:inline>
        </w:drawing>
      </w:r>
    </w:p>
    <w:p w14:paraId="1E3DAF32" w14:textId="0B751278" w:rsidR="00824B64" w:rsidRPr="00824B64" w:rsidRDefault="00824B64" w:rsidP="00824B64">
      <w:pPr>
        <w:pStyle w:val="af7"/>
        <w:jc w:val="center"/>
        <w:rPr>
          <w:rFonts w:hint="eastAsia"/>
          <w:color w:val="auto"/>
          <w:sz w:val="24"/>
          <w:lang w:eastAsia="zh-CN"/>
        </w:rPr>
      </w:pPr>
      <w:r w:rsidRPr="00824B64">
        <w:rPr>
          <w:rFonts w:hint="eastAsia"/>
          <w:color w:val="auto"/>
          <w:sz w:val="24"/>
          <w:lang w:eastAsia="zh-CN"/>
        </w:rPr>
        <w:t>图</w:t>
      </w:r>
      <w:r w:rsidRPr="00824B64">
        <w:rPr>
          <w:rFonts w:hint="eastAsia"/>
          <w:color w:val="auto"/>
          <w:sz w:val="24"/>
          <w:lang w:eastAsia="zh-CN"/>
        </w:rPr>
        <w:t xml:space="preserve"> </w:t>
      </w:r>
      <w:r w:rsidRPr="00824B64">
        <w:rPr>
          <w:color w:val="auto"/>
          <w:sz w:val="24"/>
          <w:lang w:eastAsia="zh-CN"/>
        </w:rPr>
        <w:fldChar w:fldCharType="begin"/>
      </w:r>
      <w:r w:rsidRPr="00824B64">
        <w:rPr>
          <w:color w:val="auto"/>
          <w:sz w:val="24"/>
          <w:lang w:eastAsia="zh-CN"/>
        </w:rPr>
        <w:instrText xml:space="preserve"> </w:instrText>
      </w:r>
      <w:r w:rsidRPr="00824B64">
        <w:rPr>
          <w:rFonts w:hint="eastAsia"/>
          <w:color w:val="auto"/>
          <w:sz w:val="24"/>
          <w:lang w:eastAsia="zh-CN"/>
        </w:rPr>
        <w:instrText xml:space="preserve">SEQ </w:instrText>
      </w:r>
      <w:r w:rsidRPr="00824B64">
        <w:rPr>
          <w:rFonts w:hint="eastAsia"/>
          <w:color w:val="auto"/>
          <w:sz w:val="24"/>
          <w:lang w:eastAsia="zh-CN"/>
        </w:rPr>
        <w:instrText>图</w:instrText>
      </w:r>
      <w:r w:rsidRPr="00824B64">
        <w:rPr>
          <w:rFonts w:hint="eastAsia"/>
          <w:color w:val="auto"/>
          <w:sz w:val="24"/>
          <w:lang w:eastAsia="zh-CN"/>
        </w:rPr>
        <w:instrText xml:space="preserve"> \* ARABIC</w:instrText>
      </w:r>
      <w:r w:rsidRPr="00824B64">
        <w:rPr>
          <w:color w:val="auto"/>
          <w:sz w:val="24"/>
          <w:lang w:eastAsia="zh-CN"/>
        </w:rPr>
        <w:instrText xml:space="preserve"> </w:instrText>
      </w:r>
      <w:r w:rsidRPr="00824B64">
        <w:rPr>
          <w:color w:val="auto"/>
          <w:sz w:val="24"/>
          <w:lang w:eastAsia="zh-CN"/>
        </w:rPr>
        <w:fldChar w:fldCharType="separate"/>
      </w:r>
      <w:r w:rsidRPr="00824B64">
        <w:rPr>
          <w:color w:val="auto"/>
          <w:sz w:val="24"/>
          <w:lang w:eastAsia="zh-CN"/>
        </w:rPr>
        <w:t>4</w:t>
      </w:r>
      <w:r w:rsidRPr="00824B64">
        <w:rPr>
          <w:color w:val="auto"/>
          <w:sz w:val="24"/>
          <w:lang w:eastAsia="zh-CN"/>
        </w:rPr>
        <w:fldChar w:fldCharType="end"/>
      </w:r>
      <w:r w:rsidRPr="00824B64">
        <w:rPr>
          <w:rFonts w:hint="eastAsia"/>
          <w:color w:val="auto"/>
          <w:sz w:val="24"/>
          <w:lang w:eastAsia="zh-CN"/>
        </w:rPr>
        <w:t xml:space="preserve"> </w:t>
      </w:r>
      <w:r w:rsidRPr="00824B64">
        <w:rPr>
          <w:rFonts w:hint="eastAsia"/>
          <w:color w:val="auto"/>
          <w:sz w:val="24"/>
          <w:lang w:eastAsia="zh-CN"/>
        </w:rPr>
        <w:t>原型机介绍图</w:t>
      </w:r>
    </w:p>
    <w:p w14:paraId="6F86537A" w14:textId="77777777" w:rsidR="008B6BC2" w:rsidRDefault="00826814">
      <w:pPr>
        <w:spacing w:after="0"/>
        <w:ind w:firstLine="480"/>
        <w:rPr>
          <w:lang w:eastAsia="zh-CN"/>
        </w:rPr>
      </w:pPr>
      <w:r>
        <w:rPr>
          <w:lang w:eastAsia="zh-CN"/>
        </w:rPr>
        <w:t>从课程设计角度看，该系统覆盖了嵌入式主控、数字通信、模拟采集、外部中断、</w:t>
      </w:r>
      <w:r>
        <w:rPr>
          <w:lang w:eastAsia="zh-CN"/>
        </w:rPr>
        <w:t xml:space="preserve">GPIO </w:t>
      </w:r>
      <w:r>
        <w:rPr>
          <w:lang w:eastAsia="zh-CN"/>
        </w:rPr>
        <w:t>输出和状态机程序设计等多个知识点，满足《电子系统设计》课程对复杂电子系统综合设计的要求。后续可进一步加入数据存储、</w:t>
      </w:r>
      <w:proofErr w:type="gramStart"/>
      <w:r>
        <w:rPr>
          <w:lang w:eastAsia="zh-CN"/>
        </w:rPr>
        <w:t>蓝牙或</w:t>
      </w:r>
      <w:proofErr w:type="gramEnd"/>
      <w:r>
        <w:rPr>
          <w:lang w:eastAsia="zh-CN"/>
        </w:rPr>
        <w:t xml:space="preserve"> Wi-Fi </w:t>
      </w:r>
      <w:r>
        <w:rPr>
          <w:lang w:eastAsia="zh-CN"/>
        </w:rPr>
        <w:t>远程传输、蜂鸣器分级提示、光照标定以及更复杂的姿态融合算法，以提高系统实用性和测量稳定性。</w:t>
      </w:r>
    </w:p>
    <w:p w14:paraId="0F3D5B4C" w14:textId="77777777" w:rsidR="008B6BC2" w:rsidRDefault="00826814" w:rsidP="00AE24A9">
      <w:pPr>
        <w:pStyle w:val="1"/>
      </w:pPr>
      <w:r>
        <w:rPr>
          <w:rFonts w:ascii="Cambria Math" w:hAnsi="Cambria Math" w:cs="Cambria Math"/>
        </w:rPr>
        <w:lastRenderedPageBreak/>
        <w:t>④</w:t>
      </w:r>
      <w:r>
        <w:t xml:space="preserve"> </w:t>
      </w:r>
      <w:r>
        <w:t>参考资料目录</w:t>
      </w:r>
    </w:p>
    <w:p w14:paraId="3FE41C58" w14:textId="4B473E75" w:rsidR="008B6BC2" w:rsidRDefault="00826814" w:rsidP="00AE24A9">
      <w:pPr>
        <w:pStyle w:val="ae"/>
        <w:numPr>
          <w:ilvl w:val="0"/>
          <w:numId w:val="10"/>
        </w:numPr>
        <w:spacing w:after="60"/>
      </w:pPr>
      <w:r>
        <w:t>STMicroelectronics. STM32F103x8/B Datasheet[M]. Geneva: STMicroelectronics, 2015.</w:t>
      </w:r>
    </w:p>
    <w:p w14:paraId="2D203C7A" w14:textId="657BD0B1" w:rsidR="008B6BC2" w:rsidRDefault="00826814" w:rsidP="00AE24A9">
      <w:pPr>
        <w:pStyle w:val="ae"/>
        <w:numPr>
          <w:ilvl w:val="0"/>
          <w:numId w:val="10"/>
        </w:numPr>
        <w:spacing w:after="60"/>
      </w:pPr>
      <w:r>
        <w:t>STMicroelectronics. RM0008 Reference Manual: STM32F10xxx Advanced ARM-based 32-bit MCUs[M]. Geneva: STMicroelectronics, 2021.</w:t>
      </w:r>
    </w:p>
    <w:p w14:paraId="48BCEC5C" w14:textId="4F29953E" w:rsidR="008B6BC2" w:rsidRDefault="00826814" w:rsidP="00AE24A9">
      <w:pPr>
        <w:pStyle w:val="ae"/>
        <w:numPr>
          <w:ilvl w:val="0"/>
          <w:numId w:val="10"/>
        </w:numPr>
        <w:spacing w:after="60"/>
      </w:pPr>
      <w:r>
        <w:t>STMicroelectronics. STM32F10x Standard Peripheral Library User Manual[M]. Geneva: STMicroelectronics, 2011.</w:t>
      </w:r>
    </w:p>
    <w:p w14:paraId="12C46FAC" w14:textId="3BBC11E7" w:rsidR="008B6BC2" w:rsidRDefault="00826814" w:rsidP="00AE24A9">
      <w:pPr>
        <w:pStyle w:val="ae"/>
        <w:numPr>
          <w:ilvl w:val="0"/>
          <w:numId w:val="10"/>
        </w:numPr>
        <w:spacing w:after="60"/>
      </w:pPr>
      <w:proofErr w:type="spellStart"/>
      <w:r>
        <w:t>InvenSense</w:t>
      </w:r>
      <w:proofErr w:type="spellEnd"/>
      <w:r>
        <w:t>. MPU-6000 and MPU-6050 Product Specification[M]. San Jose: InvenSense, 2013.</w:t>
      </w:r>
    </w:p>
    <w:p w14:paraId="14FCE2B1" w14:textId="770FC693" w:rsidR="008B6BC2" w:rsidRDefault="00826814" w:rsidP="00AE24A9">
      <w:pPr>
        <w:pStyle w:val="ae"/>
        <w:numPr>
          <w:ilvl w:val="0"/>
          <w:numId w:val="10"/>
        </w:numPr>
        <w:spacing w:after="60"/>
      </w:pPr>
      <w:proofErr w:type="spellStart"/>
      <w:r>
        <w:t>InvenSense</w:t>
      </w:r>
      <w:proofErr w:type="spellEnd"/>
      <w:r>
        <w:t>. MPU-6000 and MPU-6050 Register Map and Descriptions[M]. San Jose: InvenSense, 2013.</w:t>
      </w:r>
    </w:p>
    <w:p w14:paraId="44916589" w14:textId="666D1B18" w:rsidR="008B6BC2" w:rsidRDefault="00826814" w:rsidP="00AE24A9">
      <w:pPr>
        <w:pStyle w:val="ae"/>
        <w:numPr>
          <w:ilvl w:val="0"/>
          <w:numId w:val="10"/>
        </w:numPr>
        <w:spacing w:after="60"/>
      </w:pPr>
      <w:r>
        <w:t xml:space="preserve">Solomon </w:t>
      </w:r>
      <w:proofErr w:type="spellStart"/>
      <w:r>
        <w:t>Systech</w:t>
      </w:r>
      <w:proofErr w:type="spellEnd"/>
      <w:r>
        <w:t>. SSD1306 OLED Driver Controller Datasheet[M]. Hong Kong: Solomon Systech, 2008.</w:t>
      </w:r>
    </w:p>
    <w:p w14:paraId="18F10C51" w14:textId="7A4B0D94" w:rsidR="008B6BC2" w:rsidRDefault="00826814" w:rsidP="00AE24A9">
      <w:pPr>
        <w:pStyle w:val="ae"/>
        <w:numPr>
          <w:ilvl w:val="0"/>
          <w:numId w:val="10"/>
        </w:numPr>
        <w:spacing w:after="60"/>
        <w:rPr>
          <w:lang w:eastAsia="zh-CN"/>
        </w:rPr>
      </w:pPr>
      <w:r>
        <w:rPr>
          <w:lang w:eastAsia="zh-CN"/>
        </w:rPr>
        <w:t>江科大</w:t>
      </w:r>
      <w:r>
        <w:rPr>
          <w:lang w:eastAsia="zh-CN"/>
        </w:rPr>
        <w:t xml:space="preserve">. STM32 </w:t>
      </w:r>
      <w:r>
        <w:rPr>
          <w:lang w:eastAsia="zh-CN"/>
        </w:rPr>
        <w:t>入门教程及配套标准库例程</w:t>
      </w:r>
      <w:r>
        <w:rPr>
          <w:lang w:eastAsia="zh-CN"/>
        </w:rPr>
        <w:t>[Z].</w:t>
      </w:r>
    </w:p>
    <w:p w14:paraId="72724734" w14:textId="2C54CDDE" w:rsidR="008B6BC2" w:rsidRDefault="00826814" w:rsidP="00AE24A9">
      <w:pPr>
        <w:pStyle w:val="ae"/>
        <w:numPr>
          <w:ilvl w:val="0"/>
          <w:numId w:val="10"/>
        </w:numPr>
        <w:spacing w:after="60"/>
        <w:rPr>
          <w:lang w:eastAsia="zh-CN"/>
        </w:rPr>
      </w:pPr>
      <w:r>
        <w:rPr>
          <w:lang w:eastAsia="zh-CN"/>
        </w:rPr>
        <w:t>谭浩强</w:t>
      </w:r>
      <w:r>
        <w:rPr>
          <w:lang w:eastAsia="zh-CN"/>
        </w:rPr>
        <w:t xml:space="preserve">. C </w:t>
      </w:r>
      <w:r>
        <w:rPr>
          <w:lang w:eastAsia="zh-CN"/>
        </w:rPr>
        <w:t>程序设计</w:t>
      </w:r>
      <w:r>
        <w:rPr>
          <w:lang w:eastAsia="zh-CN"/>
        </w:rPr>
        <w:t xml:space="preserve">[M]. </w:t>
      </w:r>
      <w:r>
        <w:rPr>
          <w:lang w:eastAsia="zh-CN"/>
        </w:rPr>
        <w:t>北京</w:t>
      </w:r>
      <w:r>
        <w:rPr>
          <w:lang w:eastAsia="zh-CN"/>
        </w:rPr>
        <w:t xml:space="preserve">: </w:t>
      </w:r>
      <w:r>
        <w:rPr>
          <w:lang w:eastAsia="zh-CN"/>
        </w:rPr>
        <w:t>清华大学出版社</w:t>
      </w:r>
      <w:r>
        <w:rPr>
          <w:lang w:eastAsia="zh-CN"/>
        </w:rPr>
        <w:t>, 2017.</w:t>
      </w:r>
    </w:p>
    <w:p w14:paraId="2522968B" w14:textId="4C6A9517" w:rsidR="008B6BC2" w:rsidRDefault="00826814" w:rsidP="00AE24A9">
      <w:pPr>
        <w:pStyle w:val="ae"/>
        <w:numPr>
          <w:ilvl w:val="0"/>
          <w:numId w:val="10"/>
        </w:numPr>
        <w:spacing w:after="60"/>
        <w:rPr>
          <w:lang w:eastAsia="zh-CN"/>
        </w:rPr>
      </w:pPr>
      <w:proofErr w:type="gramStart"/>
      <w:r>
        <w:rPr>
          <w:lang w:eastAsia="zh-CN"/>
        </w:rPr>
        <w:t>童诗白</w:t>
      </w:r>
      <w:proofErr w:type="gramEnd"/>
      <w:r>
        <w:rPr>
          <w:lang w:eastAsia="zh-CN"/>
        </w:rPr>
        <w:t xml:space="preserve">, </w:t>
      </w:r>
      <w:r>
        <w:rPr>
          <w:lang w:eastAsia="zh-CN"/>
        </w:rPr>
        <w:t>华成英</w:t>
      </w:r>
      <w:r>
        <w:rPr>
          <w:lang w:eastAsia="zh-CN"/>
        </w:rPr>
        <w:t xml:space="preserve">. </w:t>
      </w:r>
      <w:r>
        <w:rPr>
          <w:lang w:eastAsia="zh-CN"/>
        </w:rPr>
        <w:t>模拟电子技术基础</w:t>
      </w:r>
      <w:r>
        <w:rPr>
          <w:lang w:eastAsia="zh-CN"/>
        </w:rPr>
        <w:t xml:space="preserve">[M]. </w:t>
      </w:r>
      <w:r>
        <w:rPr>
          <w:lang w:eastAsia="zh-CN"/>
        </w:rPr>
        <w:t>北京</w:t>
      </w:r>
      <w:r>
        <w:rPr>
          <w:lang w:eastAsia="zh-CN"/>
        </w:rPr>
        <w:t xml:space="preserve">: </w:t>
      </w:r>
      <w:r>
        <w:rPr>
          <w:lang w:eastAsia="zh-CN"/>
        </w:rPr>
        <w:t>高等教育出版社</w:t>
      </w:r>
      <w:r>
        <w:rPr>
          <w:lang w:eastAsia="zh-CN"/>
        </w:rPr>
        <w:t>, 2015.</w:t>
      </w:r>
    </w:p>
    <w:p w14:paraId="3AF627B1" w14:textId="2FE66C39" w:rsidR="008B6BC2" w:rsidRDefault="00826814" w:rsidP="00AE24A9">
      <w:pPr>
        <w:pStyle w:val="ae"/>
        <w:numPr>
          <w:ilvl w:val="0"/>
          <w:numId w:val="10"/>
        </w:numPr>
        <w:spacing w:after="60"/>
        <w:rPr>
          <w:lang w:eastAsia="zh-CN"/>
        </w:rPr>
      </w:pPr>
      <w:r>
        <w:rPr>
          <w:lang w:eastAsia="zh-CN"/>
        </w:rPr>
        <w:t>王田苗</w:t>
      </w:r>
      <w:r>
        <w:rPr>
          <w:lang w:eastAsia="zh-CN"/>
        </w:rPr>
        <w:t xml:space="preserve">. </w:t>
      </w:r>
      <w:r>
        <w:rPr>
          <w:lang w:eastAsia="zh-CN"/>
        </w:rPr>
        <w:t>嵌入式系统设计与实践</w:t>
      </w:r>
      <w:r>
        <w:rPr>
          <w:lang w:eastAsia="zh-CN"/>
        </w:rPr>
        <w:t xml:space="preserve">[M]. </w:t>
      </w:r>
      <w:r>
        <w:rPr>
          <w:lang w:eastAsia="zh-CN"/>
        </w:rPr>
        <w:t>北京</w:t>
      </w:r>
      <w:r>
        <w:rPr>
          <w:lang w:eastAsia="zh-CN"/>
        </w:rPr>
        <w:t xml:space="preserve">: </w:t>
      </w:r>
      <w:r>
        <w:rPr>
          <w:lang w:eastAsia="zh-CN"/>
        </w:rPr>
        <w:t>清华大学出版社</w:t>
      </w:r>
      <w:r>
        <w:rPr>
          <w:lang w:eastAsia="zh-CN"/>
        </w:rPr>
        <w:t>, 2019.</w:t>
      </w:r>
    </w:p>
    <w:p w14:paraId="105D78EF" w14:textId="77777777" w:rsidR="008B6BC2" w:rsidRDefault="00826814" w:rsidP="00AE24A9">
      <w:pPr>
        <w:pStyle w:val="1"/>
      </w:pPr>
      <w:r>
        <w:lastRenderedPageBreak/>
        <w:t>附录：核心程序与工程说明</w:t>
      </w:r>
    </w:p>
    <w:p w14:paraId="6CF5352C" w14:textId="77777777" w:rsidR="008B6BC2" w:rsidRDefault="00826814">
      <w:pPr>
        <w:spacing w:after="0"/>
        <w:ind w:firstLine="480"/>
      </w:pPr>
      <w:proofErr w:type="spellStart"/>
      <w:r>
        <w:t>本设计的</w:t>
      </w:r>
      <w:proofErr w:type="spellEnd"/>
      <w:r>
        <w:t xml:space="preserve"> Keil </w:t>
      </w:r>
      <w:proofErr w:type="spellStart"/>
      <w:r>
        <w:t>工程位于</w:t>
      </w:r>
      <w:proofErr w:type="spellEnd"/>
      <w:r>
        <w:t xml:space="preserve"> Project </w:t>
      </w:r>
      <w:r>
        <w:t>文件夹，主程序文件为</w:t>
      </w:r>
      <w:r>
        <w:t xml:space="preserve"> Project\User\main.c</w:t>
      </w:r>
      <w:r>
        <w:t>。底层驱动包括</w:t>
      </w:r>
      <w:r>
        <w:t xml:space="preserve"> OLED.c</w:t>
      </w:r>
      <w:r>
        <w:t>、</w:t>
      </w:r>
      <w:r>
        <w:t>MPU6050.c</w:t>
      </w:r>
      <w:r>
        <w:t>、</w:t>
      </w:r>
      <w:r>
        <w:t>MyI2C.c</w:t>
      </w:r>
      <w:r>
        <w:t>、</w:t>
      </w:r>
      <w:r>
        <w:t xml:space="preserve">AD.c </w:t>
      </w:r>
      <w:r>
        <w:t>和</w:t>
      </w:r>
      <w:r>
        <w:t xml:space="preserve"> Encoder.c</w:t>
      </w:r>
      <w:r>
        <w:t>。工程已使用</w:t>
      </w:r>
      <w:r>
        <w:t xml:space="preserve"> ARM Compiler 6 </w:t>
      </w:r>
      <w:r>
        <w:t>完成编译，生成</w:t>
      </w:r>
      <w:r>
        <w:t xml:space="preserve"> Project.axf </w:t>
      </w:r>
      <w:r>
        <w:t>和</w:t>
      </w:r>
      <w:r>
        <w:t xml:space="preserve"> Project.hex</w:t>
      </w:r>
      <w:r>
        <w:t>，可通过</w:t>
      </w:r>
      <w:r>
        <w:t xml:space="preserve"> ST-Link </w:t>
      </w:r>
      <w:r>
        <w:t>的</w:t>
      </w:r>
      <w:r>
        <w:t xml:space="preserve"> SWD </w:t>
      </w:r>
      <w:r>
        <w:t>接口下载到</w:t>
      </w:r>
      <w:r>
        <w:t xml:space="preserve"> STM32F103C8T6 </w:t>
      </w:r>
      <w:r>
        <w:t>最小系统板运行。</w:t>
      </w:r>
    </w:p>
    <w:sectPr w:rsidR="008B6BC2" w:rsidSect="005341FC">
      <w:type w:val="continuous"/>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B119B" w14:textId="77777777" w:rsidR="00826814" w:rsidRDefault="00826814">
      <w:pPr>
        <w:spacing w:after="0"/>
      </w:pPr>
      <w:r>
        <w:separator/>
      </w:r>
    </w:p>
  </w:endnote>
  <w:endnote w:type="continuationSeparator" w:id="0">
    <w:p w14:paraId="77782DEC" w14:textId="77777777" w:rsidR="00826814" w:rsidRDefault="0082681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楷体_GB2312">
    <w:altName w:val="楷体"/>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E7427" w14:textId="1D90CDE2" w:rsidR="008B6BC2" w:rsidRDefault="00826814">
    <w:pPr>
      <w:pStyle w:val="a7"/>
      <w:jc w:val="center"/>
    </w:pPr>
    <w:r>
      <w:fldChar w:fldCharType="begin"/>
    </w:r>
    <w:r>
      <w:instrText>PAGE</w:instrText>
    </w:r>
    <w:r w:rsidR="002A00BA">
      <w:fldChar w:fldCharType="separate"/>
    </w:r>
    <w:r w:rsidR="002A00B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6B970" w14:textId="77777777" w:rsidR="00826814" w:rsidRDefault="00826814">
      <w:pPr>
        <w:spacing w:after="0"/>
      </w:pPr>
      <w:r>
        <w:separator/>
      </w:r>
    </w:p>
  </w:footnote>
  <w:footnote w:type="continuationSeparator" w:id="0">
    <w:p w14:paraId="586D3404" w14:textId="77777777" w:rsidR="00826814" w:rsidRDefault="0082681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244D621C"/>
    <w:multiLevelType w:val="hybridMultilevel"/>
    <w:tmpl w:val="4F76C372"/>
    <w:lvl w:ilvl="0" w:tplc="43D4771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13051128">
    <w:abstractNumId w:val="8"/>
  </w:num>
  <w:num w:numId="2" w16cid:durableId="985428317">
    <w:abstractNumId w:val="6"/>
  </w:num>
  <w:num w:numId="3" w16cid:durableId="1040787860">
    <w:abstractNumId w:val="5"/>
  </w:num>
  <w:num w:numId="4" w16cid:durableId="1539855471">
    <w:abstractNumId w:val="4"/>
  </w:num>
  <w:num w:numId="5" w16cid:durableId="1266771443">
    <w:abstractNumId w:val="7"/>
  </w:num>
  <w:num w:numId="6" w16cid:durableId="1026760184">
    <w:abstractNumId w:val="3"/>
  </w:num>
  <w:num w:numId="7" w16cid:durableId="37097780">
    <w:abstractNumId w:val="2"/>
  </w:num>
  <w:num w:numId="8" w16cid:durableId="274562170">
    <w:abstractNumId w:val="1"/>
  </w:num>
  <w:num w:numId="9" w16cid:durableId="1944921831">
    <w:abstractNumId w:val="0"/>
  </w:num>
  <w:num w:numId="10" w16cid:durableId="6742356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0EA7"/>
    <w:rsid w:val="0029639D"/>
    <w:rsid w:val="002A00BA"/>
    <w:rsid w:val="00326F90"/>
    <w:rsid w:val="004B5298"/>
    <w:rsid w:val="005341FC"/>
    <w:rsid w:val="00602D44"/>
    <w:rsid w:val="00824B64"/>
    <w:rsid w:val="00826814"/>
    <w:rsid w:val="008B6BC2"/>
    <w:rsid w:val="008C5A2D"/>
    <w:rsid w:val="00A71D42"/>
    <w:rsid w:val="00AA1D8D"/>
    <w:rsid w:val="00AE24A9"/>
    <w:rsid w:val="00B47730"/>
    <w:rsid w:val="00CB0664"/>
    <w:rsid w:val="00CF3FE1"/>
    <w:rsid w:val="00D4732F"/>
    <w:rsid w:val="00DE32ED"/>
    <w:rsid w:val="00E766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27F992A-59E9-4042-97DA-6B610B590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AE24A9"/>
    <w:pPr>
      <w:spacing w:line="240" w:lineRule="auto"/>
    </w:pPr>
    <w:rPr>
      <w:rFonts w:ascii="Times New Roman" w:eastAsia="宋体" w:hAnsi="Times New Roman"/>
      <w:sz w:val="24"/>
    </w:rPr>
  </w:style>
  <w:style w:type="paragraph" w:styleId="1">
    <w:name w:val="heading 1"/>
    <w:basedOn w:val="a1"/>
    <w:next w:val="a1"/>
    <w:link w:val="10"/>
    <w:uiPriority w:val="9"/>
    <w:qFormat/>
    <w:rsid w:val="00AE24A9"/>
    <w:pPr>
      <w:pageBreakBefore/>
      <w:spacing w:before="200" w:after="120"/>
      <w:outlineLvl w:val="0"/>
    </w:pPr>
    <w:rPr>
      <w:rFonts w:eastAsia="黑体"/>
      <w:b/>
      <w:sz w:val="32"/>
      <w:lang w:eastAsia="zh-CN"/>
    </w:rPr>
  </w:style>
  <w:style w:type="paragraph" w:styleId="21">
    <w:name w:val="heading 2"/>
    <w:basedOn w:val="a1"/>
    <w:next w:val="a1"/>
    <w:link w:val="22"/>
    <w:uiPriority w:val="9"/>
    <w:unhideWhenUsed/>
    <w:qFormat/>
    <w:rsid w:val="00AE24A9"/>
    <w:pPr>
      <w:spacing w:before="120" w:after="120"/>
      <w:outlineLvl w:val="1"/>
    </w:pPr>
    <w:rPr>
      <w:rFonts w:eastAsia="黑体"/>
      <w:b/>
      <w:sz w:val="28"/>
      <w:lang w:eastAsia="zh-CN"/>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AE24A9"/>
    <w:rPr>
      <w:rFonts w:ascii="Times New Roman" w:eastAsia="黑体" w:hAnsi="Times New Roman"/>
      <w:b/>
      <w:sz w:val="32"/>
      <w:lang w:eastAsia="zh-CN"/>
    </w:rPr>
  </w:style>
  <w:style w:type="character" w:customStyle="1" w:styleId="22">
    <w:name w:val="标题 2 字符"/>
    <w:basedOn w:val="a2"/>
    <w:link w:val="21"/>
    <w:uiPriority w:val="9"/>
    <w:rsid w:val="00AE24A9"/>
    <w:rPr>
      <w:rFonts w:ascii="Times New Roman" w:eastAsia="黑体" w:hAnsi="Times New Roman"/>
      <w:b/>
      <w:sz w:val="28"/>
      <w:lang w:eastAsia="zh-CN"/>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qFormat/>
    <w:rsid w:val="00AE24A9"/>
    <w:pPr>
      <w:jc w:val="center"/>
    </w:pPr>
    <w:rPr>
      <w:b/>
      <w:sz w:val="36"/>
      <w:lang w:eastAsia="zh-CN"/>
    </w:rPr>
  </w:style>
  <w:style w:type="character" w:customStyle="1" w:styleId="ab">
    <w:name w:val="标题 字符"/>
    <w:basedOn w:val="a2"/>
    <w:link w:val="aa"/>
    <w:rsid w:val="00AE24A9"/>
    <w:rPr>
      <w:rFonts w:ascii="Times New Roman" w:eastAsia="宋体" w:hAnsi="Times New Roman"/>
      <w:b/>
      <w:sz w:val="36"/>
      <w:lang w:eastAsia="zh-CN"/>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13</Pages>
  <Words>1112</Words>
  <Characters>6343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Noothe Alex</cp:lastModifiedBy>
  <cp:revision>13</cp:revision>
  <dcterms:created xsi:type="dcterms:W3CDTF">2013-12-23T23:15:00Z</dcterms:created>
  <dcterms:modified xsi:type="dcterms:W3CDTF">2026-05-19T16:53:00Z</dcterms:modified>
  <cp:category/>
</cp:coreProperties>
</file>