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80" w:line="264" w:lineRule="auto"/>
        <w:jc w:val="center"/>
      </w:pPr>
      <w:r>
        <w:rPr>
          <w:rFonts w:ascii="Calibri" w:hAnsi="Calibri" w:cs="Calibri"/>
          <w:b/>
          <w:i w:val="0"/>
          <w:color w:val="2E74B5"/>
          <w:sz w:val="24"/>
        </w:rPr>
        <w:t>USER ACCEPTANCE TEST</w:t>
      </w:r>
    </w:p>
    <w:p>
      <w:pPr>
        <w:pStyle w:val="Title"/>
        <w:spacing w:before="0" w:after="120" w:line="264" w:lineRule="auto"/>
        <w:jc w:val="center"/>
      </w:pPr>
      <w:r>
        <w:rPr>
          <w:rFonts w:ascii="Calibri" w:hAnsi="Calibri" w:cs="Calibri"/>
          <w:b/>
          <w:color w:val="0B2545"/>
          <w:sz w:val="52"/>
        </w:rPr>
        <w:t>Dokumen UAT Public Website</w:t>
      </w:r>
    </w:p>
    <w:p>
      <w:pPr>
        <w:pStyle w:val="Subtitle"/>
        <w:spacing w:before="0" w:after="520" w:line="264" w:lineRule="auto"/>
        <w:jc w:val="center"/>
      </w:pPr>
      <w:r>
        <w:rPr>
          <w:rFonts w:ascii="Calibri" w:hAnsi="Calibri" w:cs="Calibri"/>
          <w:i/>
          <w:color w:val="5C6874"/>
          <w:sz w:val="28"/>
        </w:rPr>
        <w:t>User Acceptance Test - Public Website</w:t>
      </w:r>
    </w:p>
    <w:tbl>
      <w:tblPr>
        <w:tblW w:type="dxa" w:w="9360"/>
        <w:jc w:val="left"/>
        <w:tblLook w:firstColumn="1" w:firstRow="1" w:lastColumn="0" w:lastRow="0" w:noHBand="0" w:noVBand="1" w:val="04A0"/>
        <w:tblInd w:w="120" w:type="dxa"/>
        <w:tblLayout w:type="fixed"/>
      </w:tblPr>
      <w:tblGrid>
        <w:gridCol w:w="2448"/>
        <w:gridCol w:w="6912"/>
      </w:tblGrid>
      <w:tr>
        <w:trP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Dokumen</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UAT Public Website</w:t>
            </w:r>
          </w:p>
        </w:tc>
      </w:tr>
      <w:tr>
        <w:trP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Ruang Lingkup</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Public Website / Frontend User</w:t>
            </w:r>
          </w:p>
        </w:tc>
      </w:tr>
      <w:tr>
        <w:trP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Project Area</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Folder web</w:t>
            </w:r>
          </w:p>
        </w:tc>
      </w:tr>
      <w:tr>
        <w:trP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Versi</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Versi 1.0</w:t>
            </w:r>
          </w:p>
        </w:tc>
      </w:tr>
      <w:tr>
        <w:trPr/>
        <w:tc>
          <w:tcPr>
            <w:tcW w:type="dxa" w:w="2448"/>
            <w:tcMar>
              <w:top w:w="80" w:type="dxa"/>
              <w:start w:w="120" w:type="dxa"/>
              <w:bottom w:w="80" w:type="dxa"/>
              <w:end w:w="120" w:type="dxa"/>
            </w:tcMar>
            <w:tcBorders>
              <w:top w:val="single" w:sz="6" w:color="CBD5E1"/>
              <w:left w:val="single" w:sz="6" w:color="CBD5E1"/>
              <w:bottom w:val="single" w:sz="6" w:color="CBD5E1"/>
              <w:right w:val="single" w:sz="6" w:color="CBD5E1"/>
            </w:tcBorders>
            <w:shd w:fill="E8EEF5"/>
          </w:tcPr>
          <w:p>
            <w:pPr>
              <w:spacing w:before="0" w:after="0" w:line="276" w:lineRule="auto"/>
            </w:pPr>
            <w:r>
              <w:rPr>
                <w:rFonts w:ascii="Calibri" w:hAnsi="Calibri" w:cs="Calibri"/>
                <w:b/>
                <w:color w:val="1F4D78"/>
                <w:sz w:val="21"/>
              </w:rPr>
              <w:t>Tanggal</w:t>
            </w:r>
          </w:p>
        </w:tc>
        <w:tc>
          <w:tcPr>
            <w:tcW w:type="dxa" w:w="6912"/>
            <w:tcMar>
              <w:top w:w="80" w:type="dxa"/>
              <w:start w:w="120" w:type="dxa"/>
              <w:bottom w:w="80" w:type="dxa"/>
              <w:end w:w="120" w:type="dxa"/>
            </w:tcMar>
            <w:tcBorders>
              <w:top w:val="single" w:sz="6" w:color="CBD5E1"/>
              <w:left w:val="single" w:sz="6" w:color="CBD5E1"/>
              <w:bottom w:val="single" w:sz="6" w:color="CBD5E1"/>
              <w:right w:val="single" w:sz="6" w:color="CBD5E1"/>
            </w:tcBorders>
          </w:tcPr>
          <w:p>
            <w:pPr>
              <w:spacing w:before="0" w:after="0" w:line="276" w:lineRule="auto"/>
            </w:pPr>
            <w:r>
              <w:rPr>
                <w:rFonts w:ascii="Calibri" w:hAnsi="Calibri" w:cs="Calibri"/>
                <w:color w:val="000000"/>
                <w:sz w:val="21"/>
              </w:rPr>
              <w:t>20 Mei 2026</w:t>
            </w:r>
          </w:p>
        </w:tc>
      </w:tr>
    </w:tbl>
    <w:p>
      <w:pPr>
        <w:spacing w:before="0" w:after="360" w:line="264" w:lineRule="auto"/>
      </w:pPr>
    </w:p>
    <w:tbl>
      <w:tblPr>
        <w:tblW w:type="dxa" w:w="9360"/>
        <w:jc w:val="left"/>
        <w:tblLook w:firstColumn="1" w:firstRow="1" w:lastColumn="0" w:lastRow="0" w:noHBand="0" w:noVBand="1" w:val="04A0"/>
        <w:tblInd w:w="120" w:type="dxa"/>
        <w:tblLayout w:type="fixed"/>
      </w:tblPr>
      <w:tblGrid>
        <w:gridCol w:w="9360"/>
      </w:tblGrid>
      <w:tr>
        <w:trP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76" w:lineRule="auto"/>
            </w:pPr>
            <w:r>
              <w:rPr>
                <w:rFonts w:ascii="Calibri" w:hAnsi="Calibri" w:cs="Calibri"/>
                <w:b/>
                <w:color w:val="1F4D78"/>
                <w:sz w:val="21"/>
              </w:rPr>
              <w:t>Ringkasan</w:t>
            </w:r>
          </w:p>
          <w:p>
            <w:pPr>
              <w:spacing w:before="0" w:after="0" w:line="276" w:lineRule="auto"/>
            </w:pPr>
            <w:r>
              <w:rPr>
                <w:rFonts w:ascii="Calibri" w:hAnsi="Calibri" w:cs="Calibri"/>
                <w:color w:val="000000"/>
                <w:sz w:val="21"/>
              </w:rPr>
              <w:t>Dokumen ini menjelaskan overview User Acceptance Test untuk public website. Fokus pengujian adalah validasi fungsi utama website dari sudut pandang pengguna akhir dan kebutuhan client/perusahaan.</w:t>
            </w:r>
          </w:p>
        </w:tc>
      </w:tr>
    </w:tbl>
    <w:p>
      <w:pPr>
        <w:spacing w:before="0" w:after="80" w:line="264" w:lineRule="auto"/>
      </w:pPr>
    </w:p>
    <w:p>
      <w:pPr>
        <w:spacing w:before="0" w:after="0" w:line="264" w:lineRule="auto"/>
        <w:jc w:val="center"/>
      </w:pPr>
      <w:r>
        <w:rPr>
          <w:rFonts w:ascii="Calibri" w:hAnsi="Calibri" w:cs="Calibri"/>
          <w:b w:val="0"/>
          <w:i/>
          <w:color w:val="5C6874"/>
          <w:sz w:val="20"/>
        </w:rPr>
        <w:t>Catatan: Dokumen ini bersifat general overview dan dapat dilengkapi dengan evidence screenshot sesuai kebutuhan proses sign-off.</w:t>
      </w:r>
    </w:p>
    <w:p>
      <w:r>
        <w:br w:type="page"/>
      </w:r>
    </w:p>
    <w:p>
      <w:pPr>
        <w:pStyle w:val="Heading1"/>
      </w:pPr>
      <w:r>
        <w:rPr>
          <w:rFonts w:ascii="Calibri" w:hAnsi="Calibri" w:cs="Calibri"/>
          <w:b/>
          <w:color w:val="2E74B5"/>
          <w:sz w:val="32"/>
        </w:rPr>
        <w:t>Daftar Isi</w:t>
      </w:r>
    </w:p>
    <w:p>
      <w:pPr>
        <w:spacing w:before="0" w:after="60" w:line="264" w:lineRule="auto"/>
      </w:pPr>
      <w:r>
        <w:rPr>
          <w:rFonts w:ascii="Calibri" w:hAnsi="Calibri" w:cs="Calibri"/>
          <w:b w:val="0"/>
          <w:i w:val="0"/>
          <w:color w:val="000000"/>
          <w:sz w:val="23"/>
        </w:rPr>
        <w:t>1. Pendahuluan</w:t>
      </w:r>
    </w:p>
    <w:p>
      <w:pPr>
        <w:spacing w:before="0" w:after="60" w:line="264" w:lineRule="auto"/>
      </w:pPr>
      <w:r>
        <w:rPr>
          <w:rFonts w:ascii="Calibri" w:hAnsi="Calibri" w:cs="Calibri"/>
          <w:b w:val="0"/>
          <w:i w:val="0"/>
          <w:color w:val="000000"/>
          <w:sz w:val="23"/>
        </w:rPr>
        <w:t>2. Tujuan UAT</w:t>
      </w:r>
    </w:p>
    <w:p>
      <w:pPr>
        <w:spacing w:before="0" w:after="60" w:line="264" w:lineRule="auto"/>
      </w:pPr>
      <w:r>
        <w:rPr>
          <w:rFonts w:ascii="Calibri" w:hAnsi="Calibri" w:cs="Calibri"/>
          <w:b w:val="0"/>
          <w:i w:val="0"/>
          <w:color w:val="000000"/>
          <w:sz w:val="23"/>
        </w:rPr>
        <w:t>3. Scope Pengujian Public Website</w:t>
      </w:r>
    </w:p>
    <w:p>
      <w:pPr>
        <w:spacing w:before="0" w:after="60" w:line="264" w:lineRule="auto"/>
      </w:pPr>
      <w:r>
        <w:rPr>
          <w:rFonts w:ascii="Calibri" w:hAnsi="Calibri" w:cs="Calibri"/>
          <w:b w:val="0"/>
          <w:i w:val="0"/>
          <w:color w:val="000000"/>
          <w:sz w:val="23"/>
        </w:rPr>
        <w:t>4. Daftar Fitur yang Diuji</w:t>
      </w:r>
    </w:p>
    <w:p>
      <w:pPr>
        <w:spacing w:before="0" w:after="60" w:line="264" w:lineRule="auto"/>
      </w:pPr>
      <w:r>
        <w:rPr>
          <w:rFonts w:ascii="Calibri" w:hAnsi="Calibri" w:cs="Calibri"/>
          <w:b w:val="0"/>
          <w:i w:val="0"/>
          <w:color w:val="000000"/>
          <w:sz w:val="23"/>
        </w:rPr>
        <w:t>5. Skenario Pengujian Sederhana</w:t>
      </w:r>
    </w:p>
    <w:p>
      <w:pPr>
        <w:spacing w:before="0" w:after="60" w:line="264" w:lineRule="auto"/>
      </w:pPr>
      <w:r>
        <w:rPr>
          <w:rFonts w:ascii="Calibri" w:hAnsi="Calibri" w:cs="Calibri"/>
          <w:b w:val="0"/>
          <w:i w:val="0"/>
          <w:color w:val="000000"/>
          <w:sz w:val="23"/>
        </w:rPr>
        <w:t>6. Hasil Pengujian</w:t>
      </w:r>
    </w:p>
    <w:p>
      <w:pPr>
        <w:spacing w:before="0" w:after="60" w:line="264" w:lineRule="auto"/>
      </w:pPr>
      <w:r>
        <w:rPr>
          <w:rFonts w:ascii="Calibri" w:hAnsi="Calibri" w:cs="Calibri"/>
          <w:b w:val="0"/>
          <w:i w:val="0"/>
          <w:color w:val="000000"/>
          <w:sz w:val="23"/>
        </w:rPr>
        <w:t>7. Status Pengujian</w:t>
      </w:r>
    </w:p>
    <w:p>
      <w:pPr>
        <w:spacing w:before="0" w:after="60" w:line="264" w:lineRule="auto"/>
      </w:pPr>
      <w:r>
        <w:rPr>
          <w:rFonts w:ascii="Calibri" w:hAnsi="Calibri" w:cs="Calibri"/>
          <w:b w:val="0"/>
          <w:i w:val="0"/>
          <w:color w:val="000000"/>
          <w:sz w:val="23"/>
        </w:rPr>
        <w:t>8. Kesimpulan</w:t>
      </w:r>
    </w:p>
    <w:p>
      <w:pPr>
        <w:spacing w:before="200" w:after="0" w:line="264" w:lineRule="auto"/>
      </w:pPr>
      <w:r>
        <w:rPr>
          <w:rFonts w:ascii="Calibri" w:hAnsi="Calibri" w:cs="Calibri"/>
          <w:b w:val="0"/>
          <w:i/>
          <w:color w:val="5C6874"/>
          <w:sz w:val="20"/>
        </w:rPr>
        <w:t>Daftar isi dapat diperbarui kembali di Microsoft Word apabila terdapat perubahan halaman atau struktur dokumen.</w:t>
      </w:r>
    </w:p>
    <w:p>
      <w:r>
        <w:br w:type="page"/>
      </w:r>
    </w:p>
    <w:p>
      <w:pPr>
        <w:pStyle w:val="Heading1"/>
      </w:pPr>
      <w:r>
        <w:rPr>
          <w:rFonts w:ascii="Calibri" w:hAnsi="Calibri" w:cs="Calibri"/>
          <w:b/>
          <w:color w:val="2E74B5"/>
          <w:sz w:val="32"/>
        </w:rPr>
        <w:t>1. Pendahuluan</w:t>
      </w:r>
    </w:p>
    <w:p>
      <w:pPr>
        <w:spacing w:before="0" w:after="120" w:line="264" w:lineRule="auto"/>
      </w:pPr>
      <w:r>
        <w:rPr>
          <w:rFonts w:ascii="Calibri" w:hAnsi="Calibri" w:cs="Calibri"/>
          <w:b w:val="0"/>
          <w:i w:val="0"/>
          <w:color w:val="000000"/>
          <w:sz w:val="22"/>
        </w:rPr>
        <w:t>User Acceptance Test (UAT) adalah proses validasi yang dilakukan untuk memastikan public website telah berjalan sesuai kebutuhan pengguna dan tujuan bisnis. Pengujian ini dilakukan dari perspektif user akhir yang mengakses website melalui browser, baik pada perangkat desktop maupun mobile.</w:t>
      </w:r>
    </w:p>
    <w:p>
      <w:pPr>
        <w:spacing w:before="0" w:after="120" w:line="264" w:lineRule="auto"/>
      </w:pPr>
      <w:r>
        <w:rPr>
          <w:rFonts w:ascii="Calibri" w:hAnsi="Calibri" w:cs="Calibri"/>
          <w:b w:val="0"/>
          <w:i w:val="0"/>
          <w:color w:val="000000"/>
          <w:sz w:val="22"/>
        </w:rPr>
        <w:t>Dokumen ini berfokus pada public website yang berada pada area project web. Pembahasan dibuat secara umum dan tidak mencakup validasi teknis internal seperti source code, database, konfigurasi server, atau pengujian keamanan mendalam.</w:t>
      </w:r>
    </w:p>
    <w:tbl>
      <w:tblPr>
        <w:tblW w:type="dxa" w:w="9360"/>
        <w:jc w:val="left"/>
        <w:tblLook w:firstColumn="1" w:firstRow="1" w:lastColumn="0" w:lastRow="0" w:noHBand="0" w:noVBand="1" w:val="04A0"/>
        <w:tblInd w:w="120" w:type="dxa"/>
        <w:tblLayout w:type="fixed"/>
      </w:tblPr>
      <w:tblGrid>
        <w:gridCol w:w="9360"/>
      </w:tblGrid>
      <w:tr>
        <w:trP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76" w:lineRule="auto"/>
              <w:jc w:val="center"/>
            </w:pPr>
            <w:r>
              <w:rPr>
                <w:rFonts w:ascii="Calibri" w:hAnsi="Calibri" w:cs="Calibri"/>
                <w:b/>
                <w:color w:val="1F4D78"/>
                <w:sz w:val="21"/>
              </w:rPr>
              <w:t>[Placeholder Screenshot] Homepage Public Website</w:t>
            </w:r>
          </w:p>
          <w:p>
            <w:pPr>
              <w:spacing w:before="0" w:after="80" w:line="276" w:lineRule="auto"/>
              <w:jc w:val="center"/>
            </w:pPr>
            <w:r>
              <w:rPr>
                <w:rFonts w:ascii="Calibri" w:hAnsi="Calibri" w:cs="Calibri"/>
                <w:color w:val="5C6874"/>
                <w:sz w:val="19"/>
              </w:rPr>
              <w:t>Letakkan screenshot homepage desktop sebagai bukti tampilan utama berhasil diakses.</w:t>
            </w:r>
          </w:p>
          <w:p>
            <w:pPr>
              <w:spacing w:before="0" w:after="40" w:line="264" w:lineRule="auto"/>
            </w:pPr>
          </w:p>
          <w:p>
            <w:pPr>
              <w:spacing w:before="0" w:after="40" w:line="264" w:lineRule="auto"/>
            </w:pPr>
          </w:p>
        </w:tc>
      </w:tr>
    </w:tbl>
    <w:p>
      <w:pPr>
        <w:spacing w:before="0" w:after="160" w:line="264" w:lineRule="auto"/>
      </w:pPr>
      <w:r>
        <w:rPr>
          <w:rFonts w:ascii="Calibri" w:hAnsi="Calibri" w:cs="Calibri"/>
          <w:b w:val="0"/>
          <w:i/>
          <w:color w:val="5C6874"/>
          <w:sz w:val="19"/>
        </w:rPr>
        <w:t>Posisi gambar: sisipkan bukti screenshot pengujian pada area placeholder di atas.</w:t>
      </w:r>
    </w:p>
    <w:p>
      <w:pPr>
        <w:pStyle w:val="Heading1"/>
      </w:pPr>
      <w:r>
        <w:rPr>
          <w:rFonts w:ascii="Calibri" w:hAnsi="Calibri" w:cs="Calibri"/>
          <w:b/>
          <w:color w:val="2E74B5"/>
          <w:sz w:val="32"/>
        </w:rPr>
        <w:t>2. Tujuan UAT</w:t>
      </w:r>
    </w:p>
    <w:p>
      <w:pPr>
        <w:spacing w:before="0" w:after="120" w:line="264" w:lineRule="auto"/>
      </w:pPr>
      <w:r>
        <w:rPr>
          <w:rFonts w:ascii="Calibri" w:hAnsi="Calibri" w:cs="Calibri"/>
          <w:b w:val="0"/>
          <w:i w:val="0"/>
          <w:color w:val="000000"/>
          <w:sz w:val="22"/>
        </w:rPr>
        <w:t>Tujuan utama UAT adalah memastikan fitur utama public website dapat digunakan dengan baik oleh user dan telah memenuhi kebutuhan dasar publikasi informasi perusahaan.</w:t>
      </w:r>
    </w:p>
    <w:p>
      <w:pPr>
        <w:pStyle w:val="ListBullet"/>
        <w:spacing w:before="0" w:after="160" w:line="280" w:lineRule="auto"/>
      </w:pPr>
      <w:r>
        <w:rPr>
          <w:rFonts w:ascii="Calibri" w:hAnsi="Calibri" w:cs="Calibri"/>
          <w:color w:val="000000"/>
          <w:sz w:val="22"/>
        </w:rPr>
        <w:t>Memastikan halaman utama website dapat diakses dan menampilkan konten dengan benar.</w:t>
      </w:r>
    </w:p>
    <w:p>
      <w:pPr>
        <w:pStyle w:val="ListBullet"/>
        <w:spacing w:before="0" w:after="160" w:line="280" w:lineRule="auto"/>
      </w:pPr>
      <w:r>
        <w:rPr>
          <w:rFonts w:ascii="Calibri" w:hAnsi="Calibri" w:cs="Calibri"/>
          <w:color w:val="000000"/>
          <w:sz w:val="22"/>
        </w:rPr>
        <w:t>Memastikan menu navigasi membantu user berpindah antar halaman utama.</w:t>
      </w:r>
    </w:p>
    <w:p>
      <w:pPr>
        <w:pStyle w:val="ListBullet"/>
        <w:spacing w:before="0" w:after="160" w:line="280" w:lineRule="auto"/>
      </w:pPr>
      <w:r>
        <w:rPr>
          <w:rFonts w:ascii="Calibri" w:hAnsi="Calibri" w:cs="Calibri"/>
          <w:color w:val="000000"/>
          <w:sz w:val="22"/>
        </w:rPr>
        <w:t>Memastikan tampilan website responsif pada desktop, tablet, dan mobile.</w:t>
      </w:r>
    </w:p>
    <w:p>
      <w:pPr>
        <w:pStyle w:val="ListBullet"/>
        <w:spacing w:before="0" w:after="160" w:line="280" w:lineRule="auto"/>
      </w:pPr>
      <w:r>
        <w:rPr>
          <w:rFonts w:ascii="Calibri" w:hAnsi="Calibri" w:cs="Calibri"/>
          <w:color w:val="000000"/>
          <w:sz w:val="22"/>
        </w:rPr>
        <w:t>Memastikan konten seperti teks, gambar, berita, event, career, dan informasi perusahaan tampil sesuai kebutuhan.</w:t>
      </w:r>
    </w:p>
    <w:p>
      <w:pPr>
        <w:pStyle w:val="ListBullet"/>
        <w:spacing w:before="0" w:after="160" w:line="280" w:lineRule="auto"/>
      </w:pPr>
      <w:r>
        <w:rPr>
          <w:rFonts w:ascii="Calibri" w:hAnsi="Calibri" w:cs="Calibri"/>
          <w:color w:val="000000"/>
          <w:sz w:val="22"/>
        </w:rPr>
        <w:t>Memastikan form/contact dapat digunakan dan menampilkan validasi yang mudah dipahami.</w:t>
      </w:r>
    </w:p>
    <w:p>
      <w:pPr>
        <w:pStyle w:val="ListBullet"/>
        <w:spacing w:before="0" w:after="160" w:line="280" w:lineRule="auto"/>
      </w:pPr>
      <w:r>
        <w:rPr>
          <w:rFonts w:ascii="Calibri" w:hAnsi="Calibri" w:cs="Calibri"/>
          <w:color w:val="000000"/>
          <w:sz w:val="22"/>
        </w:rPr>
        <w:t>Memastikan performa akses berada pada tingkat yang dapat diterima untuk penggunaan umum.</w:t>
      </w:r>
    </w:p>
    <w:p>
      <w:pPr>
        <w:pStyle w:val="Heading1"/>
      </w:pPr>
      <w:r>
        <w:rPr>
          <w:rFonts w:ascii="Calibri" w:hAnsi="Calibri" w:cs="Calibri"/>
          <w:b/>
          <w:color w:val="2E74B5"/>
          <w:sz w:val="32"/>
        </w:rPr>
        <w:t>3. Scope Pengujian Public Website</w:t>
      </w:r>
    </w:p>
    <w:p>
      <w:pPr>
        <w:spacing w:before="0" w:after="120" w:line="264" w:lineRule="auto"/>
      </w:pPr>
      <w:r>
        <w:rPr>
          <w:rFonts w:ascii="Calibri" w:hAnsi="Calibri" w:cs="Calibri"/>
          <w:b w:val="0"/>
          <w:i w:val="0"/>
          <w:color w:val="000000"/>
          <w:sz w:val="22"/>
        </w:rPr>
        <w:t>Scope pengujian mencakup fitur utama public website yang terlihat dan digunakan langsung oleh pengunjung. Area yang diuji meliputi halaman publik, navigasi, konten, form, responsive behavior, tampilan mobile, dan akses halaman umum.</w:t>
      </w:r>
    </w:p>
    <w:tbl>
      <w:tblPr>
        <w:tblW w:type="dxa" w:w="9360"/>
        <w:jc w:val="left"/>
        <w:tblLook w:firstColumn="1" w:firstRow="1" w:lastColumn="0" w:lastRow="0" w:noHBand="0" w:noVBand="1" w:val="04A0"/>
        <w:tblInd w:w="120" w:type="dxa"/>
        <w:tblLayout w:type="fixed"/>
      </w:tblPr>
      <w:tblGrid>
        <w:gridCol w:w="2448"/>
        <w:gridCol w:w="6912"/>
      </w:tblGrid>
      <w:tr>
        <w:trPr/>
        <w:tc>
          <w:tcPr>
            <w:tcW w:type="dxa" w:w="244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Area</w:t>
            </w:r>
          </w:p>
        </w:tc>
        <w:tc>
          <w:tcPr>
            <w:tcW w:type="dxa" w:w="691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Keterangan</w:t>
            </w:r>
          </w:p>
        </w:tc>
      </w:tr>
      <w:tr>
        <w:trPr/>
        <w:tc>
          <w:tcPr>
            <w:tcW w:type="dxa" w:w="244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In Scope</w:t>
            </w:r>
          </w:p>
        </w:tc>
        <w:tc>
          <w:tcPr>
            <w:tcW w:type="dxa" w:w="691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Homepage, navigasi menu, tampilan konten, form/contact, news/event/career, responsive website, tampilan mobile, dan akses halaman umum.</w:t>
            </w:r>
          </w:p>
        </w:tc>
      </w:tr>
      <w:tr>
        <w:trPr/>
        <w:tc>
          <w:tcPr>
            <w:tcW w:type="dxa" w:w="244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Out of Scope</w:t>
            </w:r>
          </w:p>
        </w:tc>
        <w:tc>
          <w:tcPr>
            <w:tcW w:type="dxa" w:w="691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Pengujian source code, konfigurasi server, database, penetration test, load test mendalam, dan validasi detail CMS/admin panel.</w:t>
            </w:r>
          </w:p>
        </w:tc>
      </w:tr>
      <w:tr>
        <w:trPr/>
        <w:tc>
          <w:tcPr>
            <w:tcW w:type="dxa" w:w="244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Tester</w:t>
            </w:r>
          </w:p>
        </w:tc>
        <w:tc>
          <w:tcPr>
            <w:tcW w:type="dxa" w:w="691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User/client, QA, atau stakeholder yang mewakili pengguna akhir website.</w:t>
            </w:r>
          </w:p>
        </w:tc>
      </w:tr>
      <w:tr>
        <w:trPr/>
        <w:tc>
          <w:tcPr>
            <w:tcW w:type="dxa" w:w="244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Environment</w:t>
            </w:r>
          </w:p>
        </w:tc>
        <w:tc>
          <w:tcPr>
            <w:tcW w:type="dxa" w:w="691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UAT/staging atau environment public website yang disiapkan untuk proses validasi.</w:t>
            </w:r>
          </w:p>
        </w:tc>
      </w:tr>
    </w:tbl>
    <w:p>
      <w:pPr>
        <w:spacing w:before="0" w:after="80" w:line="264" w:lineRule="auto"/>
      </w:pPr>
    </w:p>
    <w:p>
      <w:pPr>
        <w:pStyle w:val="Heading1"/>
      </w:pPr>
      <w:r>
        <w:rPr>
          <w:rFonts w:ascii="Calibri" w:hAnsi="Calibri" w:cs="Calibri"/>
          <w:b/>
          <w:color w:val="2E74B5"/>
          <w:sz w:val="32"/>
        </w:rPr>
        <w:t>4. Daftar Fitur yang Diuji</w:t>
      </w:r>
    </w:p>
    <w:tbl>
      <w:tblPr>
        <w:tblW w:type="dxa" w:w="9360"/>
        <w:jc w:val="left"/>
        <w:tblLook w:firstColumn="1" w:firstRow="1" w:lastColumn="0" w:lastRow="0" w:noHBand="0" w:noVBand="1" w:val="04A0"/>
        <w:tblInd w:w="120" w:type="dxa"/>
        <w:tblLayout w:type="fixed"/>
      </w:tblPr>
      <w:tblGrid>
        <w:gridCol w:w="2592"/>
        <w:gridCol w:w="6768"/>
      </w:tblGrid>
      <w:tr>
        <w:trPr/>
        <w:tc>
          <w:tcPr>
            <w:tcW w:type="dxa" w:w="259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Fitur</w:t>
            </w:r>
          </w:p>
        </w:tc>
        <w:tc>
          <w:tcPr>
            <w:tcW w:type="dxa" w:w="676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Fokus Validasi</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Homepage</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tampilan awal website, banner/hero, konten utama, dan elemen penting halaman depan.</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Navigasi Menu</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menu utama, submenu, link halaman, header, footer, dan perpindahan antar halaman.</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Responsive Website</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tampilan website saat ukuran layar berubah dari desktop ke tablet dan mobile.</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Tampilan Konten</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teks, gambar, list, detail halaman, berita, event, career, dan konten lain yang dipublikasikan.</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Form/Contact</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field wajib, format email/telepon, submit form, pesan validasi, dan halaman/indikator sukses.</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Kecepatan Akses</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halaman utama dan halaman konten dapat dibuka dalam waktu yang wajar.</w:t>
            </w:r>
          </w:p>
        </w:tc>
      </w:tr>
      <w:tr>
        <w:trPr/>
        <w:tc>
          <w:tcPr>
            <w:tcW w:type="dxa" w:w="259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Tampilan Mobile</w:t>
            </w:r>
          </w:p>
        </w:tc>
        <w:tc>
          <w:tcPr>
            <w:tcW w:type="dxa" w:w="676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Validasi mobile navigation, susunan konten, tombol, form, dan keterbacaan pada layar kecil.</w:t>
            </w:r>
          </w:p>
        </w:tc>
      </w:tr>
    </w:tbl>
    <w:p>
      <w:pPr>
        <w:spacing w:before="0" w:after="80" w:line="264" w:lineRule="auto"/>
      </w:pPr>
    </w:p>
    <w:tbl>
      <w:tblPr>
        <w:tblW w:type="dxa" w:w="9360"/>
        <w:jc w:val="left"/>
        <w:tblLook w:firstColumn="1" w:firstRow="1" w:lastColumn="0" w:lastRow="0" w:noHBand="0" w:noVBand="1" w:val="04A0"/>
        <w:tblInd w:w="120" w:type="dxa"/>
        <w:tblLayout w:type="fixed"/>
      </w:tblPr>
      <w:tblGrid>
        <w:gridCol w:w="9360"/>
      </w:tblGrid>
      <w:tr>
        <w:trP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76" w:lineRule="auto"/>
              <w:jc w:val="center"/>
            </w:pPr>
            <w:r>
              <w:rPr>
                <w:rFonts w:ascii="Calibri" w:hAnsi="Calibri" w:cs="Calibri"/>
                <w:b/>
                <w:color w:val="1F4D78"/>
                <w:sz w:val="21"/>
              </w:rPr>
              <w:t>[Placeholder Screenshot] Tampilan Mobile Public Website</w:t>
            </w:r>
          </w:p>
          <w:p>
            <w:pPr>
              <w:spacing w:before="0" w:after="80" w:line="276" w:lineRule="auto"/>
              <w:jc w:val="center"/>
            </w:pPr>
            <w:r>
              <w:rPr>
                <w:rFonts w:ascii="Calibri" w:hAnsi="Calibri" w:cs="Calibri"/>
                <w:color w:val="5C6874"/>
                <w:sz w:val="19"/>
              </w:rPr>
              <w:t>Letakkan screenshot mobile view atau responsive preview pada area ini.</w:t>
            </w:r>
          </w:p>
          <w:p>
            <w:pPr>
              <w:spacing w:before="0" w:after="40" w:line="264" w:lineRule="auto"/>
            </w:pPr>
          </w:p>
          <w:p>
            <w:pPr>
              <w:spacing w:before="0" w:after="40" w:line="264" w:lineRule="auto"/>
            </w:pPr>
          </w:p>
        </w:tc>
      </w:tr>
    </w:tbl>
    <w:p>
      <w:pPr>
        <w:spacing w:before="0" w:after="160" w:line="264" w:lineRule="auto"/>
      </w:pPr>
      <w:r>
        <w:rPr>
          <w:rFonts w:ascii="Calibri" w:hAnsi="Calibri" w:cs="Calibri"/>
          <w:b w:val="0"/>
          <w:i/>
          <w:color w:val="5C6874"/>
          <w:sz w:val="19"/>
        </w:rPr>
        <w:t>Posisi gambar: sisipkan bukti screenshot pengujian pada area placeholder di atas.</w:t>
      </w:r>
    </w:p>
    <w:p>
      <w:pPr>
        <w:pStyle w:val="Heading1"/>
      </w:pPr>
      <w:r>
        <w:rPr>
          <w:rFonts w:ascii="Calibri" w:hAnsi="Calibri" w:cs="Calibri"/>
          <w:b/>
          <w:color w:val="2E74B5"/>
          <w:sz w:val="32"/>
        </w:rPr>
        <w:t>5. Skenario Pengujian Sederhana</w:t>
      </w:r>
    </w:p>
    <w:tbl>
      <w:tblPr>
        <w:tblW w:type="dxa" w:w="9360"/>
        <w:jc w:val="left"/>
        <w:tblLook w:firstColumn="1" w:firstRow="1" w:lastColumn="0" w:lastRow="0" w:noHBand="0" w:noVBand="1" w:val="04A0"/>
        <w:tblInd w:w="120" w:type="dxa"/>
        <w:tblLayout w:type="fixed"/>
      </w:tblPr>
      <w:tblGrid>
        <w:gridCol w:w="1224"/>
        <w:gridCol w:w="1872"/>
        <w:gridCol w:w="3024"/>
        <w:gridCol w:w="3240"/>
      </w:tblGrid>
      <w:tr>
        <w:trPr>
          <w:tblHeader w:val="true"/>
        </w:trPr>
        <w:tc>
          <w:tcPr>
            <w:tcW w:type="dxa" w:w="122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ID</w:t>
            </w:r>
          </w:p>
        </w:tc>
        <w:tc>
          <w:tcPr>
            <w:tcW w:type="dxa" w:w="187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Area</w:t>
            </w:r>
          </w:p>
        </w:tc>
        <w:tc>
          <w:tcPr>
            <w:tcW w:type="dxa" w:w="3024"/>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Skenario</w:t>
            </w:r>
          </w:p>
        </w:tc>
        <w:tc>
          <w:tcPr>
            <w:tcW w:type="dxa" w:w="324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Expected Result</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UAT-PW-001</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Homepage</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Buka halaman utama website.</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Homepage tampil tanpa error dan konten utama terlihat.</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UAT-PW-002</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Navigasi Menu</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Klik menu utama dan submenu yang tersedia.</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User diarahkan ke halaman yang sesuai.</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UAT-PW-003</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Responsive Website</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Ubah ukuran browser ke desktop, tablet, dan mobile.</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Layout menyesuaikan ukuran layar tanpa konten tumpang tindih.</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UAT-PW-004</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Tampilan Konten</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Buka halaman konten seperti About, Business, News, Event, atau Career.</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Konten teks, gambar, dan daftar data tampil rapi dan mudah dibaca.</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UAT-PW-005</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Form/Contact</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Isi form dengan data valid lalu submit.</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Form berhasil dikirim atau menampilkan konfirmasi sukses.</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UAT-PW-006</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Validasi Form</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Submit form dengan field wajib kosong atau format email tidak sesuai.</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Website menampilkan pesan validasi dan mencegah submit tidak valid.</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UAT-PW-007</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Kecepatan Akses</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Buka homepage dan beberapa halaman utama.</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Halaman dapat diakses dalam waktu yang wajar untuk user.</w:t>
            </w:r>
          </w:p>
        </w:tc>
      </w:tr>
      <w:tr>
        <w:trPr/>
        <w:tc>
          <w:tcPr>
            <w:tcW w:type="dxa" w:w="12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UAT-PW-008</w:t>
            </w:r>
          </w:p>
        </w:tc>
        <w:tc>
          <w:tcPr>
            <w:tcW w:type="dxa" w:w="187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Tampilan Mobile</w:t>
            </w:r>
          </w:p>
        </w:tc>
        <w:tc>
          <w:tcPr>
            <w:tcW w:type="dxa" w:w="3024"/>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Akses website dari layar mobile dan gunakan menu/form.</w:t>
            </w:r>
          </w:p>
        </w:tc>
        <w:tc>
          <w:tcPr>
            <w:tcW w:type="dxa" w:w="324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Menu, tombol, konten, dan form tetap dapat digunakan dengan baik.</w:t>
            </w:r>
          </w:p>
        </w:tc>
      </w:tr>
    </w:tbl>
    <w:p>
      <w:pPr>
        <w:spacing w:before="0" w:after="80" w:line="264" w:lineRule="auto"/>
      </w:pPr>
    </w:p>
    <w:p>
      <w:pPr>
        <w:pStyle w:val="Heading1"/>
      </w:pPr>
      <w:r>
        <w:rPr>
          <w:rFonts w:ascii="Calibri" w:hAnsi="Calibri" w:cs="Calibri"/>
          <w:b/>
          <w:color w:val="2E74B5"/>
          <w:sz w:val="32"/>
        </w:rPr>
        <w:t>6. Hasil Pengujian</w:t>
      </w:r>
    </w:p>
    <w:p>
      <w:pPr>
        <w:spacing w:before="0" w:after="120" w:line="264" w:lineRule="auto"/>
      </w:pPr>
      <w:r>
        <w:rPr>
          <w:rFonts w:ascii="Calibri" w:hAnsi="Calibri" w:cs="Calibri"/>
          <w:b w:val="0"/>
          <w:i w:val="0"/>
          <w:color w:val="000000"/>
          <w:sz w:val="22"/>
        </w:rPr>
        <w:t>Tabel berikut merangkum hasil pengujian fitur utama public website. Hasil ini menggunakan format sederhana agar mudah dipahami oleh stakeholder non teknis.</w:t>
      </w:r>
    </w:p>
    <w:tbl>
      <w:tblPr>
        <w:tblW w:type="dxa" w:w="9360"/>
        <w:jc w:val="left"/>
        <w:tblLook w:firstColumn="1" w:firstRow="1" w:lastColumn="0" w:lastRow="0" w:noHBand="0" w:noVBand="1" w:val="04A0"/>
        <w:tblInd w:w="120" w:type="dxa"/>
        <w:tblLayout w:type="fixed"/>
      </w:tblPr>
      <w:tblGrid>
        <w:gridCol w:w="1152"/>
        <w:gridCol w:w="2232"/>
        <w:gridCol w:w="4680"/>
        <w:gridCol w:w="1296"/>
      </w:tblGrid>
      <w:tr>
        <w:trPr>
          <w:tblHeader w:val="true"/>
        </w:trPr>
        <w:tc>
          <w:tcPr>
            <w:tcW w:type="dxa" w:w="115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ID</w:t>
            </w:r>
          </w:p>
        </w:tc>
        <w:tc>
          <w:tcPr>
            <w:tcW w:type="dxa" w:w="223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Fitur</w:t>
            </w:r>
          </w:p>
        </w:tc>
        <w:tc>
          <w:tcPr>
            <w:tcW w:type="dxa" w:w="468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Actual Result</w:t>
            </w:r>
          </w:p>
        </w:tc>
        <w:tc>
          <w:tcPr>
            <w:tcW w:type="dxa" w:w="1296"/>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Status</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UAT-PW-001</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Homepage</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Homepage berhasil diakses dan menampilkan komponen utama.</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UAT-PW-002</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Navigasi Menu</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Menu dan link utama mengarah ke halaman yang sesuai.</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UAT-PW-003</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Responsive Website</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Layout menyesuaikan ukuran layar tanpa gangguan mayor.</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UAT-PW-004</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Tampilan Konten</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Konten publik tampil rapi dan sesuai kebutuhan overview.</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UAT-PW-005</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Form/Contact</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Form dapat digunakan dan menampilkan konfirmasi/feedback yang sesuai.</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UAT-PW-006</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Validasi Form</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Validasi field wajib dan format input tampil dengan jelas.</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UAT-PW-007</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Kecepatan Akses</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Akses halaman berada pada tingkat wajar; optimasi konten tetap perlu dipantau berkala.</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r>
        <w:trPr/>
        <w:tc>
          <w:tcPr>
            <w:tcW w:type="dxa" w:w="115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17"/>
              </w:rPr>
              <w:t>UAT-PW-008</w:t>
            </w:r>
          </w:p>
        </w:tc>
        <w:tc>
          <w:tcPr>
            <w:tcW w:type="dxa" w:w="2232"/>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Tampilan Mobile</w:t>
            </w:r>
          </w:p>
        </w:tc>
        <w:tc>
          <w:tcPr>
            <w:tcW w:type="dxa" w:w="46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17"/>
              </w:rPr>
              <w:t>Menu, tombol, konten, dan form dapat digunakan pada layar mobile.</w:t>
            </w:r>
          </w:p>
        </w:tc>
        <w:tc>
          <w:tcPr>
            <w:tcW w:type="dxa" w:w="1296"/>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17"/>
              </w:rPr>
              <w:t>Passed</w:t>
            </w:r>
          </w:p>
        </w:tc>
      </w:tr>
    </w:tbl>
    <w:p>
      <w:pPr>
        <w:spacing w:before="0" w:after="80" w:line="264" w:lineRule="auto"/>
      </w:pPr>
    </w:p>
    <w:tbl>
      <w:tblPr>
        <w:tblW w:type="dxa" w:w="9360"/>
        <w:jc w:val="left"/>
        <w:tblLook w:firstColumn="1" w:firstRow="1" w:lastColumn="0" w:lastRow="0" w:noHBand="0" w:noVBand="1" w:val="04A0"/>
        <w:tblInd w:w="120" w:type="dxa"/>
        <w:tblLayout w:type="fixed"/>
      </w:tblPr>
      <w:tblGrid>
        <w:gridCol w:w="9360"/>
      </w:tblGrid>
      <w:tr>
        <w:trPr/>
        <w:tc>
          <w:tcPr>
            <w:tcW w:type="dxa" w:w="9360"/>
            <w:tcMar>
              <w:top w:w="80" w:type="dxa"/>
              <w:start w:w="120" w:type="dxa"/>
              <w:bottom w:w="80" w:type="dxa"/>
              <w:end w:w="120" w:type="dxa"/>
            </w:tcMar>
            <w:shd w:fill="F8FAFC"/>
            <w:tcBorders>
              <w:top w:val="dashed" w:sz="8" w:color="94A3B8"/>
              <w:left w:val="dashed" w:sz="8" w:color="94A3B8"/>
              <w:bottom w:val="dashed" w:sz="8" w:color="94A3B8"/>
              <w:right w:val="dashed" w:sz="8" w:color="94A3B8"/>
            </w:tcBorders>
          </w:tcPr>
          <w:p>
            <w:pPr>
              <w:spacing w:before="0" w:after="80" w:line="276" w:lineRule="auto"/>
              <w:jc w:val="center"/>
            </w:pPr>
            <w:r>
              <w:rPr>
                <w:rFonts w:ascii="Calibri" w:hAnsi="Calibri" w:cs="Calibri"/>
                <w:b/>
                <w:color w:val="1F4D78"/>
                <w:sz w:val="21"/>
              </w:rPr>
              <w:t>[Placeholder Screenshot] Bukti Pengujian Form/Contact</w:t>
            </w:r>
          </w:p>
          <w:p>
            <w:pPr>
              <w:spacing w:before="0" w:after="80" w:line="276" w:lineRule="auto"/>
              <w:jc w:val="center"/>
            </w:pPr>
            <w:r>
              <w:rPr>
                <w:rFonts w:ascii="Calibri" w:hAnsi="Calibri" w:cs="Calibri"/>
                <w:color w:val="5C6874"/>
                <w:sz w:val="19"/>
              </w:rPr>
              <w:t>Letakkan screenshot form, validasi, atau halaman sukses sebagai evidence UAT.</w:t>
            </w:r>
          </w:p>
          <w:p>
            <w:pPr>
              <w:spacing w:before="0" w:after="40" w:line="264" w:lineRule="auto"/>
            </w:pPr>
          </w:p>
          <w:p>
            <w:pPr>
              <w:spacing w:before="0" w:after="40" w:line="264" w:lineRule="auto"/>
            </w:pPr>
          </w:p>
        </w:tc>
      </w:tr>
    </w:tbl>
    <w:p>
      <w:pPr>
        <w:spacing w:before="0" w:after="160" w:line="264" w:lineRule="auto"/>
      </w:pPr>
      <w:r>
        <w:rPr>
          <w:rFonts w:ascii="Calibri" w:hAnsi="Calibri" w:cs="Calibri"/>
          <w:b w:val="0"/>
          <w:i/>
          <w:color w:val="5C6874"/>
          <w:sz w:val="19"/>
        </w:rPr>
        <w:t>Posisi gambar: sisipkan bukti screenshot pengujian pada area placeholder di atas.</w:t>
      </w:r>
    </w:p>
    <w:p>
      <w:pPr>
        <w:pStyle w:val="Heading1"/>
      </w:pPr>
      <w:r>
        <w:rPr>
          <w:rFonts w:ascii="Calibri" w:hAnsi="Calibri" w:cs="Calibri"/>
          <w:b/>
          <w:color w:val="2E74B5"/>
          <w:sz w:val="32"/>
        </w:rPr>
        <w:t>7. Status Pengujian</w:t>
      </w:r>
    </w:p>
    <w:tbl>
      <w:tblPr>
        <w:tblW w:type="dxa" w:w="9360"/>
        <w:jc w:val="left"/>
        <w:tblLook w:firstColumn="1" w:firstRow="1" w:lastColumn="0" w:lastRow="0" w:noHBand="0" w:noVBand="1" w:val="04A0"/>
        <w:tblInd w:w="120" w:type="dxa"/>
        <w:tblLayout w:type="fixed"/>
      </w:tblPr>
      <w:tblGrid>
        <w:gridCol w:w="2232"/>
        <w:gridCol w:w="7128"/>
      </w:tblGrid>
      <w:tr>
        <w:trPr/>
        <w:tc>
          <w:tcPr>
            <w:tcW w:type="dxa" w:w="2232"/>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Status</w:t>
            </w:r>
          </w:p>
        </w:tc>
        <w:tc>
          <w:tcPr>
            <w:tcW w:type="dxa" w:w="7128"/>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Definisi</w:t>
            </w:r>
          </w:p>
        </w:tc>
      </w:tr>
      <w:tr>
        <w:trPr/>
        <w:tc>
          <w:tcPr>
            <w:tcW w:type="dxa" w:w="2232"/>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color w:val="000000"/>
                <w:sz w:val="20"/>
              </w:rPr>
              <w:t>Passed</w:t>
            </w:r>
          </w:p>
        </w:tc>
        <w:tc>
          <w:tcPr>
            <w:tcW w:type="dxa" w:w="712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Fitur berjalan sesuai kebutuhan user dan dapat diterima untuk proses UAT.</w:t>
            </w:r>
          </w:p>
        </w:tc>
      </w:tr>
      <w:tr>
        <w:trPr/>
        <w:tc>
          <w:tcPr>
            <w:tcW w:type="dxa" w:w="2232"/>
            <w:tcBorders>
              <w:top w:val="single" w:sz="4" w:color="E2E8F0"/>
              <w:left w:val="single" w:sz="4" w:color="E2E8F0"/>
              <w:bottom w:val="single" w:sz="4" w:color="E2E8F0"/>
              <w:right w:val="single" w:sz="4" w:color="E2E8F0"/>
            </w:tcBorders>
            <w:shd w:fill="FFF8E5"/>
            <w:vAlign w:val="center"/>
          </w:tcPr>
          <w:p>
            <w:pPr>
              <w:spacing w:before="0" w:after="0" w:line="276" w:lineRule="auto"/>
              <w:jc w:val="center"/>
            </w:pPr>
            <w:r>
              <w:rPr>
                <w:rFonts w:ascii="Calibri" w:hAnsi="Calibri" w:cs="Calibri"/>
                <w:b/>
                <w:color w:val="000000"/>
                <w:sz w:val="20"/>
              </w:rPr>
              <w:t>Minor Issue</w:t>
            </w:r>
          </w:p>
        </w:tc>
        <w:tc>
          <w:tcPr>
            <w:tcW w:type="dxa" w:w="712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Terdapat catatan kecil yang tidak menghambat penggunaan utama website.</w:t>
            </w:r>
          </w:p>
        </w:tc>
      </w:tr>
      <w:tr>
        <w:trPr/>
        <w:tc>
          <w:tcPr>
            <w:tcW w:type="dxa" w:w="2232"/>
            <w:tcBorders>
              <w:top w:val="single" w:sz="4" w:color="E2E8F0"/>
              <w:left w:val="single" w:sz="4" w:color="E2E8F0"/>
              <w:bottom w:val="single" w:sz="4" w:color="E2E8F0"/>
              <w:right w:val="single" w:sz="4" w:color="E2E8F0"/>
            </w:tcBorders>
            <w:shd w:fill="FDECEC"/>
            <w:vAlign w:val="center"/>
          </w:tcPr>
          <w:p>
            <w:pPr>
              <w:spacing w:before="0" w:after="0" w:line="276" w:lineRule="auto"/>
              <w:jc w:val="center"/>
            </w:pPr>
            <w:r>
              <w:rPr>
                <w:rFonts w:ascii="Calibri" w:hAnsi="Calibri" w:cs="Calibri"/>
                <w:b/>
                <w:color w:val="000000"/>
                <w:sz w:val="20"/>
              </w:rPr>
              <w:t>Need Improvement</w:t>
            </w:r>
          </w:p>
        </w:tc>
        <w:tc>
          <w:tcPr>
            <w:tcW w:type="dxa" w:w="7128"/>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Terdapat area yang perlu diperbaiki sebelum dinyatakan siap diterima sepenuhnya.</w:t>
            </w:r>
          </w:p>
        </w:tc>
      </w:tr>
    </w:tbl>
    <w:p>
      <w:pPr>
        <w:spacing w:before="0" w:after="80" w:line="264" w:lineRule="auto"/>
      </w:pPr>
    </w:p>
    <w:tbl>
      <w:tblPr>
        <w:tblW w:type="dxa" w:w="9360"/>
        <w:jc w:val="left"/>
        <w:tblLook w:firstColumn="1" w:firstRow="1" w:lastColumn="0" w:lastRow="0" w:noHBand="0" w:noVBand="1" w:val="04A0"/>
        <w:tblInd w:w="120" w:type="dxa"/>
        <w:tblLayout w:type="fixed"/>
      </w:tblPr>
      <w:tblGrid>
        <w:gridCol w:w="2880"/>
        <w:gridCol w:w="6480"/>
      </w:tblGrid>
      <w:tr>
        <w:trPr/>
        <w:tc>
          <w:tcPr>
            <w:tcW w:type="dxa" w:w="288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Ringkasan</w:t>
            </w:r>
          </w:p>
        </w:tc>
        <w:tc>
          <w:tcPr>
            <w:tcW w:type="dxa" w:w="6480"/>
            <w:tcMar>
              <w:top w:w="80" w:type="dxa"/>
              <w:start w:w="120" w:type="dxa"/>
              <w:bottom w:w="80" w:type="dxa"/>
              <w:end w:w="120" w:type="dxa"/>
            </w:tcMar>
            <w:shd w:fill="E8EEF5"/>
            <w:tcBorders>
              <w:top w:val="single" w:sz="8" w:color="CBD5E1"/>
              <w:left w:val="single" w:sz="8" w:color="CBD5E1"/>
              <w:bottom w:val="single" w:sz="8" w:color="CBD5E1"/>
              <w:right w:val="single" w:sz="8" w:color="CBD5E1"/>
            </w:tcBorders>
          </w:tcPr>
          <w:p>
            <w:pPr>
              <w:spacing w:before="0" w:after="0" w:line="276" w:lineRule="auto"/>
            </w:pPr>
            <w:r>
              <w:rPr>
                <w:rFonts w:ascii="Calibri" w:hAnsi="Calibri" w:cs="Calibri"/>
                <w:b/>
                <w:color w:val="1F4D78"/>
                <w:sz w:val="20"/>
              </w:rPr>
              <w:t>Jumlah/Status</w:t>
            </w:r>
          </w:p>
        </w:tc>
      </w:tr>
      <w:tr>
        <w:trPr/>
        <w:tc>
          <w:tcPr>
            <w:tcW w:type="dxa" w:w="28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Total Skenario</w:t>
            </w:r>
          </w:p>
        </w:tc>
        <w:tc>
          <w:tcPr>
            <w:tcW w:type="dxa" w:w="64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8</w:t>
            </w:r>
          </w:p>
        </w:tc>
      </w:tr>
      <w:tr>
        <w:trPr/>
        <w:tc>
          <w:tcPr>
            <w:tcW w:type="dxa" w:w="2880"/>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color w:val="000000"/>
                <w:sz w:val="20"/>
              </w:rPr>
              <w:t>Passed</w:t>
            </w:r>
          </w:p>
        </w:tc>
        <w:tc>
          <w:tcPr>
            <w:tcW w:type="dxa" w:w="64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8</w:t>
            </w:r>
          </w:p>
        </w:tc>
      </w:tr>
      <w:tr>
        <w:trPr/>
        <w:tc>
          <w:tcPr>
            <w:tcW w:type="dxa" w:w="2880"/>
            <w:tcBorders>
              <w:top w:val="single" w:sz="4" w:color="E2E8F0"/>
              <w:left w:val="single" w:sz="4" w:color="E2E8F0"/>
              <w:bottom w:val="single" w:sz="4" w:color="E2E8F0"/>
              <w:right w:val="single" w:sz="4" w:color="E2E8F0"/>
            </w:tcBorders>
            <w:shd w:fill="FFF8E5"/>
            <w:vAlign w:val="center"/>
          </w:tcPr>
          <w:p>
            <w:pPr>
              <w:spacing w:before="0" w:after="0" w:line="276" w:lineRule="auto"/>
              <w:jc w:val="center"/>
            </w:pPr>
            <w:r>
              <w:rPr>
                <w:rFonts w:ascii="Calibri" w:hAnsi="Calibri" w:cs="Calibri"/>
                <w:b/>
                <w:color w:val="000000"/>
                <w:sz w:val="20"/>
              </w:rPr>
              <w:t>Minor Issue</w:t>
            </w:r>
          </w:p>
        </w:tc>
        <w:tc>
          <w:tcPr>
            <w:tcW w:type="dxa" w:w="64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0</w:t>
            </w:r>
          </w:p>
        </w:tc>
      </w:tr>
      <w:tr>
        <w:trPr/>
        <w:tc>
          <w:tcPr>
            <w:tcW w:type="dxa" w:w="2880"/>
            <w:tcBorders>
              <w:top w:val="single" w:sz="4" w:color="E2E8F0"/>
              <w:left w:val="single" w:sz="4" w:color="E2E8F0"/>
              <w:bottom w:val="single" w:sz="4" w:color="E2E8F0"/>
              <w:right w:val="single" w:sz="4" w:color="E2E8F0"/>
            </w:tcBorders>
            <w:shd w:fill="FDECEC"/>
            <w:vAlign w:val="center"/>
          </w:tcPr>
          <w:p>
            <w:pPr>
              <w:spacing w:before="0" w:after="0" w:line="276" w:lineRule="auto"/>
              <w:jc w:val="center"/>
            </w:pPr>
            <w:r>
              <w:rPr>
                <w:rFonts w:ascii="Calibri" w:hAnsi="Calibri" w:cs="Calibri"/>
                <w:b/>
                <w:color w:val="000000"/>
                <w:sz w:val="20"/>
              </w:rPr>
              <w:t>Need Improvement</w:t>
            </w:r>
          </w:p>
        </w:tc>
        <w:tc>
          <w:tcPr>
            <w:tcW w:type="dxa" w:w="64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val="0"/>
                <w:color w:val="000000"/>
                <w:sz w:val="20"/>
              </w:rPr>
              <w:t>0</w:t>
            </w:r>
          </w:p>
        </w:tc>
      </w:tr>
      <w:tr>
        <w:trPr/>
        <w:tc>
          <w:tcPr>
            <w:tcW w:type="dxa" w:w="2880"/>
            <w:tcBorders>
              <w:top w:val="single" w:sz="4" w:color="E2E8F0"/>
              <w:left w:val="single" w:sz="4" w:color="E2E8F0"/>
              <w:bottom w:val="single" w:sz="4" w:color="E2E8F0"/>
              <w:right w:val="single" w:sz="4" w:color="E2E8F0"/>
            </w:tcBorders>
            <w:vAlign w:val="center"/>
          </w:tcPr>
          <w:p>
            <w:pPr>
              <w:spacing w:before="0" w:after="0" w:line="276" w:lineRule="auto"/>
            </w:pPr>
            <w:r>
              <w:rPr>
                <w:rFonts w:ascii="Calibri" w:hAnsi="Calibri" w:cs="Calibri"/>
                <w:b/>
                <w:color w:val="000000"/>
                <w:sz w:val="20"/>
              </w:rPr>
              <w:t>Overall Status</w:t>
            </w:r>
          </w:p>
        </w:tc>
        <w:tc>
          <w:tcPr>
            <w:tcW w:type="dxa" w:w="6480"/>
            <w:tcBorders>
              <w:top w:val="single" w:sz="4" w:color="E2E8F0"/>
              <w:left w:val="single" w:sz="4" w:color="E2E8F0"/>
              <w:bottom w:val="single" w:sz="4" w:color="E2E8F0"/>
              <w:right w:val="single" w:sz="4" w:color="E2E8F0"/>
            </w:tcBorders>
            <w:shd w:fill="EAF6EF"/>
            <w:vAlign w:val="center"/>
          </w:tcPr>
          <w:p>
            <w:pPr>
              <w:spacing w:before="0" w:after="0" w:line="276" w:lineRule="auto"/>
              <w:jc w:val="center"/>
            </w:pPr>
            <w:r>
              <w:rPr>
                <w:rFonts w:ascii="Calibri" w:hAnsi="Calibri" w:cs="Calibri"/>
                <w:b w:val="0"/>
                <w:color w:val="000000"/>
                <w:sz w:val="20"/>
              </w:rPr>
              <w:t>Passed</w:t>
            </w:r>
          </w:p>
        </w:tc>
      </w:tr>
    </w:tbl>
    <w:p>
      <w:pPr>
        <w:spacing w:before="0" w:after="80" w:line="264" w:lineRule="auto"/>
      </w:pPr>
    </w:p>
    <w:tbl>
      <w:tblPr>
        <w:tblW w:type="dxa" w:w="9360"/>
        <w:jc w:val="left"/>
        <w:tblLook w:firstColumn="1" w:firstRow="1" w:lastColumn="0" w:lastRow="0" w:noHBand="0" w:noVBand="1" w:val="04A0"/>
        <w:tblInd w:w="120" w:type="dxa"/>
        <w:tblLayout w:type="fixed"/>
      </w:tblPr>
      <w:tblGrid>
        <w:gridCol w:w="9360"/>
      </w:tblGrid>
      <w:tr>
        <w:trPr/>
        <w:tc>
          <w:tcPr>
            <w:tcW w:type="dxa" w:w="9360"/>
            <w:tcMar>
              <w:top w:w="80" w:type="dxa"/>
              <w:start w:w="120" w:type="dxa"/>
              <w:bottom w:w="80" w:type="dxa"/>
              <w:end w:w="120" w:type="dxa"/>
            </w:tcMar>
            <w:shd w:fill="F4F6F9"/>
            <w:tcBorders>
              <w:top w:val="single" w:sz="8" w:color="CBD5E1"/>
              <w:left w:val="single" w:sz="8" w:color="CBD5E1"/>
              <w:bottom w:val="single" w:sz="8" w:color="CBD5E1"/>
              <w:right w:val="single" w:sz="8" w:color="CBD5E1"/>
            </w:tcBorders>
          </w:tcPr>
          <w:p>
            <w:pPr>
              <w:spacing w:before="0" w:after="40" w:line="276" w:lineRule="auto"/>
            </w:pPr>
            <w:r>
              <w:rPr>
                <w:rFonts w:ascii="Calibri" w:hAnsi="Calibri" w:cs="Calibri"/>
                <w:b/>
                <w:color w:val="1F4D78"/>
                <w:sz w:val="21"/>
              </w:rPr>
              <w:t>Status Akhir UAT</w:t>
            </w:r>
          </w:p>
          <w:p>
            <w:pPr>
              <w:spacing w:before="0" w:after="0" w:line="276" w:lineRule="auto"/>
            </w:pPr>
            <w:r>
              <w:rPr>
                <w:rFonts w:ascii="Calibri" w:hAnsi="Calibri" w:cs="Calibri"/>
                <w:color w:val="000000"/>
                <w:sz w:val="21"/>
              </w:rPr>
              <w:t>Berdasarkan pengujian overview terhadap fitur utama, public website dinyatakan Passed untuk kebutuhan validasi fungsi utama. Catatan optimasi dapat ditindaklanjuti sebagai improvement berkala tanpa menghambat penerimaan UAT.</w:t>
            </w:r>
          </w:p>
        </w:tc>
      </w:tr>
    </w:tbl>
    <w:p>
      <w:pPr>
        <w:spacing w:before="0" w:after="80" w:line="264" w:lineRule="auto"/>
      </w:pPr>
    </w:p>
    <w:p>
      <w:pPr>
        <w:pStyle w:val="Heading1"/>
      </w:pPr>
      <w:r>
        <w:rPr>
          <w:rFonts w:ascii="Calibri" w:hAnsi="Calibri" w:cs="Calibri"/>
          <w:b/>
          <w:color w:val="2E74B5"/>
          <w:sz w:val="32"/>
        </w:rPr>
        <w:t>8. Kesimpulan</w:t>
      </w:r>
    </w:p>
    <w:p>
      <w:pPr>
        <w:spacing w:before="0" w:after="120" w:line="264" w:lineRule="auto"/>
      </w:pPr>
      <w:r>
        <w:rPr>
          <w:rFonts w:ascii="Calibri" w:hAnsi="Calibri" w:cs="Calibri"/>
          <w:b w:val="0"/>
          <w:i w:val="0"/>
          <w:color w:val="000000"/>
          <w:sz w:val="22"/>
        </w:rPr>
        <w:t>Berdasarkan hasil UAT, fitur utama public website telah berjalan sesuai kebutuhan user. Homepage dapat diakses, navigasi menu berfungsi, konten tampil dengan baik, form/contact dapat digunakan, dan tampilan website tetap responsif pada perangkat desktop maupun mobile.</w:t>
      </w:r>
    </w:p>
    <w:p>
      <w:pPr>
        <w:spacing w:before="0" w:after="120" w:line="264" w:lineRule="auto"/>
      </w:pPr>
      <w:r>
        <w:rPr>
          <w:rFonts w:ascii="Calibri" w:hAnsi="Calibri" w:cs="Calibri"/>
          <w:b w:val="0"/>
          <w:i w:val="0"/>
          <w:color w:val="000000"/>
          <w:sz w:val="22"/>
        </w:rPr>
        <w:t>Dengan hasil pengujian Passed, public website dapat diterima untuk kebutuhan penggunaan umum dan dokumentasi client/perusahaan. Perbaikan minor atau optimasi lanjutan dapat dilakukan sebagai bagian dari pemeliharaan rutin setelah proses UAT.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UAT Public Website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s="Calibri"/>
        <w:color w:val="5C6874"/>
        <w:sz w:val="18"/>
      </w:rPr>
      <w:t>UAT Public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4" w:lineRule="auto"/>
    </w:pPr>
    <w:rPr>
      <w:rFonts w:asciiTheme="majorHAnsi" w:eastAsiaTheme="majorEastAsia" w:hAnsiTheme="majorHAnsi" w:cstheme="majorBidi" w:ascii="Calibri" w:hAnsi="Calibri"/>
      <w:b w:val="0"/>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