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0"/>
      </w:pPr>
    </w:p>
    <w:p>
      <w:pPr>
        <w:jc w:val="center"/>
      </w:pPr>
      <w:r>
        <w:rPr>
          <w:rFonts w:ascii="Calibri" w:eastAsia="黑体"/>
          <w:b/>
          <w:bCs/>
          <w:color w:val="162032"/>
          <w:sz w:val="56"/>
          <w:szCs w:val="56"/>
        </w:rPr>
        <w:t>理巢 — 智能目录重构工具</w:t>
      </w:r>
    </w:p>
    <w:p>
      <w:pPr>
        <w:spacing w:before="240"/>
      </w:pPr>
    </w:p>
    <w:p>
      <w:pPr>
        <w:jc w:val="center"/>
      </w:pPr>
      <w:r>
        <w:rPr>
          <w:rFonts w:ascii="Calibri" w:eastAsia="黑体"/>
          <w:color w:val="5B6B7D"/>
          <w:sz w:val="40"/>
          <w:szCs w:val="40"/>
        </w:rPr>
        <w:t>产品手册</w:t>
      </w:r>
    </w:p>
    <w:p>
      <w:pPr>
        <w:spacing w:before="480"/>
      </w:pPr>
    </w:p>
    <w:p>
      <w:pPr>
        <w:jc w:val="center"/>
      </w:pPr>
      <w:r>
        <w:rPr>
          <w:rFonts w:ascii="Calibri" w:eastAsia="微软雅黑"/>
          <w:color w:val="8B7E5A"/>
          <w:sz w:val="28"/>
          <w:szCs w:val="28"/>
        </w:rPr>
        <w:t>版本：v1.2（代码审计修正版）</w:t>
      </w:r>
    </w:p>
    <w:p>
      <w:pPr>
        <w:spacing w:before="120"/>
        <w:jc w:val="center"/>
      </w:pPr>
      <w:r>
        <w:rPr>
          <w:rFonts w:ascii="Calibri" w:eastAsia="微软雅黑"/>
          <w:color w:val="5B6B7D"/>
          <w:sz w:val="24"/>
          <w:szCs w:val="24"/>
        </w:rPr>
        <w:t>平台：Windows 10/11</w:t>
      </w:r>
    </w:p>
    <w:p>
      <w:pPr>
        <w:spacing w:before="60"/>
        <w:jc w:val="center"/>
      </w:pPr>
      <w:r>
        <w:rPr>
          <w:rFonts w:ascii="Calibri" w:eastAsia="微软雅黑"/>
          <w:color w:val="5B6B7D"/>
          <w:sz w:val="24"/>
          <w:szCs w:val="24"/>
        </w:rPr>
        <w:t>语言：Python 3.9+</w:t>
      </w:r>
    </w:p>
    <w:p>
      <w:pPr>
        <w:spacing w:before="1200"/>
      </w:pPr>
    </w:p>
    <w:p>
      <w:pPr>
        <w:shd w:val="clear" w:fill="FFF3CD"/>
        <w:jc w:val="center"/>
      </w:pPr>
      <w:r>
        <w:rPr>
          <w:rFonts w:ascii="Calibri" w:eastAsia="微软雅黑"/>
          <w:color w:val="D4875A"/>
          <w:sz w:val="24"/>
          <w:szCs w:val="24"/>
        </w:rPr>
        <w:t>⚠ 本版本根据代码审计结果进行了修正</w:t>
      </w:r>
    </w:p>
    <w:p>
      <w:pPr>
        <w:sectPr>
          <w:pgSz w:w="11906" w:h="16838"/>
          <w:pgMar w:top="1440" w:right="1417" w:bottom="1440" w:left="1701" w:header="708" w:footer="708" w:gutter="0"/>
          <w:cols w:space="720" w:num="1"/>
          <w:docGrid w:linePitch="360" w:charSpace="0"/>
        </w:sectPr>
      </w:pP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第一章 产品概述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1.1 产品定位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理巢是一款面向资源整理场景的目录结构智能重构工具。它通过一套确定性算法，自动识别并剥离资源包中冗余的嵌套空壳目录，将深层文件提取至合理的层级，同时解决因剥壳操作引发的重名冲突，最终输出一个干净、扁平、语义清晰的目录树。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1.2 典型使用场景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3"/>
        <w:gridCol w:w="65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网盘批量下载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百度网盘、阿里云盘等下载的文件夹往往套了多层无意义层级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torrent资源整理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BT下载的番剧、漫画、音乐等资源，层级深浅不一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归档文件解压后整理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大量zip/rar/7z解压后的二级、三级目录结构混乱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摄影/设计素材归档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按日期或项目分散存储的素材，需要快速整合为扁平结构</w:t>
            </w:r>
          </w:p>
        </w:tc>
      </w:tr>
    </w:tbl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1.3 核心设计哲学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模式解耦：算法判定与物理操作彻底分离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确定性优于智能化：算法的每一步行为都是可预测、可解释的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可追溯性：完整记录操作日志与映射表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所见即所得的预审：通过可视化的结构对比报告确认执行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1.4 当前版本状态说明（代码审计结果）</w:t>
      </w:r>
    </w:p>
    <w:p>
      <w:pPr>
        <w:spacing w:line="312" w:lineRule="auto"/>
        <w:ind w:firstLine="480"/>
        <w:jc w:val="both"/>
        <w:rPr>
          <w:rFonts w:hint="eastAsia" w:eastAsia="微软雅黑"/>
          <w:lang w:val="en-US" w:eastAsia="zh-CN"/>
        </w:rPr>
      </w:pPr>
      <w:r>
        <w:rPr>
          <w:rFonts w:ascii="Calibri" w:eastAsia="微软雅黑"/>
          <w:color w:val="1C2A3D"/>
          <w:sz w:val="24"/>
          <w:szCs w:val="24"/>
        </w:rPr>
        <w:t>根据代码审计结果，当前版本存在的问题</w:t>
      </w:r>
      <w:r>
        <w:rPr>
          <w:rFonts w:hint="eastAsia" w:ascii="Calibri" w:eastAsia="微软雅黑"/>
          <w:color w:val="1C2A3D"/>
          <w:sz w:val="24"/>
          <w:szCs w:val="24"/>
          <w:lang w:val="en-US" w:eastAsia="zh-CN"/>
        </w:rPr>
        <w:t>已修复。</w:t>
      </w: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第二章 功能架构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2.1 功能模块总览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NestTidy/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├── 核心引擎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节点扫描器 (scanner.py)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穿透判定器 (penetrator.py)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同生共死检查器 (co_extractor.py)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└── 冲突重命名器 (renamer.py)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├── 安全层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文件执行器 (file_executor.py)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写入预检器 (pre_checker.py)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└── 文件名清洗器 (name_sanitizer.py)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├── 增强功能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重复文件检测器 (dup_detector.py)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结构差异生成器 (diff_generator.py)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└── 系统文件过滤器 (system_filter.py)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├── 运行时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任务调度器 (scheduler.py)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进度报告器 (progress.py)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└── 日志管理器 (logger.py) ✓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└── 交互层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├── 命令行界面 (cli.py) ✓</w:t>
      </w:r>
      <w:bookmarkStart w:id="0" w:name="_GoBack"/>
      <w:bookmarkEnd w:id="0"/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└── 配置文件解析器 (config.py) ✓</w:t>
      </w: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第三章 核心算法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3.1 全局约定：平台感知的大小写比较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由于本工具运行于 Windows 平台，文件系统默认不区分大小写。因此，算法中所有涉及同名比较的环节（节点判定、冲突检测、重命名），均以大小写不敏感的方式执行。但在最终写入磁盘时，保留文件名的原始大小写格式。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3.2 数据结构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@dataclass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class FileNode: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"""文件系统的内存镜像节点"""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name: str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path: Path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is_file: bool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file_size: int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children: list[FileNode]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# 算法运行时动态字段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sw: int = 0                  # 穿透深度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tier: int = 0                # 节点分类档位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 xml:space="preserve">    ancestry_chain: list[str]    # 穿透血统链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3.3 算法主流程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算法主流程包含以下步骤：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Step 1: 过滤系统文件，统计有效内容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Step 2: 根据文件数和子文件夹数，执行四档分流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Step 3: 若为第一档（纯空壳），递归处理唯一子节点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Step 4: 若为第二档（分支型终点），执行同生共死检查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Step 5: 若为第三档（单文件叶），提取文件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Step 6: 若为第四档（文件型终点），根据穿透深度决定保留方式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Step 7: 对抛出并保留在同一层级的子项，执行冲突重命名检查</w:t>
      </w: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第四章 功能详述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4.1 扫描模块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职责：读取源目录，构建完整的文件树镜像。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9"/>
        <w:gridCol w:w="5975"/>
        <w:gridCol w:w="9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特性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系统文件过滤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自动忽略 .DS_Store、desktop.ini、Thumbs.db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已实现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符号链接处理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默认跟随符号链接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待验证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权限容错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遇到无权限目录时记录警告并跳过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待验证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空目录检测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完全空的目录会被标记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待验证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深度限制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可配置最大扫描深度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待验证</w:t>
            </w:r>
          </w:p>
        </w:tc>
      </w:tr>
    </w:tbl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4.2 穿透判定模块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职责：执行核心算法，生成完整的重构映射表。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映射表结构包含：source_path（源路径）、target_path（目标路径）、action（操作类型）、action_reason（操作原因）、rename_reason（重命名原因）。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4.3 重复文件检测模块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职责：识别映射表中目标路径不同但内容相同的文件。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检测策略采用三级递进方式：第一级为文件大小比对（极快），第二级为部分哈希比对（快），第三级为全文哈希比对（准确但较慢）。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4.4 文件名清洗模块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职责：确保所有最终输出的文件名符合 Windows 文件系统规范。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非法字符替换：将 &lt;&gt;:"/\|?* 替换为 _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尾部分隔符清除：移除文件名末尾的 . 和空格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保留名称规避：CON、PRN、AUX、NUL 等加 _ 后缀</w:t>
      </w:r>
    </w:p>
    <w:p>
      <w:pPr>
        <w:spacing w:before="60" w:after="60"/>
        <w:ind w:left="480"/>
      </w:pPr>
      <w:r>
        <w:rPr>
          <w:rFonts w:ascii="Calibri" w:eastAsia="微软雅黑"/>
          <w:color w:val="1C2A3D"/>
          <w:sz w:val="24"/>
          <w:szCs w:val="24"/>
        </w:rPr>
        <w:t>• 路径长度截断：完整路径超过 259 字符时智能截断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4.5 文件执行模块</w:t>
      </w:r>
    </w:p>
    <w:p>
      <w:pPr>
        <w:spacing w:line="312" w:lineRule="auto"/>
        <w:ind w:firstLine="480"/>
        <w:jc w:val="both"/>
      </w:pPr>
      <w:r>
        <w:rPr>
          <w:rFonts w:ascii="Calibri" w:eastAsia="微软雅黑"/>
          <w:color w:val="1C2A3D"/>
          <w:sz w:val="24"/>
          <w:szCs w:val="24"/>
        </w:rPr>
        <w:t>职责：按照映射表，将文件通过复制或移动的方式组织到目标目录。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1"/>
        <w:gridCol w:w="7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执行策略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copy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纯复制模式，绝对安全，不触碰源文件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move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移动模式，同卷使用 os.rename 极速完成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auto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自动检测源与目标是否在同一卷，自动选择最优策略</w:t>
            </w:r>
          </w:p>
        </w:tc>
      </w:tr>
    </w:tbl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第五章 命令行界面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5.1 基本用法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python nesttidy.py &lt;源目录&gt; &lt;目标目录&gt; [选项]</w:t>
      </w:r>
    </w:p>
    <w:p>
      <w:pPr>
        <w:pStyle w:val="3"/>
        <w:spacing w:before="240" w:after="120"/>
      </w:pPr>
      <w:r>
        <w:rPr>
          <w:rFonts w:ascii="Calibri" w:eastAsia="黑体"/>
          <w:b/>
          <w:bCs/>
          <w:color w:val="162032"/>
        </w:rPr>
        <w:t>5.2 主要参数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80"/>
        <w:gridCol w:w="51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--execute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跳过确认，直接执行物理操作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--confirm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预览后要求用户手动确认再执行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--mode MODE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文件操作策略: copy / move / auto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--workers N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工作线程数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--exclude PATTERN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排除匹配的文件/文件夹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--dup-strategy STRATEGY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重复文件处理策略</w:t>
            </w:r>
          </w:p>
        </w:tc>
      </w:tr>
    </w:tbl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第六章 项目结构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nesttidy/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├── nesttidy/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__init__.py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__main__.py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cli.py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core/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├── scanner.py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├── node.py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├── penetrator.py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├── co_extractor.py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├── renamer.py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└── engine.py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safety/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├── strategies/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├── file_executor.py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├── pre_checker.py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│   └── name_sanitizer.py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enhance/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├── runtime/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│   └── utils/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├── tests/</w:t>
      </w:r>
    </w:p>
    <w:p>
      <w:pPr>
        <w:shd w:val="clear" w:fill="F5F5F5"/>
        <w:spacing w:before="120" w:after="120"/>
      </w:pPr>
      <w:r>
        <w:rPr>
          <w:rFonts w:ascii="Consolas" w:eastAsia="微软雅黑"/>
          <w:sz w:val="20"/>
          <w:szCs w:val="20"/>
        </w:rPr>
        <w:t>└── pyproject.toml</w:t>
      </w:r>
    </w:p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第七章 依赖与技术选型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9"/>
        <w:gridCol w:w="1756"/>
        <w:gridCol w:w="5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包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版本要求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Python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≥ 3.9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运行时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tqdm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≥ 4.60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终端进度条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colorama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≥ 0.4.4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Windows终端ANSI颜色支持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jinja2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≥ 3.1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HTML报告渲染</w:t>
            </w:r>
          </w:p>
        </w:tc>
      </w:tr>
    </w:tbl>
    <w:p>
      <w:pPr>
        <w:pStyle w:val="2"/>
        <w:spacing w:before="360" w:after="120"/>
      </w:pPr>
      <w:r>
        <w:rPr>
          <w:rFonts w:ascii="Calibri" w:eastAsia="黑体"/>
          <w:b/>
          <w:bCs/>
          <w:color w:val="162032"/>
        </w:rPr>
        <w:t>第八章 版本规划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3"/>
        <w:gridCol w:w="5446"/>
        <w:gridCol w:w="16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版本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目标</w:t>
            </w:r>
          </w:p>
        </w:tc>
        <w:tc>
          <w:tcPr>
            <w:shd w:val="clear" w:color="auto" w:fill="8B7E5A"/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v0.1-alpha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核心算法验证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v0.5-beta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基础CLI、DRY RUN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v1.0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多线程、重复检测、进度条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v1.1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Move/Auto策略、HTML可视化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部分完成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v1.2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代码审计修复版</w:t>
            </w:r>
          </w:p>
        </w:tc>
        <w:tc>
          <w:tcPr>
            <w:shd w:val="clear" w:color="auto" w:fill="FFFFFF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进行中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v2.0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跨平台支持</w:t>
            </w:r>
          </w:p>
        </w:tc>
        <w:tc>
          <w:tcPr>
            <w:shd w:val="clear" w:color="auto" w:fill="F5F7FA"/>
          </w:tcPr>
          <w:p>
            <w:r>
              <w:rPr>
                <w:rFonts w:ascii="Calibri" w:eastAsia="微软雅黑"/>
                <w:color w:val="1C2A3D"/>
                <w:sz w:val="22"/>
                <w:szCs w:val="22"/>
              </w:rPr>
              <w:t>规划中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5B6B7D"/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color w:val="5B6B7D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Calibri" w:eastAsia="微软雅黑"/>
        <w:color w:val="5B6B7D"/>
        <w:sz w:val="20"/>
        <w:szCs w:val="20"/>
      </w:rPr>
      <w:t>理巢产品手册 v1.2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6701D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Office_12.8.0.16987_F1E327BC-269C-435d-A152-05C5408002CA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2026-04-20T02:21:00Z</dcterms:created>
  <dc:creator>Un-named</dc:creator>
  <cp:lastModifiedBy>WPS_1680163417</cp:lastModifiedBy>
  <dcterms:modified xsi:type="dcterms:W3CDTF">2026-04-20T02:58:51Z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2052-12.8.0.16987</vt:lpwstr>
  </property>
  <property fmtid="{D5CDD505-2E9C-101B-9397-08002B2CF9AE}" pid="3" name="ICV">
    <vt:lpwstr>46FA2E6F37ED48C9B7FE4F81B61ADCAC_12</vt:lpwstr>
  </property>
</Properties>
</file>