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A1A1A"/>
        </w:rPr>
        <w:t xml:space="preserve">Aratika — Information Gaps Register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 running record of genuine data-source dead ends hit while building Aratika — cases where a feature was requested, real sources were investigated, and no reliable, current, or honest way to source the information was found.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Purpose: </w:t>
      </w:r>
      <w:r>
        <w:rPr>
          <w:sz w:val="21"/>
          <w:szCs w:val="21"/>
        </w:rPr>
        <w:t xml:space="preserve">so gaps are documented once (with what was tried and why it failed) rather than being silently forgotten or re-investigated from scratch. Each entry can be revisited if a new source appears.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Ground rule: </w:t>
      </w:r>
      <w:r>
        <w:rPr>
          <w:sz w:val="21"/>
          <w:szCs w:val="21"/>
        </w:rPr>
        <w:t xml:space="preserve">Aratika never fabricates or estimates a figure to fill a gap. When no reliable source exists, the feature is left honestly unbuilt (or clearly labelled as unavailable) rather than guessed at.</w:t>
      </w:r>
    </w:p>
    <w:p>
      <w:pPr>
        <w:pBdr>
          <w:bottom w:val="single" w:color="D9D6CF" w:sz="6" w:space="8"/>
        </w:pBdr>
        <w:spacing w:after="200"/>
      </w:pPr>
    </w:p>
    <w:p>
      <w:pPr>
        <w:pStyle w:val="Heading2"/>
        <w:spacing w:after="100" w:before="320"/>
      </w:pPr>
      <w:r>
        <w:rPr>
          <w:color w:val="1A1A1A"/>
        </w:rPr>
        <w:t xml:space="preserve">1. MP voting records (per-division votes)</w:t>
      </w:r>
    </w:p>
    <w:p>
      <w:pPr>
        <w:spacing w:after="160"/>
      </w:pPr>
      <w:r>
        <w:rPr>
          <w:i/>
          <w:iCs/>
          <w:color w:val="6B7078"/>
          <w:sz w:val="18"/>
          <w:szCs w:val="18"/>
        </w:rPr>
        <w:t xml:space="preserve">Logged: 6 July 2026 · re-checked 6 July 2026   ·   Source(s) investigated: voted.nz (independent); a 2011 data.govt.nz dataset request to the Office of the Clerk; the shared bills.parliament.nz/questions.parliament.nz API platform (tested, no votes endpoint found)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The battleground/MP profile pages need a per-MP voting record for the current (54th) Parliament term, to show day-to-day activity beyond bill authorship.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A scraper for this already existed in the codebase (scripts/enrich-mp-votes.mjs), targeting voted.nz, but had never actually been run or verified.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Why there was no solution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Running the scraper and inspecting a real page (e.g. Duncan Webb, MP for Christchurch Central) showed voted.nz’s most recent recorded division was from March 2020 — over three years before the current Parliament (elected October 2023) even began. The site also only covers 45 of 123 current MPs at all (appears abandoned/unmaintained since ~2020).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A separate, direct dataset request for this exact data ("New Zealand Parliamentary Votes") was filed on data.govt.nz in 2011. The Office of the Clerk responded explicitly: "Data not available for release" — voting details exist only in the long-form Journals of the House of Representatives, not in a database format.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Given the written-questions API breakthrough (see gap 2), the same shared platform was tested for a votes/divisions endpoint — an alternate documentPreset value on bills.parliament.nz’s /api/data/search returned a server error (HTTP 500), suggesting divisions are not exposed through this platform either.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Impact on the user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Users cannot see how their MP has actually voted this term on any Aratika page.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Wiring in the stale voted.nz data would have been actively misleading — it would read as “current voting record” while showing votes from a previous Parliament, undermining trust in every other (accurate) figure on the same page.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8A4C"/>
                <w:sz w:val="21"/>
                <w:szCs w:val="21"/>
              </w:rPr>
              <w:t xml:space="preserve">Not built. Scraper output deleted (was never committed). Revisit if NZ Parliament ever publishes a structured, current divisions feed, or if a well-maintained alternative compiler appears.</w:t>
            </w:r>
          </w:p>
        </w:tc>
      </w:tr>
    </w:tbl>
    <w:p>
      <w:pPr>
        <w:pStyle w:val="Heading2"/>
        <w:spacing w:after="100" w:before="320"/>
      </w:pPr>
      <w:r>
        <w:rPr>
          <w:color w:val="1A1A1A"/>
        </w:rPr>
        <w:t xml:space="preserve">2. Written parliamentary questions (per-MP count/list) — RESOLVED and BUILT</w:t>
      </w:r>
    </w:p>
    <w:p>
      <w:pPr>
        <w:spacing w:after="160"/>
      </w:pPr>
      <w:r>
        <w:rPr>
          <w:i/>
          <w:iCs/>
          <w:color w:val="6B7078"/>
          <w:sz w:val="18"/>
          <w:szCs w:val="18"/>
        </w:rPr>
        <w:t xml:space="preserve">Logged: 6 July 2026 · resolved and shipped 6 July 2026   ·   Source(s) investigated: questions.parliament.nz (official) — undocumented public API discovered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Wanted a per-MP count or list of written questions asked, as a measure of an MP’s activity this term.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Initial check found questions.parliament.nz to be a JavaScript single-page app with no visible/documented API, and a 2021 public request for this exact dataset on data.govt.nz was never fulfilled by Parliamentary Service.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Why there was no solution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UPDATE: this was not actually a dead end. bills.parliament.nz (used for the existing bills pipeline) and questions.parliament.nz turn out to share the same underlying platform. Testing the identical POST /api/data/search pattern already used for bills, but against questions.parliament.nz, returned real, structured JSON — no browser or dev-portal key needed.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The API’s own filter parameters (parliamentNumber, person, memberId) were tested and don’t actually filter server-side — only keyword (full-text) narrows results correctly. Worked around this by searching per MP by exact name, then filtering client-side to rows whose title truly starts with that MP (regex-anchored) AND whose own parliamentNumber field is 54 — avoiding false positives from name mentions elsewhere or from an earlier term.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Verified against a manual spot-check: keyword search for "Helen White" returned 772 matching questions; the built pipeline’s client-side-filtered count for her matched exactly (772), with no truncation from the pagination cap.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The API is public and undocumented (not officially published as an open dataset), so it is used respectfully (attributed, reasonable request volume) rather than treated as a stable guaranteed contract.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Impact on the user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Resolved. A per-MP written-questions pipeline now exists (scripts/build-mp-written-questions.mjs) and is wired in: it fills the MP profile page’s existing "Written questions" stat (previously always blank/"coming"), and a dedicated card was added to the battleground page template (Helen White: 772 questions this term, most recent 5 shown with date + Minister).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8A4C"/>
                <w:sz w:val="21"/>
                <w:szCs w:val="21"/>
              </w:rPr>
              <w:t xml:space="preserve">BUILT AND LIVE. Matched 45 of 125 MPs (expected — written questions are mostly an opposition/scrutiny tool; many government MPs genuinely ask few or none). Re-run the script periodically to refresh counts as the term continues.</w:t>
            </w:r>
          </w:p>
        </w:tc>
      </w:tr>
    </w:tbl>
    <w:p>
      <w:pPr>
        <w:pStyle w:val="Heading2"/>
        <w:spacing w:after="100" w:before="320"/>
      </w:pPr>
      <w:r>
        <w:rPr>
          <w:color w:val="1A1A1A"/>
        </w:rPr>
        <w:t xml:space="preserve">3. Hansard speech counts (per-MP contributions in the House)</w:t>
      </w:r>
    </w:p>
    <w:p>
      <w:pPr>
        <w:spacing w:after="160"/>
      </w:pPr>
      <w:r>
        <w:rPr>
          <w:i/>
          <w:iCs/>
          <w:color w:val="6B7078"/>
          <w:sz w:val="18"/>
          <w:szCs w:val="18"/>
        </w:rPr>
        <w:t xml:space="preserve">Logged: 6 July 2026 · re-checked 6 July 2026   ·   Source(s) investigated: parliament.nz Hansard reports; hansard.parliament.nz; a 2017 GovHack community scraper (kayakr/parliament.nz)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Wanted a per-MP count of speeches/contributions in the House this term, as the third piece of "day-to-day activity" alongside votes and written questions.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Why there was no solution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Hansard is published as full daily debate transcripts (HTML/PDF), not as a structured, per-speaker indexed feed — no official count-by-MP metric exists.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Given the written-questions breakthrough (same platform as bills.parliament.nz), the dedicated Hansard subdomain (hansard.parliament.nz) was re-tested for the same shared API. It is protected by Radware bot-management (the request was intercepted by a bot-challenge page, not real data) — unlike bills/questions, this endpoint actively blocks scripted access. Bypassing bot protection was not attempted.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The one community project found that processes Hansard (a 2017 GovHack entry, seemingly abandoned) converts transcripts to XML but does not attribute speeches to individual members either.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Impact on the user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No speech-count or "how active in debates" metric exists anywhere on the site for any MP. Of the three gaps, this remains the least tractable — the one lead that worked for written questions doesn’t apply here because of active bot protection.</w:t>
            </w:r>
          </w:p>
        </w:tc>
      </w:tr>
      <w:tr>
        <w:tc>
          <w:tcPr>
            <w:tcW w:type="dxa" w:w="22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1F5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B7078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8A4C"/>
                <w:sz w:val="21"/>
                <w:szCs w:val="21"/>
              </w:rPr>
              <w:t xml:space="preserve">Still not attempted. Would require either building a text-parser against raw Hansard transcripts (large, uncertain project) or finding a route around/through the bot protection respectfully (e.g. official API access request to Parliamentary Service) — not pursued without explicit sign-off.</w:t>
            </w:r>
          </w:p>
        </w:tc>
      </w:tr>
    </w:tbl>
    <w:p>
      <w:pPr>
        <w:pBdr>
          <w:top w:val="single" w:color="D9D6CF" w:sz="6" w:space="8"/>
        </w:pBdr>
        <w:spacing w:before="320"/>
      </w:pPr>
    </w:p>
    <w:p>
      <w:pPr>
        <w:pStyle w:val="Heading2"/>
        <w:spacing w:before="200"/>
      </w:pPr>
      <w:r>
        <w:t xml:space="preserve">How this register is maintained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new entry is added whenever a real, checked information gap is found — not for things simply not yet built, only for things genuinely unsourceable right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entry records what was tried, why it failed, and what it costs the user — so the reasoning survives even if the person who investigated it moves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Entries are revisited (not deleted) once a viable source appears — the status line is updated in place.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8A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2026-07-06T00:52:26.622Z</dcterms:created>
  <dcterms:modified xsi:type="dcterms:W3CDTF">2026-07-06T00:52:26.626Z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