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Нужно сделать, чтобы по кнопке с функцией WebApp всплывало окно с товарами (пока сделать 6 товаров для теста, 2 ряда по 3 товара в каждом, как на видео скрине ниже).</w:t>
        <w:br w:type="textWrapping"/>
        <w:t xml:space="preserve">Под каждым товаром должна быть кнопка “Выбрать” (как “Add” в примере ниже). При клике на нее вместо этой кнопки появляются 2 кнопки “+” и “-”, чтобы можно было прибавить (+1) или убавить (-1) кол-во данного товара.</w:t>
        <w:br w:type="textWrapping"/>
        <w:br w:type="textWrapping"/>
        <w:t xml:space="preserve">И в правом верхнем углу иконки товара должен появится кружок с количеством выбранного товара (пример ниже).</w:t>
        <w:br w:type="textWrapping"/>
        <w:br w:type="textWrapping"/>
        <w:t xml:space="preserve">И сверху должны быть в ряд расположены категории товаров (как во 2м примере на черном фоне сверху). Сделать для примера 2 раздела с любым названием.</w:t>
        <w:br w:type="textWrapping"/>
        <w:br w:type="textWrapping"/>
        <w:t xml:space="preserve">После выбора товаров внизу должна появиться Зеленая кнопка на всю ширину с названием “Посмотреть заказ”, при клике на нее идет переход в “Корзину” с выбранными товарами в нужном количестве и ценами справа от них.</w:t>
        <w:br w:type="textWrapping"/>
        <w:t xml:space="preserve">И ниже должно быть поле ввода для доп комментариев.</w:t>
        <w:br w:type="textWrapping"/>
        <w:br w:type="textWrapping"/>
        <w:t xml:space="preserve">Также справа сверху должна быть кнопка или кликабельный текст “Редактировать”. При клике на него человека возвращает на предыдущую страницу с выбором товаров, где он может скорректировать заказ.</w:t>
        <w:br w:type="textWrapping"/>
        <w:br w:type="textWrapping"/>
        <w:t xml:space="preserve">И в самом низу зеленая кнопка на всю ширину с названием “Заказать”.</w:t>
        <w:br w:type="textWrapping"/>
        <w:t xml:space="preserve">При клике на нее текст этого заказа должен приходить ввиде сообщения в боте, и внизу текстовая кнопка “Оплатить [ОБЩАЯ СУММА ЗАКАЗА]”.</w:t>
        <w:br w:type="textWrapping"/>
        <w:t xml:space="preserve">Эта кнопка должна быть типа Оплата, и в ней через подстановку переменных должно быть вставлено значение общей суммы заказа.</w:t>
        <w:br w:type="textWrapping"/>
        <w:t xml:space="preserve">Остальные поля в кнопке оплаты можно произвольно заполнить.</w:t>
        <w:br w:type="textWrapping"/>
        <w:br w:type="textWrapping"/>
        <w:t xml:space="preserve">Вот видео примеры работы подобного бота:</w:t>
        <w:br w:type="textWrapping"/>
        <w:t xml:space="preserve">1)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https://disk.yandex.ru/i/a6_1qwrtUugxWg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2)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https://disk.yandex.ru/i/5Nn5mrorC27WfA</w:t>
        </w:r>
      </w:hyperlink>
      <w:r w:rsidDel="00000000" w:rsidR="00000000" w:rsidRPr="00000000">
        <w:rPr>
          <w:rtl w:val="0"/>
        </w:rPr>
        <w:t xml:space="preserve"> </w:t>
        <w:br w:type="textWrapping"/>
        <w:br w:type="textWrapping"/>
        <w:t xml:space="preserve">Вот документация Телеграма, как это сделать: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https://core.telegram.org/bots/webapps#initializing-web-apps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Вот статья на тему, как это сделать: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https://habr.com/ru/articles/706446/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br.com/ru/articles/706446/" TargetMode="External"/><Relationship Id="rId5" Type="http://schemas.openxmlformats.org/officeDocument/2006/relationships/styles" Target="styles.xml"/><Relationship Id="rId6" Type="http://schemas.openxmlformats.org/officeDocument/2006/relationships/hyperlink" Target="https://disk.yandex.ru/i/a6_1qwrtUugxWg" TargetMode="External"/><Relationship Id="rId7" Type="http://schemas.openxmlformats.org/officeDocument/2006/relationships/hyperlink" Target="https://disk.yandex.ru/i/5Nn5mrorC27WfA" TargetMode="External"/><Relationship Id="rId8" Type="http://schemas.openxmlformats.org/officeDocument/2006/relationships/hyperlink" Target="https://core.telegram.org/bots/webapps#initializing-web-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