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27888" w14:textId="26F1255E" w:rsidR="00AE649B" w:rsidRDefault="009F3C4C" w:rsidP="00AE649B">
      <w:pPr>
        <w:ind w:left="360" w:hanging="360"/>
      </w:pPr>
      <w:r>
        <w:rPr>
          <w:rFonts w:hint="eastAsia"/>
        </w:rPr>
        <w:t>Qt</w:t>
      </w:r>
      <w:r w:rsidR="00AE649B">
        <w:rPr>
          <w:rFonts w:hint="eastAsia"/>
        </w:rPr>
        <w:t>开发学习日志：</w:t>
      </w:r>
    </w:p>
    <w:p w14:paraId="4CB5ACF0" w14:textId="389F9922" w:rsidR="00AE649B" w:rsidRDefault="00530B98" w:rsidP="00AE649B">
      <w:pPr>
        <w:pStyle w:val="a9"/>
        <w:numPr>
          <w:ilvl w:val="0"/>
          <w:numId w:val="1"/>
        </w:numPr>
      </w:pPr>
      <w:r>
        <w:rPr>
          <w:rFonts w:hint="eastAsia"/>
        </w:rPr>
        <w:t>对</w:t>
      </w:r>
      <w:proofErr w:type="spellStart"/>
      <w:r>
        <w:rPr>
          <w:rFonts w:hint="eastAsia"/>
        </w:rPr>
        <w:t>Rectman</w:t>
      </w:r>
      <w:proofErr w:type="spellEnd"/>
      <w:r>
        <w:rPr>
          <w:rFonts w:hint="eastAsia"/>
        </w:rPr>
        <w:t>服务器进行整改并分析源代码</w:t>
      </w:r>
    </w:p>
    <w:p w14:paraId="0BAC4A42" w14:textId="6B9673EA" w:rsidR="00AE649B" w:rsidRDefault="00AE649B" w:rsidP="00AE649B">
      <w:r>
        <w:rPr>
          <w:rFonts w:hint="eastAsia"/>
        </w:rPr>
        <w:t>（1）：在该2D游戏，人物坐标一直处于移动状态，但是人物画像并没有更新，从而实现人物一直固定于屏幕的中心。</w:t>
      </w:r>
    </w:p>
    <w:p w14:paraId="34CA84C7" w14:textId="585493FE" w:rsidR="00AE649B" w:rsidRDefault="00AE649B" w:rsidP="00AE649B">
      <w:pPr>
        <w:rPr>
          <w:rFonts w:hint="eastAsia"/>
        </w:rPr>
      </w:pPr>
      <w:r>
        <w:rPr>
          <w:rFonts w:hint="eastAsia"/>
        </w:rPr>
        <w:t>（2）：其他物体通过相对坐标运算来计算出相对x，y，进而得出该物体应该在中心人物的哪个地方画出。</w:t>
      </w:r>
    </w:p>
    <w:p w14:paraId="56E4653F" w14:textId="0BAC65DD" w:rsidR="00AE649B" w:rsidRDefault="00AE649B" w:rsidP="00AE649B">
      <w:r>
        <w:rPr>
          <w:rFonts w:hint="eastAsia"/>
        </w:rPr>
        <w:t>（3）：player1一直是本人坐标，客户端中player1是使用源代码中player2的函数进行初始化。</w:t>
      </w:r>
    </w:p>
    <w:p w14:paraId="683EA86D" w14:textId="74BB1B94" w:rsidR="00AE649B" w:rsidRDefault="00AE649B" w:rsidP="00AE649B">
      <w:r>
        <w:rPr>
          <w:rFonts w:hint="eastAsia"/>
        </w:rPr>
        <w:t>2.</w:t>
      </w:r>
      <w:r w:rsidRPr="00AE649B">
        <w:rPr>
          <w:rFonts w:ascii="宋体" w:eastAsia="宋体" w:hAnsi="宋体" w:cs="宋体"/>
          <w:sz w:val="24"/>
        </w:rPr>
        <w:t xml:space="preserve"> </w:t>
      </w:r>
      <w:proofErr w:type="spellStart"/>
      <w:r w:rsidRPr="00AE649B">
        <w:t>memcpy</w:t>
      </w:r>
      <w:proofErr w:type="spellEnd"/>
      <w:r w:rsidRPr="00AE649B">
        <w:t>函数用于复制指定字节数的内存，而</w:t>
      </w:r>
      <w:proofErr w:type="spellStart"/>
      <w:r w:rsidRPr="00AE649B">
        <w:t>strcpy</w:t>
      </w:r>
      <w:proofErr w:type="spellEnd"/>
      <w:r w:rsidRPr="00AE649B">
        <w:t>函数则用于复制以空字符结尾的字符串。</w:t>
      </w:r>
      <w:proofErr w:type="spellStart"/>
      <w:r w:rsidRPr="00AE649B">
        <w:t>memcpy</w:t>
      </w:r>
      <w:proofErr w:type="spellEnd"/>
      <w:r w:rsidRPr="00AE649B">
        <w:t>不关心数据类型和内容，而</w:t>
      </w:r>
      <w:proofErr w:type="spellStart"/>
      <w:r w:rsidRPr="00AE649B">
        <w:t>strcpy</w:t>
      </w:r>
      <w:proofErr w:type="spellEnd"/>
      <w:r w:rsidRPr="00AE649B">
        <w:t>会处理字符串的结束标志。因此，使用</w:t>
      </w:r>
      <w:proofErr w:type="spellStart"/>
      <w:r w:rsidRPr="00AE649B">
        <w:t>strcpy</w:t>
      </w:r>
      <w:proofErr w:type="spellEnd"/>
      <w:r w:rsidRPr="00AE649B">
        <w:t>时，目标缓冲区需要足够大以容纳整个字符串及其终止符。</w:t>
      </w:r>
    </w:p>
    <w:p w14:paraId="63AC96E1" w14:textId="6C8C7D15" w:rsidR="00AE649B" w:rsidRDefault="00AE649B" w:rsidP="00AE649B">
      <w:r>
        <w:rPr>
          <w:rFonts w:hint="eastAsia"/>
        </w:rPr>
        <w:t>Tips：在服务器通讯中，服务器与客户端之间的联系接收一般是通过char[]的方式进行的，因此在</w:t>
      </w:r>
      <w:r w:rsidR="009F3C4C">
        <w:rPr>
          <w:rFonts w:hint="eastAsia"/>
        </w:rPr>
        <w:t>实际读取数据中，一般使用</w:t>
      </w:r>
      <w:proofErr w:type="spellStart"/>
      <w:r w:rsidR="009F3C4C">
        <w:rPr>
          <w:rFonts w:hint="eastAsia"/>
        </w:rPr>
        <w:t>memcpy</w:t>
      </w:r>
      <w:proofErr w:type="spellEnd"/>
      <w:r w:rsidR="009F3C4C">
        <w:rPr>
          <w:rFonts w:hint="eastAsia"/>
        </w:rPr>
        <w:t>进行读取拼接类文本、整数、浮点数等操作（</w:t>
      </w:r>
      <w:r w:rsidR="009F3C4C" w:rsidRPr="009F3C4C">
        <w:t>如果你用 char[] 来存储整数值 123，它实际上会存储这个整数的 ASCII 字符对应的值</w:t>
      </w:r>
      <w:r w:rsidR="009F3C4C">
        <w:rPr>
          <w:rFonts w:hint="eastAsia"/>
        </w:rPr>
        <w:t>）。</w:t>
      </w:r>
    </w:p>
    <w:p w14:paraId="51B3ED92" w14:textId="77777777" w:rsidR="009F3C4C" w:rsidRDefault="009F3C4C" w:rsidP="00AE649B">
      <w:pPr>
        <w:rPr>
          <w:rFonts w:hint="eastAsia"/>
        </w:rPr>
      </w:pPr>
    </w:p>
    <w:p w14:paraId="3DA38D15" w14:textId="77777777" w:rsidR="00AE649B" w:rsidRPr="00AE649B" w:rsidRDefault="00AE649B" w:rsidP="00AE649B">
      <w:pPr>
        <w:rPr>
          <w:rFonts w:hint="eastAsia"/>
        </w:rPr>
      </w:pPr>
    </w:p>
    <w:p w14:paraId="5C155208" w14:textId="3A54E503" w:rsidR="00AE649B" w:rsidRDefault="00AE649B" w:rsidP="00AE649B">
      <w:pPr>
        <w:rPr>
          <w:rFonts w:hint="eastAsia"/>
        </w:rPr>
      </w:pPr>
      <w:r>
        <w:rPr>
          <w:rFonts w:hint="eastAsia"/>
        </w:rPr>
        <w:t>学习内容：</w:t>
      </w:r>
    </w:p>
    <w:p w14:paraId="641E3576" w14:textId="7374AE0D" w:rsidR="00AE649B" w:rsidRDefault="00530B98" w:rsidP="00AE649B">
      <w:pPr>
        <w:pStyle w:val="a9"/>
        <w:numPr>
          <w:ilvl w:val="0"/>
          <w:numId w:val="2"/>
        </w:numPr>
      </w:pPr>
      <w:r>
        <w:rPr>
          <w:rFonts w:hint="eastAsia"/>
        </w:rPr>
        <w:t>简单链表的实现</w:t>
      </w:r>
      <w:r w:rsidR="0081572F">
        <w:rPr>
          <w:rFonts w:hint="eastAsia"/>
        </w:rPr>
        <w:t>之多项式的乘法</w:t>
      </w:r>
    </w:p>
    <w:p w14:paraId="15033608" w14:textId="54AE60D3" w:rsidR="00AE649B" w:rsidRDefault="00AE649B" w:rsidP="00AE649B">
      <w:pPr>
        <w:pStyle w:val="a9"/>
        <w:numPr>
          <w:ilvl w:val="0"/>
          <w:numId w:val="2"/>
        </w:numPr>
      </w:pPr>
      <w:r>
        <w:rPr>
          <w:rFonts w:hint="eastAsia"/>
        </w:rPr>
        <w:t>构造函数的初始化列表</w:t>
      </w:r>
    </w:p>
    <w:p w14:paraId="4588933D" w14:textId="77777777" w:rsidR="00AE649B" w:rsidRDefault="00AE649B" w:rsidP="00AE649B">
      <w:pPr>
        <w:pStyle w:val="a9"/>
        <w:ind w:left="360"/>
        <w:rPr>
          <w:rFonts w:hint="eastAsia"/>
        </w:rPr>
      </w:pPr>
    </w:p>
    <w:sectPr w:rsidR="00AE64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B784E"/>
    <w:multiLevelType w:val="hybridMultilevel"/>
    <w:tmpl w:val="C32623D6"/>
    <w:lvl w:ilvl="0" w:tplc="170808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92570D"/>
    <w:multiLevelType w:val="hybridMultilevel"/>
    <w:tmpl w:val="38D6E8A2"/>
    <w:lvl w:ilvl="0" w:tplc="C30E7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879736">
    <w:abstractNumId w:val="0"/>
  </w:num>
  <w:num w:numId="2" w16cid:durableId="188063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6A"/>
    <w:rsid w:val="00501992"/>
    <w:rsid w:val="00530B98"/>
    <w:rsid w:val="00806512"/>
    <w:rsid w:val="0081572F"/>
    <w:rsid w:val="009F3C4C"/>
    <w:rsid w:val="00AE649B"/>
    <w:rsid w:val="00C50A60"/>
    <w:rsid w:val="00F1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AAC5"/>
  <w15:chartTrackingRefBased/>
  <w15:docId w15:val="{9DC29B92-6E1C-4322-86EA-A82AC1F7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19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9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9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9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9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9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9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19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19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19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19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19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19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19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19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1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19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9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9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19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2024-10-07T07:44:00Z</dcterms:created>
  <dcterms:modified xsi:type="dcterms:W3CDTF">2024-10-07T08:24:00Z</dcterms:modified>
</cp:coreProperties>
</file>