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RK3399 与 sunxi 平台 PCIe Configuration TLP 配置差异分析</w:t>
      </w:r>
    </w:p>
    <w:p>
      <w:pPr>
        <w:jc w:val="center"/>
      </w:pPr>
      <w:r>
        <w:rPr>
          <w:rFonts w:ascii="Noto Sans CJK SC" w:hAnsi="Noto Sans CJK SC" w:eastAsia="Noto Sans CJK SC"/>
          <w:i/>
          <w:color w:val="5A5A5A"/>
          <w:sz w:val="21"/>
        </w:rPr>
        <w:t>聚焦 region0 / region1、CFG0 / CFG1、ATU / AXI wrapper 的实现差异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19"/>
        </w:rPr>
        <w:t>生成日期：2026-05-21</w:t>
      </w:r>
    </w:p>
    <w:p/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sz w:val="32"/>
        </w:rPr>
        <w:t>1. 摘要结论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标准 PCIe 语境中，配置事务的关键概念是 Configuration Read / Write TLP，以及 Type 0 Configuration Request（CFG0）和 Type 1 Configuration Request（CFG1）。region0 / region1 通常不是 PCIe Base 规范的统一术语，而是控制器 IP、地址转换窗口或驱动实现里的命名。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对 RK3399 和本次上传的 sunxi 驱动做对比后，最核心的结论是：两者最终选择 CFG0 / CFG1 的规则相同，但把 CPU 侧访问转换成 Configuration TLP 的硬件路径不同。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平台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Configuration TLP 生成方式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bus/dev/fn 放在哪里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region0 / index0 的角色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RK3399 / Rockchip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Rockchip AXI wrapper 的 region0 切换 TYPE0_CFG / TYPE1_CFG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CPU 访问地址中的 ECAM offset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特殊配置访问 region0，负责生成配置 TLP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sunxi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DesignWare 风格 outbound iATU index0 动态重编程 CFG0 / CFG1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iATU target address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保留 index0 作为临时 config window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sz w:val="32"/>
        </w:rPr>
        <w:t>2. 源码范围与术语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本分析基于两个来源：</w:t>
      </w:r>
    </w:p>
    <w:p>
      <w:pPr>
        <w:pStyle w:val="ListBullet"/>
      </w:pPr>
      <w:r>
        <w:rPr>
          <w:rFonts w:ascii="Noto Sans CJK SC" w:hAnsi="Noto Sans CJK SC" w:eastAsia="Noto Sans CJK SC"/>
        </w:rPr>
        <w:t>RK3399 / Rockchip：Linux mainline drivers/pci/controller/pcie-rockchip.c、pcie-rockchip-host.c、pcie-rockchip.h。</w:t>
      </w:r>
    </w:p>
    <w:p>
      <w:pPr>
        <w:pStyle w:val="ListBullet"/>
      </w:pPr>
      <w:r>
        <w:rPr>
          <w:rFonts w:ascii="Noto Sans CJK SC" w:hAnsi="Noto Sans CJK SC" w:eastAsia="Noto Sans CJK SC"/>
        </w:rPr>
        <w:t>sunxi：用户上传的 pcie.zip，重点文件为 pcie/pcie-sunxi-rc.c 和 pcie/pcie-sunxi.h。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本文中的“config TLP”特指 PCIe Configuration Request TLP。CFG0 主要用于访问 Root Port 直接下游总线上的设备；CFG1 主要用于访问 PCIe bridge / switch 后面的更深层总线设备。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本文中的“region0”需要按平台区分：RK3399 是 Rockchip AXI wrapper 的 region0；sunxi 是 DesignWare 风格 iATU 的 outbound index0。二者名称相似，但语义和寄存器编程模型并不相同。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sz w:val="32"/>
        </w:rPr>
        <w:t>3. CFG0 / CFG1 选择逻辑：两者基本一致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两套驱动都使用类似的判断规则：如果目标 bus 的 parent 是 root bus，则访问 Root Port 直接下游设备，用 CFG0；否则访问桥后设备，用 CFG1。</w:t>
      </w:r>
    </w:p>
    <w:p>
      <w:pPr>
        <w:spacing w:before="60" w:after="160"/>
        <w:ind w:left="170" w:right="170"/>
        <w:shd w:fill="F3F4F6"/>
      </w:pPr>
      <w:r>
        <w:rPr>
          <w:rFonts w:ascii="DejaVu Sans Mono" w:hAnsi="DejaVu Sans Mono" w:eastAsia="DejaVu Sans Mono"/>
          <w:sz w:val="16"/>
        </w:rPr>
        <w:t>if (pci_is_root_bus(bus-&gt;parent))</w:t>
        <w:br/>
      </w:r>
      <w:r>
        <w:rPr>
          <w:rFonts w:ascii="DejaVu Sans Mono" w:hAnsi="DejaVu Sans Mono" w:eastAsia="DejaVu Sans Mono"/>
          <w:sz w:val="16"/>
        </w:rPr>
        <w:t xml:space="preserve">        type = CFG0;</w:t>
        <w:br/>
      </w:r>
      <w:r>
        <w:rPr>
          <w:rFonts w:ascii="DejaVu Sans Mono" w:hAnsi="DejaVu Sans Mono" w:eastAsia="DejaVu Sans Mono"/>
          <w:sz w:val="16"/>
        </w:rPr>
        <w:t>else</w:t>
        <w:br/>
      </w:r>
      <w:r>
        <w:rPr>
          <w:rFonts w:ascii="DejaVu Sans Mono" w:hAnsi="DejaVu Sans Mono" w:eastAsia="DejaVu Sans Mono"/>
          <w:sz w:val="16"/>
        </w:rPr>
        <w:t xml:space="preserve">        type = CFG1;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区别不在于 CFG0 / CFG1 的选择条件，而在于“type 被写到哪里、bus/dev/fn 被编码在哪里，以及 CPU MMIO 访问窗口如何映射到 PCIe TLP”。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sz w:val="32"/>
        </w:rPr>
        <w:t>4. RK3399：通过 Rockchip AXI wrapper region0 发 config TLP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RK3399 的配置访问路径可以概括为：</w:t>
      </w:r>
    </w:p>
    <w:p>
      <w:pPr>
        <w:spacing w:before="60" w:after="160"/>
        <w:ind w:left="170" w:right="170"/>
        <w:shd w:fill="F3F4F6"/>
      </w:pPr>
      <w:r>
        <w:rPr>
          <w:rFonts w:ascii="DejaVu Sans Mono" w:hAnsi="DejaVu Sans Mono" w:eastAsia="DejaVu Sans Mono"/>
          <w:sz w:val="16"/>
        </w:rPr>
        <w:t>CPU 访问 reg_base + PCIE_ECAM_OFFSET(bus, devfn, where)</w:t>
        <w:br/>
      </w:r>
      <w:r>
        <w:rPr>
          <w:rFonts w:ascii="DejaVu Sans Mono" w:hAnsi="DejaVu Sans Mono" w:eastAsia="DejaVu Sans Mono"/>
          <w:sz w:val="16"/>
        </w:rPr>
        <w:t xml:space="preserve">        -&gt; Rockchip AXI wrapper region0</w:t>
        <w:br/>
      </w:r>
      <w:r>
        <w:rPr>
          <w:rFonts w:ascii="DejaVu Sans Mono" w:hAnsi="DejaVu Sans Mono" w:eastAsia="DejaVu Sans Mono"/>
          <w:sz w:val="16"/>
        </w:rPr>
        <w:t xml:space="preserve">        -&gt; region0 desc 选择 TYPE0_CFG 或 TYPE1_CFG</w:t>
        <w:br/>
      </w:r>
      <w:r>
        <w:rPr>
          <w:rFonts w:ascii="DejaVu Sans Mono" w:hAnsi="DejaVu Sans Mono" w:eastAsia="DejaVu Sans Mono"/>
          <w:sz w:val="16"/>
        </w:rPr>
        <w:t xml:space="preserve">        -&gt; 发出 PCIe Configuration TLP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Rockchip host 驱动访问非 Root Complex 自身配置空间时，地址使用 ECAM 风格 offset：</w:t>
      </w:r>
    </w:p>
    <w:p>
      <w:pPr>
        <w:spacing w:before="60" w:after="160"/>
        <w:ind w:left="170" w:right="170"/>
        <w:shd w:fill="F3F4F6"/>
      </w:pPr>
      <w:r>
        <w:rPr>
          <w:rFonts w:ascii="DejaVu Sans Mono" w:hAnsi="DejaVu Sans Mono" w:eastAsia="DejaVu Sans Mono"/>
          <w:sz w:val="16"/>
        </w:rPr>
        <w:t>addr = rockchip-&gt;reg_base + PCIE_ECAM_OFFSET(bus-&gt;number, devfn, where);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if (pci_is_root_bus(bus-&gt;parent))</w:t>
        <w:br/>
      </w:r>
      <w:r>
        <w:rPr>
          <w:rFonts w:ascii="DejaVu Sans Mono" w:hAnsi="DejaVu Sans Mono" w:eastAsia="DejaVu Sans Mono"/>
          <w:sz w:val="16"/>
        </w:rPr>
        <w:t xml:space="preserve">        rockchip_pcie_cfg_configuration_accesses(rockchip,</w:t>
        <w:br/>
      </w:r>
      <w:r>
        <w:rPr>
          <w:rFonts w:ascii="DejaVu Sans Mono" w:hAnsi="DejaVu Sans Mono" w:eastAsia="DejaVu Sans Mono"/>
          <w:sz w:val="16"/>
        </w:rPr>
        <w:t xml:space="preserve">                                                 AXI_WRAPPER_TYPE0_CFG);</w:t>
        <w:br/>
      </w:r>
      <w:r>
        <w:rPr>
          <w:rFonts w:ascii="DejaVu Sans Mono" w:hAnsi="DejaVu Sans Mono" w:eastAsia="DejaVu Sans Mono"/>
          <w:sz w:val="16"/>
        </w:rPr>
        <w:t>else</w:t>
        <w:br/>
      </w:r>
      <w:r>
        <w:rPr>
          <w:rFonts w:ascii="DejaVu Sans Mono" w:hAnsi="DejaVu Sans Mono" w:eastAsia="DejaVu Sans Mono"/>
          <w:sz w:val="16"/>
        </w:rPr>
        <w:t xml:space="preserve">        rockchip_pcie_cfg_configuration_accesses(rockchip,</w:t>
        <w:br/>
      </w:r>
      <w:r>
        <w:rPr>
          <w:rFonts w:ascii="DejaVu Sans Mono" w:hAnsi="DejaVu Sans Mono" w:eastAsia="DejaVu Sans Mono"/>
          <w:sz w:val="16"/>
        </w:rPr>
        <w:t xml:space="preserve">                                                 AXI_WRAPPER_TYPE1_CFG);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region0 的配置由 rockchip_pcie_cfg_configuration_accesses() 完成。该函数注释明确写着“Configuration Accesses for region 0”，并修改 outbound region descriptor 的 type 字段。</w:t>
      </w:r>
    </w:p>
    <w:p>
      <w:pPr>
        <w:spacing w:before="60" w:after="160"/>
        <w:ind w:left="170" w:right="170"/>
        <w:shd w:fill="F3F4F6"/>
      </w:pPr>
      <w:r>
        <w:rPr>
          <w:rFonts w:ascii="DejaVu Sans Mono" w:hAnsi="DejaVu Sans Mono" w:eastAsia="DejaVu Sans Mono"/>
          <w:sz w:val="16"/>
        </w:rPr>
        <w:t>/* Configuration Accesses for region 0 */</w:t>
        <w:br/>
      </w:r>
      <w:r>
        <w:rPr>
          <w:rFonts w:ascii="DejaVu Sans Mono" w:hAnsi="DejaVu Sans Mono" w:eastAsia="DejaVu Sans Mono"/>
          <w:sz w:val="16"/>
        </w:rPr>
        <w:t>rockchip_pcie_write(rockchip, 0x0, PCIE_RC_BAR_CONF);</w:t>
        <w:br/>
      </w:r>
      <w:r>
        <w:rPr>
          <w:rFonts w:ascii="DejaVu Sans Mono" w:hAnsi="DejaVu Sans Mono" w:eastAsia="DejaVu Sans Mono"/>
          <w:sz w:val="16"/>
        </w:rPr>
        <w:t>rockchip_pcie_write(rockchip,</w:t>
        <w:br/>
      </w:r>
      <w:r>
        <w:rPr>
          <w:rFonts w:ascii="DejaVu Sans Mono" w:hAnsi="DejaVu Sans Mono" w:eastAsia="DejaVu Sans Mono"/>
          <w:sz w:val="16"/>
        </w:rPr>
        <w:t xml:space="preserve">        RC_REGION_0_ADDR_TRANS_L + RC_REGION_0_PASS_BITS,</w:t>
        <w:br/>
      </w:r>
      <w:r>
        <w:rPr>
          <w:rFonts w:ascii="DejaVu Sans Mono" w:hAnsi="DejaVu Sans Mono" w:eastAsia="DejaVu Sans Mono"/>
          <w:sz w:val="16"/>
        </w:rPr>
        <w:t xml:space="preserve">        PCIE_CORE_OB_REGION_ADDR0);</w:t>
        <w:br/>
      </w:r>
      <w:r>
        <w:rPr>
          <w:rFonts w:ascii="DejaVu Sans Mono" w:hAnsi="DejaVu Sans Mono" w:eastAsia="DejaVu Sans Mono"/>
          <w:sz w:val="16"/>
        </w:rPr>
        <w:t>rockchip_pcie_write(rockchip, RC_REGION_0_ADDR_TRANS_H,</w:t>
        <w:br/>
      </w:r>
      <w:r>
        <w:rPr>
          <w:rFonts w:ascii="DejaVu Sans Mono" w:hAnsi="DejaVu Sans Mono" w:eastAsia="DejaVu Sans Mono"/>
          <w:sz w:val="16"/>
        </w:rPr>
        <w:t xml:space="preserve">        PCIE_CORE_OB_REGION_ADDR1);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ob_desc_0 = rockchip_pcie_read(rockchip, PCIE_CORE_OB_REGION_DESC0);</w:t>
        <w:br/>
      </w:r>
      <w:r>
        <w:rPr>
          <w:rFonts w:ascii="DejaVu Sans Mono" w:hAnsi="DejaVu Sans Mono" w:eastAsia="DejaVu Sans Mono"/>
          <w:sz w:val="16"/>
        </w:rPr>
        <w:t>ob_desc_0 &amp;= ~RC_REGION_0_TYPE_MASK;</w:t>
        <w:br/>
      </w:r>
      <w:r>
        <w:rPr>
          <w:rFonts w:ascii="DejaVu Sans Mono" w:hAnsi="DejaVu Sans Mono" w:eastAsia="DejaVu Sans Mono"/>
          <w:sz w:val="16"/>
        </w:rPr>
        <w:t>ob_desc_0 |= type | (0x1 &lt;&lt; 23);</w:t>
        <w:br/>
      </w:r>
      <w:r>
        <w:rPr>
          <w:rFonts w:ascii="DejaVu Sans Mono" w:hAnsi="DejaVu Sans Mono" w:eastAsia="DejaVu Sans Mono"/>
          <w:sz w:val="16"/>
        </w:rPr>
        <w:t>rockchip_pcie_write(rockchip, ob_desc_0, PCIE_CORE_OB_REGION_DESC0);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Rockchip 头文件中也能看到 region0 的特殊性：普通 AXI region 大小为 1 MiB，而 region0 大小为 32 MiB，并且类型值直接定义为 AXI_WRAPPER_TYPE0_CFG / AXI_WRAPPER_TYPE1_CFG。</w:t>
      </w:r>
    </w:p>
    <w:p>
      <w:pPr>
        <w:spacing w:before="60" w:after="160"/>
        <w:ind w:left="170" w:right="170"/>
        <w:shd w:fill="F3F4F6"/>
      </w:pPr>
      <w:r>
        <w:rPr>
          <w:rFonts w:ascii="DejaVu Sans Mono" w:hAnsi="DejaVu Sans Mono" w:eastAsia="DejaVu Sans Mono"/>
          <w:sz w:val="16"/>
        </w:rPr>
        <w:t>#define AXI_REGION_SIZE        BIT(20)</w:t>
        <w:br/>
      </w:r>
      <w:r>
        <w:rPr>
          <w:rFonts w:ascii="DejaVu Sans Mono" w:hAnsi="DejaVu Sans Mono" w:eastAsia="DejaVu Sans Mono"/>
          <w:sz w:val="16"/>
        </w:rPr>
        <w:t>/* Size of Region 0, equal to sum of sizes of other regions */</w:t>
        <w:br/>
      </w:r>
      <w:r>
        <w:rPr>
          <w:rFonts w:ascii="DejaVu Sans Mono" w:hAnsi="DejaVu Sans Mono" w:eastAsia="DejaVu Sans Mono"/>
          <w:sz w:val="16"/>
        </w:rPr>
        <w:t>#define AXI_REGION_0_SIZE      (32 * (0x1 &lt;&lt; 20))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#define AXI_WRAPPER_MEM_WRITE  0x2</w:t>
        <w:br/>
      </w:r>
      <w:r>
        <w:rPr>
          <w:rFonts w:ascii="DejaVu Sans Mono" w:hAnsi="DejaVu Sans Mono" w:eastAsia="DejaVu Sans Mono"/>
          <w:sz w:val="16"/>
        </w:rPr>
        <w:t>#define AXI_WRAPPER_IO_WRITE   0x6</w:t>
        <w:br/>
      </w:r>
      <w:r>
        <w:rPr>
          <w:rFonts w:ascii="DejaVu Sans Mono" w:hAnsi="DejaVu Sans Mono" w:eastAsia="DejaVu Sans Mono"/>
          <w:sz w:val="16"/>
        </w:rPr>
        <w:t>#define AXI_WRAPPER_TYPE0_CFG  0xa</w:t>
        <w:br/>
      </w:r>
      <w:r>
        <w:rPr>
          <w:rFonts w:ascii="DejaVu Sans Mono" w:hAnsi="DejaVu Sans Mono" w:eastAsia="DejaVu Sans Mono"/>
          <w:sz w:val="16"/>
        </w:rPr>
        <w:t>#define AXI_WRAPPER_TYPE1_CFG  0xb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sz w:val="32"/>
        </w:rPr>
        <w:t>5. sunxi：通过 DesignWare 风格 outbound iATU index0 发 config TLP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sunxi 的配置访问路径可以概括为：</w:t>
      </w:r>
    </w:p>
    <w:p>
      <w:pPr>
        <w:spacing w:before="60" w:after="160"/>
        <w:ind w:left="170" w:right="170"/>
        <w:shd w:fill="F3F4F6"/>
      </w:pPr>
      <w:r>
        <w:rPr>
          <w:rFonts w:ascii="DejaVu Sans Mono" w:hAnsi="DejaVu Sans Mono" w:eastAsia="DejaVu Sans Mono"/>
          <w:sz w:val="16"/>
        </w:rPr>
        <w:t>CPU 访问 va_cfg0_base + where</w:t>
        <w:br/>
      </w:r>
      <w:r>
        <w:rPr>
          <w:rFonts w:ascii="DejaVu Sans Mono" w:hAnsi="DejaVu Sans Mono" w:eastAsia="DejaVu Sans Mono"/>
          <w:sz w:val="16"/>
        </w:rPr>
        <w:t xml:space="preserve">        -&gt; outbound iATU index0</w:t>
        <w:br/>
      </w:r>
      <w:r>
        <w:rPr>
          <w:rFonts w:ascii="DejaVu Sans Mono" w:hAnsi="DejaVu Sans Mono" w:eastAsia="DejaVu Sans Mono"/>
          <w:sz w:val="16"/>
        </w:rPr>
        <w:t xml:space="preserve">        -&gt; target address 写入 bus/dev/fn</w:t>
        <w:br/>
      </w:r>
      <w:r>
        <w:rPr>
          <w:rFonts w:ascii="DejaVu Sans Mono" w:hAnsi="DejaVu Sans Mono" w:eastAsia="DejaVu Sans Mono"/>
          <w:sz w:val="16"/>
        </w:rPr>
        <w:t xml:space="preserve">        -&gt; CR1 选择 CFG0 或 CFG1</w:t>
        <w:br/>
      </w:r>
      <w:r>
        <w:rPr>
          <w:rFonts w:ascii="DejaVu Sans Mono" w:hAnsi="DejaVu Sans Mono" w:eastAsia="DejaVu Sans Mono"/>
          <w:sz w:val="16"/>
        </w:rPr>
        <w:t xml:space="preserve">        -&gt; 发出 PCIe Configuration TLP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sunxi 在每次访问其它设备配置空间前，会先构造 bus/dev/fn 目标地址，再重新编程 outbound iATU index0。</w:t>
      </w:r>
    </w:p>
    <w:p>
      <w:pPr>
        <w:spacing w:before="60" w:after="160"/>
        <w:ind w:left="170" w:right="170"/>
        <w:shd w:fill="F3F4F6"/>
      </w:pPr>
      <w:r>
        <w:rPr>
          <w:rFonts w:ascii="DejaVu Sans Mono" w:hAnsi="DejaVu Sans Mono" w:eastAsia="DejaVu Sans Mono"/>
          <w:sz w:val="16"/>
        </w:rPr>
        <w:t>busdev = PCIE_ATU_BUS(bus-&gt;number) |</w:t>
        <w:br/>
      </w:r>
      <w:r>
        <w:rPr>
          <w:rFonts w:ascii="DejaVu Sans Mono" w:hAnsi="DejaVu Sans Mono" w:eastAsia="DejaVu Sans Mono"/>
          <w:sz w:val="16"/>
        </w:rPr>
        <w:t xml:space="preserve">         PCIE_ATU_DEV(PCI_SLOT(devfn)) |</w:t>
        <w:br/>
      </w:r>
      <w:r>
        <w:rPr>
          <w:rFonts w:ascii="DejaVu Sans Mono" w:hAnsi="DejaVu Sans Mono" w:eastAsia="DejaVu Sans Mono"/>
          <w:sz w:val="16"/>
        </w:rPr>
        <w:t xml:space="preserve">         PCIE_ATU_FUNC(PCI_FUNC(devfn));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if (pci_is_root_bus(bus-&gt;parent))</w:t>
        <w:br/>
      </w:r>
      <w:r>
        <w:rPr>
          <w:rFonts w:ascii="DejaVu Sans Mono" w:hAnsi="DejaVu Sans Mono" w:eastAsia="DejaVu Sans Mono"/>
          <w:sz w:val="16"/>
        </w:rPr>
        <w:t xml:space="preserve">        type = PCIE_ATU_TYPE_CFG0;</w:t>
        <w:br/>
      </w:r>
      <w:r>
        <w:rPr>
          <w:rFonts w:ascii="DejaVu Sans Mono" w:hAnsi="DejaVu Sans Mono" w:eastAsia="DejaVu Sans Mono"/>
          <w:sz w:val="16"/>
        </w:rPr>
        <w:t>else</w:t>
        <w:br/>
      </w:r>
      <w:r>
        <w:rPr>
          <w:rFonts w:ascii="DejaVu Sans Mono" w:hAnsi="DejaVu Sans Mono" w:eastAsia="DejaVu Sans Mono"/>
          <w:sz w:val="16"/>
        </w:rPr>
        <w:t xml:space="preserve">        type = PCIE_ATU_TYPE_CFG1;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sunxi_pcie_prog_outbound_atu(pp, PCIE_ATU_INDEX0, type,</w:t>
        <w:br/>
      </w:r>
      <w:r>
        <w:rPr>
          <w:rFonts w:ascii="DejaVu Sans Mono" w:hAnsi="DejaVu Sans Mono" w:eastAsia="DejaVu Sans Mono"/>
          <w:sz w:val="16"/>
        </w:rPr>
        <w:t xml:space="preserve">                             pp-&gt;cfg0_base, busdev, pp-&gt;cfg0_size);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ret = sunxi_pcie_cfg_read(pp-&gt;va_cfg0_base + where, size, val);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sunxi_pcie_prog_outbound_atu() 写的是典型 outbound iATU 寄存器：base、limit、target、CR1 type、CR2 enable。</w:t>
      </w:r>
    </w:p>
    <w:p>
      <w:pPr>
        <w:spacing w:before="60" w:after="160"/>
        <w:ind w:left="170" w:right="170"/>
        <w:shd w:fill="F3F4F6"/>
      </w:pPr>
      <w:r>
        <w:rPr>
          <w:rFonts w:ascii="DejaVu Sans Mono" w:hAnsi="DejaVu Sans Mono" w:eastAsia="DejaVu Sans Mono"/>
          <w:sz w:val="16"/>
        </w:rPr>
        <w:t>sunxi_pcie_writel_dbi(pci, PCIE_ATU_LOWER_BASE_OUTBOUND(index),</w:t>
        <w:br/>
      </w:r>
      <w:r>
        <w:rPr>
          <w:rFonts w:ascii="DejaVu Sans Mono" w:hAnsi="DejaVu Sans Mono" w:eastAsia="DejaVu Sans Mono"/>
          <w:sz w:val="16"/>
        </w:rPr>
        <w:t xml:space="preserve">                       lower_32_bits(cpu_addr));</w:t>
        <w:br/>
      </w:r>
      <w:r>
        <w:rPr>
          <w:rFonts w:ascii="DejaVu Sans Mono" w:hAnsi="DejaVu Sans Mono" w:eastAsia="DejaVu Sans Mono"/>
          <w:sz w:val="16"/>
        </w:rPr>
        <w:t>sunxi_pcie_writel_dbi(pci, PCIE_ATU_UPPER_BASE_OUTBOUND(index),</w:t>
        <w:br/>
      </w:r>
      <w:r>
        <w:rPr>
          <w:rFonts w:ascii="DejaVu Sans Mono" w:hAnsi="DejaVu Sans Mono" w:eastAsia="DejaVu Sans Mono"/>
          <w:sz w:val="16"/>
        </w:rPr>
        <w:t xml:space="preserve">                       upper_32_bits(cpu_addr));</w:t>
        <w:br/>
      </w:r>
      <w:r>
        <w:rPr>
          <w:rFonts w:ascii="DejaVu Sans Mono" w:hAnsi="DejaVu Sans Mono" w:eastAsia="DejaVu Sans Mono"/>
          <w:sz w:val="16"/>
        </w:rPr>
        <w:t>sunxi_pcie_writel_dbi(pci, PCIE_ATU_LIMIT_OUTBOUND(index),</w:t>
        <w:br/>
      </w:r>
      <w:r>
        <w:rPr>
          <w:rFonts w:ascii="DejaVu Sans Mono" w:hAnsi="DejaVu Sans Mono" w:eastAsia="DejaVu Sans Mono"/>
          <w:sz w:val="16"/>
        </w:rPr>
        <w:t xml:space="preserve">                       lower_32_bits(cpu_addr + size - 1));</w:t>
        <w:br/>
      </w:r>
      <w:r>
        <w:rPr>
          <w:rFonts w:ascii="DejaVu Sans Mono" w:hAnsi="DejaVu Sans Mono" w:eastAsia="DejaVu Sans Mono"/>
          <w:sz w:val="16"/>
        </w:rPr>
        <w:t>sunxi_pcie_writel_dbi(pci, PCIE_ATU_LOWER_TARGET_OUTBOUND(index),</w:t>
        <w:br/>
      </w:r>
      <w:r>
        <w:rPr>
          <w:rFonts w:ascii="DejaVu Sans Mono" w:hAnsi="DejaVu Sans Mono" w:eastAsia="DejaVu Sans Mono"/>
          <w:sz w:val="16"/>
        </w:rPr>
        <w:t xml:space="preserve">                       lower_32_bits(pci_addr));</w:t>
        <w:br/>
      </w:r>
      <w:r>
        <w:rPr>
          <w:rFonts w:ascii="DejaVu Sans Mono" w:hAnsi="DejaVu Sans Mono" w:eastAsia="DejaVu Sans Mono"/>
          <w:sz w:val="16"/>
        </w:rPr>
        <w:t>sunxi_pcie_writel_dbi(pci, PCIE_ATU_UPPER_TARGET_OUTBOUND(index),</w:t>
        <w:br/>
      </w:r>
      <w:r>
        <w:rPr>
          <w:rFonts w:ascii="DejaVu Sans Mono" w:hAnsi="DejaVu Sans Mono" w:eastAsia="DejaVu Sans Mono"/>
          <w:sz w:val="16"/>
        </w:rPr>
        <w:t xml:space="preserve">                       upper_32_bits(pci_addr));</w:t>
        <w:br/>
      </w:r>
      <w:r>
        <w:rPr>
          <w:rFonts w:ascii="DejaVu Sans Mono" w:hAnsi="DejaVu Sans Mono" w:eastAsia="DejaVu Sans Mono"/>
          <w:sz w:val="16"/>
        </w:rPr>
        <w:t>sunxi_pcie_writel_dbi(pci, PCIE_ATU_CR1_OUTBOUND(index), type);</w:t>
        <w:br/>
      </w:r>
      <w:r>
        <w:rPr>
          <w:rFonts w:ascii="DejaVu Sans Mono" w:hAnsi="DejaVu Sans Mono" w:eastAsia="DejaVu Sans Mono"/>
          <w:sz w:val="16"/>
        </w:rPr>
        <w:t>sunxi_pcie_writel_dbi(pci, PCIE_ATU_CR2_OUTBOUND(index), PCIE_ATU_ENABLE);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sunxi 头文件中对 CFG0 / CFG1 类型值的定义也符合 DesignWare iATU 的常见模型：</w:t>
      </w:r>
    </w:p>
    <w:p>
      <w:pPr>
        <w:spacing w:before="60" w:after="160"/>
        <w:ind w:left="170" w:right="170"/>
        <w:shd w:fill="F3F4F6"/>
      </w:pPr>
      <w:r>
        <w:rPr>
          <w:rFonts w:ascii="DejaVu Sans Mono" w:hAnsi="DejaVu Sans Mono" w:eastAsia="DejaVu Sans Mono"/>
          <w:sz w:val="16"/>
        </w:rPr>
        <w:t>#define PCIE_ATU_TYPE_MEM   (0x0 &lt;&lt; 0)</w:t>
        <w:br/>
      </w:r>
      <w:r>
        <w:rPr>
          <w:rFonts w:ascii="DejaVu Sans Mono" w:hAnsi="DejaVu Sans Mono" w:eastAsia="DejaVu Sans Mono"/>
          <w:sz w:val="16"/>
        </w:rPr>
        <w:t>#define PCIE_ATU_TYPE_IO    (0x2 &lt;&lt; 0)</w:t>
        <w:br/>
      </w:r>
      <w:r>
        <w:rPr>
          <w:rFonts w:ascii="DejaVu Sans Mono" w:hAnsi="DejaVu Sans Mono" w:eastAsia="DejaVu Sans Mono"/>
          <w:sz w:val="16"/>
        </w:rPr>
        <w:t>#define PCIE_ATU_TYPE_CFG0  (0x4 &lt;&lt; 0)</w:t>
        <w:br/>
      </w:r>
      <w:r>
        <w:rPr>
          <w:rFonts w:ascii="DejaVu Sans Mono" w:hAnsi="DejaVu Sans Mono" w:eastAsia="DejaVu Sans Mono"/>
          <w:sz w:val="16"/>
        </w:rPr>
        <w:t>#define PCIE_ATU_TYPE_CFG1  (0x5 &lt;&lt; 0)</w:t>
        <w:br/>
      </w:r>
      <w:r>
        <w:rPr>
          <w:rFonts w:ascii="DejaVu Sans Mono" w:hAnsi="DejaVu Sans Mono" w:eastAsia="DejaVu Sans Mono"/>
          <w:sz w:val="16"/>
        </w:rPr>
        <w:t>#define PCIE_ATU_ENABLE     BIT(31)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sz w:val="32"/>
        </w:rPr>
        <w:t>6. 对比表：实现差异逐项拆解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对比项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RK3399 / Rockchip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sunxi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配置访问窗口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Rockchip AXI wrapper region0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DesignWare 风格 outbound iATU index0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CFG0 / CFG1 写入位置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PCIE_CORE_OB_REGION_DESC0 的 type 字段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PCIE_ATU_CR1_OUTBOUND(index0)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CPU 访问地址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reg_base + PCIE_ECAM_OFFSET(bus, devfn, where)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va_cfg0_base + where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bus/dev/fn 编码位置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ECAM offset 内隐含 bus/dev/fn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PCIE_ATU_BUS/DEV/FUNC 写到 target address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是否每次访问重编程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每次读写前切换 region0 的 CFG type；地址由访问 offset 决定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每次读写前重编程 index0 的 base/limit/target/type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MEM/IO outbound 分配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普通 MEM/IO 从 region1 开始，region0 保留给 config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普通 MEM/IO 从 index1 开始，index0 保留给 config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实现风格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Rockchip 自定义 AXI wrapper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DesignWare / iATU 风格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sz w:val="32"/>
        </w:rPr>
        <w:t>7. region0 / region1 在两者中的含义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region0 在两个平台上都与 config 访问有关，但不是同一个硬件概念。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在 RK3399 中，region0 是 AXI wrapper 的特殊 outbound region。它大小特殊，并通过 descriptor type 直接选择 AXI_WRAPPER_TYPE0_CFG 或 AXI_WRAPPER_TYPE1_CFG。CPU 访问地址本身携带 ECAM 编码，region0 负责把这类访问转换为配置 TLP。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在 sunxi 中，region0 更准确地说是 outbound iATU index0。驱动把 index0 保留下来作为配置访问窗口，每次访问前把目标 bus/dev/fn 写入 iATU target，并把 CR1 type 设置成 PCIE_ATU_TYPE_CFG0 或 PCIE_ATU_TYPE_CFG1。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因此，看到“region0”时不能简单跨平台类比。对 RK3399，应检查 Rockchip AXI wrapper 的 OB region descriptor；对 sunxi，应检查 iATU index0 的 base/limit/target/CR1/CR2 是否正确。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sz w:val="32"/>
        </w:rPr>
        <w:t>8. 调试建议</w:t>
      </w:r>
    </w:p>
    <w:p>
      <w:pPr>
        <w:pStyle w:val="ListBullet"/>
      </w:pPr>
      <w:r>
        <w:rPr>
          <w:rFonts w:ascii="Noto Sans CJK SC" w:hAnsi="Noto Sans CJK SC" w:eastAsia="Noto Sans CJK SC"/>
        </w:rPr>
        <w:t>如果直连设备无法枚举，优先检查 CFG0 路径：RK3399 看 AXI_WRAPPER_TYPE0_CFG 是否写入 region0；sunxi 看 index0 CR1 是否为 PCIE_ATU_TYPE_CFG0，target 是否是正确的 bus/dev/fn。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 switch 后面的设备无法枚举，优先检查 CFG1 路径：RK3399 看 TYPE1_CFG；sunxi 看 PCIE_ATU_TYPE_CFG1 和 target bus/dev/fn。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如果只有 BAR / MEM 访问失败而配置空间能读到，问题多半不在 config region0/index0，而在 MEM outbound window：RK3399 看 region1 之后的 AXI_WRAPPER_MEM_WRITE；sunxi 看 index1 之后的 PCIE_ATU_TYPE_MEM。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如果配置读返回全 1 或超时，需要同时确认链路状态、valid_config / valid_device 限制、device number 是否被过滤，以及配置访问窗口是否在访问前完成 enable。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sz w:val="32"/>
        </w:rPr>
        <w:t>9. 参考源码位置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文件/位置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Linux mainline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drivers/pci/controller/pcie-rockchip-host.c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RK3399 host 配置空间读写路径、CFG0/CFG1 选择、普通 MEM/IO outbound 分配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Linux mainline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drivers/pci/controller/pcie-rockchip.c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rockchip_pcie_cfg_configuration_accesses()，配置 region0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Linux mainline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drivers/pci/controller/pcie-rockchip.h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AXI_REGION_0_SIZE、AXI_WRAPPER_TYPE0_CFG、AXI_WRAPPER_TYPE1_CFG 等宏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上传文件 pcie.zip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pcie/pcie-sunxi-rc.c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sunxi 配置空间读写路径、iATU outbound 编程、MEM/IO window 分配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上传文件 pcie.zip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pcie/pcie-sunxi.h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PCIE_ATU_TYPE_CFG0 / CFG1、iATU register offset 等宏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sz w:val="32"/>
        </w:rPr>
        <w:t>10. 最终结论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RK3399 和 sunxi 在 PCIe Configuration TLP 的协议层选择上并没有本质差异：直连设备用 CFG0，桥后设备用 CFG1。真正的差异在实现层：RK3399 通过 Rockchip AXI wrapper 的特殊 region0，把 ECAM 风格 CPU 访问转换为 TYPE0/TYPE1 config TLP；sunxi 则通过 DesignWare 风格 iATU outbound index0，把 bus/dev/fn 写入 target 并动态选择 CFG0/CFG1。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</w:rPr>
        <w:t>所以，若讨论标准 PCIe 概念，应使用 CFG0 / CFG1、BAR、config space 等术语；若讨论具体 SoC 驱动调试，才需要区分 RK3399 的 region0 与 sunxi 的 iATU index0。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>RK3399 与 sunxi PCIe Configuration TLP 差异分析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