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 w:line="259" w:lineRule="auto"/>
        <w:jc w:val="center"/>
      </w:pPr>
      <w:r>
        <w:rPr>
          <w:rFonts w:ascii="Noto Sans CJK SC" w:hAnsi="Noto Sans CJK SC" w:eastAsia="Noto Sans CJK SC"/>
          <w:b/>
          <w:color w:val="1F4E79"/>
          <w:sz w:val="40"/>
        </w:rPr>
        <w:t>Linux USB Gadget 驱动框架精简笔记</w:t>
      </w:r>
    </w:p>
    <w:p>
      <w:pPr>
        <w:spacing w:after="80" w:line="259" w:lineRule="auto"/>
        <w:jc w:val="center"/>
      </w:pPr>
      <w:r>
        <w:rPr>
          <w:rFonts w:ascii="Noto Sans CJK SC" w:hAnsi="Noto Sans CJK SC" w:eastAsia="Noto Sans CJK SC"/>
          <w:color w:val="5A5A5A"/>
          <w:sz w:val="20"/>
        </w:rPr>
        <w:t>主题：USB 设备端框架、UDC、usb_gadget、usb_gadget_driver、Composite 与 ep0 分工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F"/>
          </w:tcPr>
          <w:p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核心一句话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USB gadget 框架让运行 Linux 的开发板在 USB 总线上扮演“设备端”，通过 UDC 硬件和 UDC driver 对外枚举成串口、网卡、U 盘、HID、UVC 等 USB 设备。</w:t>
            </w:r>
          </w:p>
        </w:tc>
      </w:tr>
    </w:tbl>
    <w:p>
      <w:pPr>
        <w:spacing w:after="80" w:line="259" w:lineRule="auto"/>
      </w:pPr>
    </w:p>
    <w:p>
      <w:pPr>
        <w:pStyle w:val="Heading1"/>
        <w:spacing w:after="80" w:line="259" w:lineRule="auto"/>
      </w:pPr>
      <w:r>
        <w:t>1. Gadget 框架是什么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  <w:b/>
        </w:rPr>
        <w:t>定位：</w:t>
      </w:r>
      <w:r>
        <w:rPr>
          <w:rFonts w:ascii="Noto Sans CJK SC" w:hAnsi="Noto Sans CJK SC" w:eastAsia="Noto Sans CJK SC"/>
        </w:rPr>
        <w:t>Linux 的 USB 设备端/外设端框架，不是主机侧用来驱动外接 USB 设备的 Host 驱动框架。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  <w:b/>
        </w:rPr>
        <w:t>作用：</w:t>
      </w:r>
      <w:r>
        <w:rPr>
          <w:rFonts w:ascii="Noto Sans CJK SC" w:hAnsi="Noto Sans CJK SC" w:eastAsia="Noto Sans CJK SC"/>
        </w:rPr>
        <w:t>让 Linux 开发板通过 USB 连接到 PC 等 Host 后，被 Host 枚举成一个或多个 USB 功能。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  <w:b/>
        </w:rPr>
        <w:t>典型功能：</w:t>
      </w:r>
      <w:r>
        <w:rPr>
          <w:rFonts w:ascii="Noto Sans CJK SC" w:hAnsi="Noto Sans CJK SC" w:eastAsia="Noto Sans CJK SC"/>
        </w:rPr>
        <w:t>Mass Storage、CDC ACM 串口、RNDIS/ECM/NCM 网卡、HID、UVC 摄像头、复合设备等。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8"/>
          </w:tcPr>
          <w:p>
            <w:pPr>
              <w:spacing w:after="0"/>
            </w:pPr>
            <w:r/>
            <w:r>
              <w:rPr>
                <w:rFonts w:ascii="DejaVu Sans Mono" w:hAnsi="DejaVu Sans Mono" w:eastAsia="DejaVu Sans Mono"/>
                <w:sz w:val="17"/>
              </w:rPr>
              <w:t>USB Host，例如 PC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 xml:space="preserve">        |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 xml:space="preserve">      USB 线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 xml:space="preserve">        |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Linux 开发板，工作在 Device/Peripheral 模式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 xml:space="preserve">        |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Gadget Function Driver：f_acm / f_mass_storage / f_hid / f_uvc ...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 xml:space="preserve">        |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Composite Gadget Layer，可组合多个 function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 xml:space="preserve">        |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UDC Driver：控制 USB Device Controller 硬件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 xml:space="preserve">        |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USB Device Controller 硬件</w:t>
            </w:r>
          </w:p>
        </w:tc>
      </w:tr>
    </w:tbl>
    <w:p>
      <w:pPr>
        <w:spacing w:after="80" w:line="259" w:lineRule="auto"/>
      </w:pPr>
    </w:p>
    <w:p>
      <w:pPr>
        <w:pStyle w:val="Heading1"/>
        <w:spacing w:after="80" w:line="259" w:lineRule="auto"/>
      </w:pPr>
      <w:r>
        <w:t>2. 使用 Gadget 框架的前提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  <w:b/>
        </w:rPr>
        <w:t>必须有 UDC 硬件：</w:t>
      </w:r>
      <w:r>
        <w:rPr>
          <w:rFonts w:ascii="Noto Sans CJK SC" w:hAnsi="Noto Sans CJK SC" w:eastAsia="Noto Sans CJK SC"/>
        </w:rPr>
        <w:t>开发板 SoC/板级硬件需要具备 USB Device Controller，或支持 OTG/DRD 并能切到 device/peripheral mode。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  <w:b/>
        </w:rPr>
        <w:t>必须有 UDC driver：</w:t>
      </w:r>
      <w:r>
        <w:rPr>
          <w:rFonts w:ascii="Noto Sans CJK SC" w:hAnsi="Noto Sans CJK SC" w:eastAsia="Noto Sans CJK SC"/>
        </w:rPr>
        <w:t>Linux 内核需要有对应控制器驱动，否则 gadget core 无法把上层功能绑定到底层硬件。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  <w:b/>
        </w:rPr>
        <w:t>只有 Host Controller 不够：</w:t>
      </w:r>
      <w:r>
        <w:rPr>
          <w:rFonts w:ascii="Noto Sans CJK SC" w:hAnsi="Noto Sans CJK SC" w:eastAsia="Noto Sans CJK SC"/>
        </w:rPr>
        <w:t>只能接 U 盘、键盘、鼠标的 Host-only USB 口，不能凭软件伪装成 USB 设备。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8"/>
          </w:tcPr>
          <w:p>
            <w:pPr>
              <w:spacing w:after="0"/>
            </w:pPr>
            <w:r/>
            <w:r>
              <w:rPr>
                <w:rFonts w:ascii="DejaVu Sans Mono" w:hAnsi="DejaVu Sans Mono" w:eastAsia="DejaVu Sans Mono"/>
                <w:sz w:val="17"/>
              </w:rPr>
              <w:t>常见检查方式：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ls /sys/class/udc/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若能看到 dwc2_udc、musb-hdrc、ci_hdrc、xxxx.usb 等名称，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通常说明内核已经注册了可用的 UDC。</w:t>
            </w:r>
          </w:p>
        </w:tc>
      </w:tr>
    </w:tbl>
    <w:p>
      <w:pPr>
        <w:spacing w:after="80" w:line="259" w:lineRule="auto"/>
      </w:pPr>
    </w:p>
    <w:p>
      <w:pPr>
        <w:spacing w:after="80" w:line="259" w:lineRule="auto"/>
      </w:pPr>
      <w:r>
        <w:br w:type="page"/>
      </w:r>
    </w:p>
    <w:p>
      <w:pPr>
        <w:pStyle w:val="Heading1"/>
        <w:spacing w:after="80" w:line="259" w:lineRule="auto"/>
      </w:pPr>
      <w:r>
        <w:t>3. usb_gadget 与 usb_gadget_driver 的分工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结构体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由谁提供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代表什么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主要职责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struct usb_gadget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UDC driver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底层 USB device-side 控制器能力抽象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描述 ep0、可用 endpoint、速度、控制器操作 ops 等硬件能力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struct usb_gadget_driver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gadget 功能驱动 / composite framework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上层要模拟出来的 USB 设备功能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处理枚举语义、描述符、配置、class/vendor 请求、生命周期事件</w:t>
            </w:r>
          </w:p>
        </w:tc>
      </w:tr>
    </w:tbl>
    <w:p>
      <w:pPr>
        <w:spacing w:after="80" w:line="259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F"/>
          </w:tcPr>
          <w:p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为什么分成两个结构体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目的是把“硬件能力”与“设备功能”解耦：同一个 UDC 可以绑定不同 gadget 功能；同一个 gadget 功能也可以尽量复用在不同 UDC 控制器上。</w:t>
            </w:r>
          </w:p>
        </w:tc>
      </w:tr>
    </w:tbl>
    <w:p>
      <w:pPr>
        <w:spacing w:after="80" w:line="259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8"/>
          </w:tcPr>
          <w:p>
            <w:pPr>
              <w:spacing w:after="0"/>
            </w:pPr>
            <w:r/>
            <w:r>
              <w:rPr>
                <w:rFonts w:ascii="DejaVu Sans Mono" w:hAnsi="DejaVu Sans Mono" w:eastAsia="DejaVu Sans Mono"/>
                <w:sz w:val="17"/>
              </w:rPr>
              <w:t>UDC 硬件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 xml:space="preserve">  |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UDC Driver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 xml:space="preserve">  |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struct usb_gadget        // 我有什么端点、速度、控制器操作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 xml:space="preserve">  |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Gadget Core 绑定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 xml:space="preserve">  |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struct usb_gadget_driver // 我要表现成什么 USB 设备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 xml:space="preserve">  |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具体功能：ACM / Mass Storage / HID / UVC / Ethernet ...</w:t>
            </w:r>
          </w:p>
        </w:tc>
      </w:tr>
    </w:tbl>
    <w:p>
      <w:pPr>
        <w:spacing w:after="80" w:line="259" w:lineRule="auto"/>
      </w:pPr>
    </w:p>
    <w:p>
      <w:pPr>
        <w:pStyle w:val="Heading1"/>
        <w:spacing w:after="80" w:line="259" w:lineRule="auto"/>
      </w:pPr>
      <w:r>
        <w:t>4. Composite 框架中的关系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现代常见 gadget 通常不直接裸写 usb_gadget_driver，而是走 composite framework：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8"/>
          </w:tcPr>
          <w:p>
            <w:pPr>
              <w:spacing w:after="0"/>
            </w:pPr>
            <w:r/>
            <w:r>
              <w:rPr>
                <w:rFonts w:ascii="DejaVu Sans Mono" w:hAnsi="DejaVu Sans Mono" w:eastAsia="DejaVu Sans Mono"/>
                <w:sz w:val="17"/>
              </w:rPr>
              <w:t>struct usb_composite_driver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 xml:space="preserve">    └── 内含 struct usb_gadget_driver gadget_driver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绑定到 UDC 后：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struct usb_composite_dev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 xml:space="preserve">    ├── struct usb_gadget *gadget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 xml:space="preserve">    ├── struct usb_configuration *config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 xml:space="preserve">    └── ep0 response request 等运行时状态</w:t>
            </w:r>
          </w:p>
        </w:tc>
      </w:tr>
    </w:tbl>
    <w:p>
      <w:pPr>
        <w:spacing w:after="8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00"/>
        <w:gridCol w:w="5100"/>
      </w:tblGrid>
      <w:tr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对象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含义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usb_composite_driver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把一个或多个 configuration/function 组织成一个 gadget 的驱动描述。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usb_composite_dev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复合 USB gadget 的运行时实例，保存当前 gadget、配置、ep0 请求等状态。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usb_configuration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USB configuration，可包含多个 function/interface。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usb_function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具体 USB 功能，例如 ACM、HID、Mass Storage、UVC。</w:t>
            </w:r>
          </w:p>
        </w:tc>
      </w:tr>
    </w:tbl>
    <w:p>
      <w:pPr>
        <w:spacing w:after="80" w:line="259" w:lineRule="auto"/>
      </w:pPr>
    </w:p>
    <w:p>
      <w:pPr>
        <w:pStyle w:val="Heading1"/>
        <w:spacing w:after="80" w:line="259" w:lineRule="auto"/>
      </w:pPr>
      <w:r>
        <w:t>5. ep0：为什么说 usb_gadget 处理基础传输，usb_gadget_driver 处理复杂传输</w:t>
      </w:r>
    </w:p>
    <w:p>
      <w:pPr>
        <w:spacing w:after="80" w:line="259" w:lineRule="auto"/>
      </w:pPr>
      <w:r>
        <w:rPr>
          <w:rFonts w:ascii="Noto Sans CJK SC" w:hAnsi="Noto Sans CJK SC" w:eastAsia="Noto Sans CJK SC"/>
        </w:rPr>
        <w:t>更准确的说法是：UDC driver 通过 usb_gadget / ep0 抽象负责“怎么传”；usb_gadget_driver 负责“传来的控制请求是什么意思，应该如何响应”。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8"/>
          </w:tcPr>
          <w:p>
            <w:pPr>
              <w:spacing w:after="0"/>
            </w:pPr>
            <w:r/>
            <w:r>
              <w:rPr>
                <w:rFonts w:ascii="DejaVu Sans Mono" w:hAnsi="DejaVu Sans Mono" w:eastAsia="DejaVu Sans Mono"/>
                <w:sz w:val="17"/>
              </w:rPr>
              <w:t>USB ep0 控制传输：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SETUP stage  -&gt; Host 发送 8 字节 setup packet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DATA stage   -&gt; 可选，设备返回数据或接收数据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STATUS stage -&gt; 状态确认</w:t>
            </w:r>
          </w:p>
        </w:tc>
      </w:tr>
    </w:tbl>
    <w:p>
      <w:pPr>
        <w:spacing w:after="80" w:line="259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400"/>
        <w:gridCol w:w="3400"/>
        <w:gridCol w:w="3400"/>
      </w:tblGrid>
      <w:tr>
        <w:tc>
          <w:tcPr>
            <w:tcW w:type="dxa" w:w="2551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层次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负责内容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例子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UDC driver + usb_gadget/ep0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基础传输机制，偏硬件和时序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接收 SETUP 包、管理 DATA/STATUS、ACK/STALL/NAK、FIFO/DMA/中断、reset、set_address、部分 feature/status 请求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usb_gadget_driver / composite / function</w:t>
            </w:r>
          </w:p>
        </w:tc>
        <w:tc>
          <w:tcPr>
            <w:tcW w:type="dxa" w:w="368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控制请求语义，偏 USB 协议和具体功能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GET_DESCRIPTOR、SET_CONFIGURATION、SET_INTERFACE、HID/UVC/CDC class-specific request、vendor request</w:t>
            </w:r>
          </w:p>
        </w:tc>
      </w:tr>
    </w:tbl>
    <w:p>
      <w:pPr>
        <w:spacing w:after="80" w:line="259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3F6F8"/>
          </w:tcPr>
          <w:p>
            <w:pPr>
              <w:spacing w:after="0"/>
            </w:pPr>
            <w:r/>
            <w:r>
              <w:rPr>
                <w:rFonts w:ascii="DejaVu Sans Mono" w:hAnsi="DejaVu Sans Mono" w:eastAsia="DejaVu Sans Mono"/>
                <w:sz w:val="17"/>
              </w:rPr>
              <w:t>Host 发 ep0 control request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 xml:space="preserve">        |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UDC 硬件中断，收到 SETUP packet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 xml:space="preserve">        |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UDC driver 处理基础状态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 xml:space="preserve">        |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>能由控制器层处理？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 xml:space="preserve">        |-- 是：例如 set_address、部分 feature/status 请求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 xml:space="preserve">        |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 xml:space="preserve">        |-- 否：调用 gadget_driver-&gt;setup(gadget, ctrl)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 xml:space="preserve">                    |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 xml:space="preserve">                    |-- 返回 descriptor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 xml:space="preserve">                    |-- set configuration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 xml:space="preserve">                    |-- set interface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 xml:space="preserve">                    |-- 分发 class/vendor request</w:t>
            </w:r>
          </w:p>
          <w:p>
            <w:pPr>
              <w:spacing w:after="0"/>
            </w:pPr>
            <w:r>
              <w:rPr>
                <w:rFonts w:ascii="DejaVu Sans Mono" w:hAnsi="DejaVu Sans Mono" w:eastAsia="DejaVu Sans Mono"/>
                <w:sz w:val="17"/>
              </w:rPr>
              <w:t xml:space="preserve">                    |-- queue ep0 response 或 stall</w:t>
            </w:r>
          </w:p>
        </w:tc>
      </w:tr>
    </w:tbl>
    <w:p>
      <w:pPr>
        <w:spacing w:after="80" w:line="259" w:lineRule="auto"/>
      </w:pPr>
    </w:p>
    <w:p>
      <w:pPr>
        <w:pStyle w:val="Heading1"/>
        <w:spacing w:after="80" w:line="259" w:lineRule="auto"/>
      </w:pPr>
      <w:r>
        <w:t>6. 开发视角的记忆模型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  <w:b/>
        </w:rPr>
        <w:t>UDC driver：</w:t>
      </w:r>
      <w:r>
        <w:rPr>
          <w:rFonts w:ascii="Noto Sans CJK SC" w:hAnsi="Noto Sans CJK SC" w:eastAsia="Noto Sans CJK SC"/>
        </w:rPr>
        <w:t>写给具体 USB Device Controller 硬件，处理寄存器、FIFO、DMA、中断和 endpoint 收发。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  <w:b/>
        </w:rPr>
        <w:t>usb_gadget：</w:t>
      </w:r>
      <w:r>
        <w:rPr>
          <w:rFonts w:ascii="Noto Sans CJK SC" w:hAnsi="Noto Sans CJK SC" w:eastAsia="Noto Sans CJK SC"/>
        </w:rPr>
        <w:t>UDC driver 暴露给 gadget core 的硬件能力对象。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  <w:b/>
        </w:rPr>
        <w:t>usb_gadget_driver：</w:t>
      </w:r>
      <w:r>
        <w:rPr>
          <w:rFonts w:ascii="Noto Sans CJK SC" w:hAnsi="Noto Sans CJK SC" w:eastAsia="Noto Sans CJK SC"/>
        </w:rPr>
        <w:t>上层 gadget 功能驱动对 gadget core 暴露的设备行为对象。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  <w:b/>
        </w:rPr>
        <w:t>composite framework：</w:t>
      </w:r>
      <w:r>
        <w:rPr>
          <w:rFonts w:ascii="Noto Sans CJK SC" w:hAnsi="Noto Sans CJK SC" w:eastAsia="Noto Sans CJK SC"/>
        </w:rPr>
        <w:t>常见现代路径，帮助组合多个 function，统一处理描述符、配置、ep0 分发等。</w:t>
      </w:r>
    </w:p>
    <w:p>
      <w:pPr>
        <w:pStyle w:val="ListBullet"/>
        <w:spacing w:after="80" w:line="259" w:lineRule="auto"/>
      </w:pPr>
      <w:r>
        <w:rPr>
          <w:rFonts w:ascii="Noto Sans CJK SC" w:hAnsi="Noto Sans CJK SC" w:eastAsia="Noto Sans CJK SC"/>
          <w:b/>
        </w:rPr>
        <w:t>configfs：</w:t>
      </w:r>
      <w:r>
        <w:rPr>
          <w:rFonts w:ascii="Noto Sans CJK SC" w:hAnsi="Noto Sans CJK SC" w:eastAsia="Noto Sans CJK SC"/>
        </w:rPr>
        <w:t>常用的动态配置方式，用目录/文件创建 gadget、function、configuration，并绑定到 UDC。</w:t>
      </w:r>
    </w:p>
    <w:p>
      <w:pPr>
        <w:spacing w:after="80" w:line="259" w:lineRule="auto"/>
      </w:pPr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3FF"/>
          </w:tcPr>
          <w:p>
            <w:r/>
            <w:r>
              <w:rPr>
                <w:rFonts w:ascii="Noto Sans CJK SC" w:hAnsi="Noto Sans CJK SC" w:eastAsia="Noto Sans CJK SC"/>
                <w:b/>
                <w:color w:val="1F4E79"/>
                <w:sz w:val="21"/>
              </w:rPr>
              <w:t>最终总结</w:t>
            </w:r>
          </w:p>
          <w:p>
            <w:r>
              <w:rPr>
                <w:rFonts w:ascii="Noto Sans CJK SC" w:hAnsi="Noto Sans CJK SC" w:eastAsia="Noto Sans CJK SC"/>
                <w:sz w:val="20"/>
              </w:rPr>
              <w:t>Gadget 框架的核心设计是分层解耦：UDC 层提供“USB 设备控制器怎么传”，gadget/composite/function 层提供“这个 USB 设备是什么、该如何被枚举和响应”。</w:t>
            </w:r>
          </w:p>
        </w:tc>
      </w:tr>
    </w:tbl>
    <w:p>
      <w:pPr>
        <w:spacing w:after="80" w:line="259" w:lineRule="auto"/>
      </w:pPr>
    </w:p>
    <w:p>
      <w:pPr>
        <w:pStyle w:val="Heading1"/>
        <w:spacing w:after="80" w:line="259" w:lineRule="auto"/>
      </w:pPr>
      <w:r>
        <w:t>7. 常用术语速查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术语</w:t>
            </w:r>
          </w:p>
        </w:tc>
        <w:tc>
          <w:tcPr>
            <w:tcW w:type="dxa" w:w="737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9"/>
              </w:rPr>
              <w:t>简要解释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UDC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USB Device Controller，设备端 USB 控制器硬件及其驱动抽象。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ep0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控制端点，所有 USB 设备都有，用于枚举和控制请求。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endpoint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USB 端点，例如 bulk in/out、interrupt in、isochronous。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function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一个具体 USB 功能，例如串口、网卡、U 盘、HID。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configuration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USB 配置，一个配置可以包含多个 interface/function。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composite gadget</w:t>
            </w:r>
          </w:p>
        </w:tc>
        <w:tc>
          <w:tcPr>
            <w:tcW w:type="dxa" w:w="737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复合 USB 设备，可以同时包含多个功能。</w:t>
            </w:r>
          </w:p>
        </w:tc>
      </w:tr>
    </w:tbl>
    <w:p>
      <w:pPr>
        <w:spacing w:after="80" w:line="259" w:lineRule="auto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7"/>
      </w:rPr>
      <w:t>基于本次讨论整理 · 2026-06-02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A5A5A"/>
        <w:sz w:val="18"/>
      </w:rPr>
      <w:t>Linux USB Gadget 驱动框架精简笔记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